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B32E8" w14:textId="2E8F2486" w:rsidR="0030316A" w:rsidRDefault="0030316A">
      <w:bookmarkStart w:id="0" w:name="_Hlk129861659"/>
      <w:bookmarkEnd w:id="0"/>
    </w:p>
    <w:p w14:paraId="0179EF13" w14:textId="5BB2EDEB"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r w:rsidRPr="002F4B1F">
        <w:rPr>
          <w:rFonts w:ascii="Times New Roman" w:eastAsia="Times New Roman" w:hAnsi="Times New Roman" w:cs="Times New Roman"/>
          <w:noProof/>
          <w:sz w:val="24"/>
          <w:szCs w:val="24"/>
          <w:lang w:val="en-US"/>
        </w:rPr>
        <w:drawing>
          <wp:inline distT="0" distB="0" distL="0" distR="0" wp14:anchorId="21A2E6B8" wp14:editId="2FC2B553">
            <wp:extent cx="1190625" cy="1095375"/>
            <wp:effectExtent l="0" t="0" r="9525" b="9525"/>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095375"/>
                    </a:xfrm>
                    <a:prstGeom prst="rect">
                      <a:avLst/>
                    </a:prstGeom>
                    <a:noFill/>
                    <a:ln>
                      <a:noFill/>
                    </a:ln>
                  </pic:spPr>
                </pic:pic>
              </a:graphicData>
            </a:graphic>
          </wp:inline>
        </w:drawing>
      </w:r>
    </w:p>
    <w:p w14:paraId="3DD5514B"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3B9C763A"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7C70550D"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7C7BC696"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337E53DE"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10642A5E"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6DBA0CE5"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158DA89A"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7689D5B6" w14:textId="77777777" w:rsidR="002F4B1F" w:rsidRPr="002F4B1F" w:rsidRDefault="002F4B1F" w:rsidP="002F4B1F">
      <w:pPr>
        <w:spacing w:before="60" w:after="0" w:line="240" w:lineRule="auto"/>
        <w:jc w:val="center"/>
        <w:rPr>
          <w:rFonts w:ascii="Times New Roman" w:eastAsia="Times New Roman" w:hAnsi="Times New Roman" w:cs="Times New Roman"/>
          <w:b/>
          <w:sz w:val="32"/>
          <w:szCs w:val="24"/>
          <w:lang w:val="sr-Cyrl-BA"/>
        </w:rPr>
      </w:pPr>
      <w:r w:rsidRPr="002F4B1F">
        <w:rPr>
          <w:rFonts w:ascii="Times New Roman" w:eastAsia="Times New Roman" w:hAnsi="Times New Roman" w:cs="Times New Roman"/>
          <w:b/>
          <w:sz w:val="32"/>
          <w:szCs w:val="24"/>
          <w:lang w:val="sr-Cyrl-BA"/>
        </w:rPr>
        <w:t>ОПШТИНА МРКОЊИЋ ГРАД</w:t>
      </w:r>
    </w:p>
    <w:p w14:paraId="20D8A90C" w14:textId="77777777" w:rsidR="002F4B1F" w:rsidRPr="002F4B1F" w:rsidRDefault="002F4B1F" w:rsidP="002F4B1F">
      <w:pPr>
        <w:spacing w:before="60" w:after="0" w:line="240" w:lineRule="auto"/>
        <w:jc w:val="center"/>
        <w:rPr>
          <w:rFonts w:ascii="Times New Roman" w:eastAsia="Times New Roman" w:hAnsi="Times New Roman" w:cs="Times New Roman"/>
          <w:b/>
          <w:sz w:val="32"/>
          <w:szCs w:val="24"/>
          <w:lang w:val="sr-Cyrl-BA"/>
        </w:rPr>
      </w:pPr>
    </w:p>
    <w:p w14:paraId="32D9E3A3" w14:textId="77777777" w:rsidR="002F4B1F" w:rsidRPr="002F4B1F" w:rsidRDefault="002F4B1F" w:rsidP="002F4B1F">
      <w:pPr>
        <w:spacing w:after="0" w:line="240" w:lineRule="auto"/>
        <w:ind w:right="-423"/>
        <w:jc w:val="center"/>
        <w:rPr>
          <w:rFonts w:ascii="Times New Roman" w:eastAsia="Times New Roman" w:hAnsi="Times New Roman" w:cs="Times New Roman"/>
          <w:b/>
          <w:noProof/>
          <w:sz w:val="32"/>
          <w:szCs w:val="24"/>
          <w:lang w:val="sr-Cyrl-CS"/>
        </w:rPr>
      </w:pPr>
    </w:p>
    <w:p w14:paraId="6BFEB97B" w14:textId="77777777" w:rsidR="002F4B1F" w:rsidRPr="002F4B1F" w:rsidRDefault="002F4B1F" w:rsidP="002F4B1F">
      <w:pPr>
        <w:spacing w:after="0" w:line="240" w:lineRule="auto"/>
        <w:jc w:val="center"/>
        <w:rPr>
          <w:rFonts w:ascii="Times New Roman" w:eastAsia="Times New Roman" w:hAnsi="Times New Roman" w:cs="Times New Roman"/>
          <w:b/>
          <w:noProof/>
          <w:sz w:val="32"/>
          <w:szCs w:val="24"/>
          <w:lang w:val="sr-Cyrl-CS"/>
        </w:rPr>
      </w:pPr>
      <w:r w:rsidRPr="002F4B1F">
        <w:rPr>
          <w:rFonts w:ascii="Times New Roman" w:eastAsia="Times New Roman" w:hAnsi="Times New Roman" w:cs="Times New Roman"/>
          <w:b/>
          <w:noProof/>
          <w:sz w:val="32"/>
          <w:szCs w:val="24"/>
          <w:lang w:val="sr-Cyrl-CS"/>
        </w:rPr>
        <w:t xml:space="preserve">ГОДИШЊИ ПЛАН РАДА НАЧЕЛНИКА И ОПШТИНСКЕ УПРАВЕ </w:t>
      </w:r>
      <w:r w:rsidRPr="002F4B1F">
        <w:rPr>
          <w:rFonts w:ascii="Times New Roman" w:eastAsia="Times New Roman" w:hAnsi="Times New Roman" w:cs="Times New Roman"/>
          <w:b/>
          <w:sz w:val="32"/>
          <w:szCs w:val="24"/>
          <w:lang w:val="sr-Cyrl-BA"/>
        </w:rPr>
        <w:t>ЗА 202</w:t>
      </w:r>
      <w:r w:rsidRPr="002F4B1F">
        <w:rPr>
          <w:rFonts w:ascii="Times New Roman" w:eastAsia="Times New Roman" w:hAnsi="Times New Roman" w:cs="Times New Roman"/>
          <w:b/>
          <w:sz w:val="32"/>
          <w:szCs w:val="24"/>
        </w:rPr>
        <w:t>3</w:t>
      </w:r>
      <w:r w:rsidRPr="002F4B1F">
        <w:rPr>
          <w:rFonts w:ascii="Times New Roman" w:eastAsia="Times New Roman" w:hAnsi="Times New Roman" w:cs="Times New Roman"/>
          <w:b/>
          <w:sz w:val="32"/>
          <w:szCs w:val="24"/>
          <w:lang w:val="sr-Cyrl-BA"/>
        </w:rPr>
        <w:t>. ГОДИНУ</w:t>
      </w:r>
    </w:p>
    <w:p w14:paraId="261E98A6" w14:textId="77777777" w:rsidR="002F4B1F" w:rsidRPr="002F4B1F" w:rsidRDefault="002F4B1F" w:rsidP="002F4B1F">
      <w:pPr>
        <w:spacing w:before="60" w:after="0" w:line="240" w:lineRule="auto"/>
        <w:jc w:val="center"/>
        <w:rPr>
          <w:rFonts w:ascii="Times New Roman" w:eastAsia="Times New Roman" w:hAnsi="Times New Roman" w:cs="Times New Roman"/>
          <w:b/>
          <w:sz w:val="32"/>
          <w:szCs w:val="24"/>
          <w:lang w:val="sr-Cyrl-BA"/>
        </w:rPr>
      </w:pPr>
    </w:p>
    <w:p w14:paraId="7ED2E09B" w14:textId="77777777" w:rsidR="002F4B1F" w:rsidRPr="002F4B1F" w:rsidRDefault="002F4B1F" w:rsidP="002F4B1F">
      <w:pPr>
        <w:spacing w:before="60" w:after="0" w:line="240" w:lineRule="auto"/>
        <w:jc w:val="center"/>
        <w:rPr>
          <w:rFonts w:ascii="Times New Roman" w:eastAsia="Times New Roman" w:hAnsi="Times New Roman" w:cs="Times New Roman"/>
          <w:b/>
          <w:sz w:val="32"/>
          <w:szCs w:val="24"/>
          <w:lang w:val="sr-Cyrl-BA"/>
        </w:rPr>
      </w:pPr>
    </w:p>
    <w:p w14:paraId="7AFFA55F" w14:textId="77777777" w:rsidR="002F4B1F" w:rsidRPr="002F4B1F" w:rsidRDefault="002F4B1F" w:rsidP="002F4B1F">
      <w:pPr>
        <w:spacing w:before="60" w:after="0" w:line="240" w:lineRule="auto"/>
        <w:jc w:val="center"/>
        <w:rPr>
          <w:rFonts w:ascii="Times New Roman" w:eastAsia="Times New Roman" w:hAnsi="Times New Roman" w:cs="Times New Roman"/>
          <w:b/>
          <w:sz w:val="32"/>
          <w:szCs w:val="24"/>
          <w:lang w:val="sr-Cyrl-BA"/>
        </w:rPr>
      </w:pPr>
    </w:p>
    <w:p w14:paraId="3C783283"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6A368EF3"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4A16E56E"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6B6C8F0A"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3EB869EB"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43C43CCE"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5A5D7BE8"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4F6761A6"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4C1A0C7F"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1E5E5342" w14:textId="386ED296" w:rsid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0E918C6D" w14:textId="00C4F377" w:rsidR="002D48B5" w:rsidRDefault="002D48B5" w:rsidP="002F4B1F">
      <w:pPr>
        <w:spacing w:before="60" w:after="0" w:line="240" w:lineRule="auto"/>
        <w:jc w:val="center"/>
        <w:rPr>
          <w:rFonts w:ascii="Times New Roman" w:eastAsia="Times New Roman" w:hAnsi="Times New Roman" w:cs="Times New Roman"/>
          <w:b/>
          <w:sz w:val="24"/>
          <w:szCs w:val="24"/>
          <w:lang w:val="sr-Cyrl-BA"/>
        </w:rPr>
      </w:pPr>
    </w:p>
    <w:p w14:paraId="1EBCC2BF" w14:textId="4A87DACD" w:rsidR="002D48B5" w:rsidRDefault="002D48B5" w:rsidP="002F4B1F">
      <w:pPr>
        <w:spacing w:before="60" w:after="0" w:line="240" w:lineRule="auto"/>
        <w:jc w:val="center"/>
        <w:rPr>
          <w:rFonts w:ascii="Times New Roman" w:eastAsia="Times New Roman" w:hAnsi="Times New Roman" w:cs="Times New Roman"/>
          <w:b/>
          <w:sz w:val="24"/>
          <w:szCs w:val="24"/>
          <w:lang w:val="sr-Cyrl-BA"/>
        </w:rPr>
      </w:pPr>
    </w:p>
    <w:p w14:paraId="58E1BF67" w14:textId="6778BB2A" w:rsidR="002D48B5" w:rsidRDefault="002D48B5" w:rsidP="002F4B1F">
      <w:pPr>
        <w:spacing w:before="60" w:after="0" w:line="240" w:lineRule="auto"/>
        <w:jc w:val="center"/>
        <w:rPr>
          <w:rFonts w:ascii="Times New Roman" w:eastAsia="Times New Roman" w:hAnsi="Times New Roman" w:cs="Times New Roman"/>
          <w:b/>
          <w:sz w:val="24"/>
          <w:szCs w:val="24"/>
          <w:lang w:val="sr-Cyrl-BA"/>
        </w:rPr>
      </w:pPr>
    </w:p>
    <w:p w14:paraId="1DB137EA" w14:textId="77777777" w:rsidR="002D48B5" w:rsidRPr="002F4B1F" w:rsidRDefault="002D48B5" w:rsidP="002F4B1F">
      <w:pPr>
        <w:spacing w:before="60" w:after="0" w:line="240" w:lineRule="auto"/>
        <w:jc w:val="center"/>
        <w:rPr>
          <w:rFonts w:ascii="Times New Roman" w:eastAsia="Times New Roman" w:hAnsi="Times New Roman" w:cs="Times New Roman"/>
          <w:b/>
          <w:sz w:val="24"/>
          <w:szCs w:val="24"/>
          <w:lang w:val="sr-Cyrl-BA"/>
        </w:rPr>
      </w:pPr>
    </w:p>
    <w:p w14:paraId="23ACCCC4" w14:textId="77777777" w:rsidR="002F4B1F" w:rsidRPr="002F4B1F" w:rsidRDefault="002F4B1F" w:rsidP="002F4B1F">
      <w:pPr>
        <w:spacing w:before="60" w:after="0" w:line="240" w:lineRule="auto"/>
        <w:jc w:val="center"/>
        <w:rPr>
          <w:rFonts w:ascii="Times New Roman" w:eastAsia="Times New Roman" w:hAnsi="Times New Roman" w:cs="Times New Roman"/>
          <w:b/>
          <w:sz w:val="24"/>
          <w:szCs w:val="24"/>
          <w:lang w:val="sr-Cyrl-BA"/>
        </w:rPr>
      </w:pPr>
    </w:p>
    <w:p w14:paraId="3738411D" w14:textId="52F15218" w:rsidR="002F4B1F" w:rsidRPr="002F4B1F" w:rsidRDefault="00B31272" w:rsidP="002F4B1F">
      <w:pPr>
        <w:spacing w:before="60" w:after="0" w:line="240" w:lineRule="auto"/>
        <w:jc w:val="center"/>
        <w:rPr>
          <w:rFonts w:ascii="Times New Roman" w:eastAsia="Times New Roman" w:hAnsi="Times New Roman" w:cs="Times New Roman"/>
          <w:b/>
          <w:sz w:val="24"/>
          <w:szCs w:val="24"/>
          <w:lang w:val="sr-Cyrl-BA"/>
        </w:rPr>
      </w:pPr>
      <w:r>
        <w:rPr>
          <w:rFonts w:ascii="Times New Roman" w:eastAsia="Times New Roman" w:hAnsi="Times New Roman" w:cs="Times New Roman"/>
          <w:b/>
          <w:sz w:val="24"/>
          <w:szCs w:val="24"/>
          <w:lang w:val="sr-Cyrl-RS"/>
        </w:rPr>
        <w:t xml:space="preserve">Март </w:t>
      </w:r>
      <w:r w:rsidR="002F4B1F" w:rsidRPr="002F4B1F">
        <w:rPr>
          <w:rFonts w:ascii="Times New Roman" w:eastAsia="Times New Roman" w:hAnsi="Times New Roman" w:cs="Times New Roman"/>
          <w:b/>
          <w:sz w:val="24"/>
          <w:szCs w:val="24"/>
          <w:lang w:val="sr-Cyrl-RS"/>
        </w:rPr>
        <w:t xml:space="preserve">, </w:t>
      </w:r>
      <w:r w:rsidR="002F4B1F" w:rsidRPr="002F4B1F">
        <w:rPr>
          <w:rFonts w:ascii="Times New Roman" w:eastAsia="Times New Roman" w:hAnsi="Times New Roman" w:cs="Times New Roman"/>
          <w:b/>
          <w:sz w:val="24"/>
          <w:szCs w:val="24"/>
          <w:lang w:val="sr-Cyrl-BA"/>
        </w:rPr>
        <w:t>202</w:t>
      </w:r>
      <w:r>
        <w:rPr>
          <w:rFonts w:ascii="Times New Roman" w:eastAsia="Times New Roman" w:hAnsi="Times New Roman" w:cs="Times New Roman"/>
          <w:b/>
          <w:sz w:val="24"/>
          <w:szCs w:val="24"/>
          <w:lang w:val="sr-Cyrl-BA"/>
        </w:rPr>
        <w:t>3</w:t>
      </w:r>
      <w:r w:rsidR="002F4B1F" w:rsidRPr="002F4B1F">
        <w:rPr>
          <w:rFonts w:ascii="Times New Roman" w:eastAsia="Times New Roman" w:hAnsi="Times New Roman" w:cs="Times New Roman"/>
          <w:b/>
          <w:sz w:val="24"/>
          <w:szCs w:val="24"/>
          <w:lang w:val="sr-Cyrl-BA"/>
        </w:rPr>
        <w:t>. године.</w:t>
      </w:r>
    </w:p>
    <w:p w14:paraId="0426BB13" w14:textId="77777777" w:rsidR="002F4B1F" w:rsidRPr="002F4B1F" w:rsidRDefault="002F4B1F" w:rsidP="002F4B1F">
      <w:pPr>
        <w:spacing w:before="60" w:after="0" w:line="240" w:lineRule="auto"/>
        <w:ind w:right="259"/>
        <w:jc w:val="center"/>
        <w:rPr>
          <w:rFonts w:ascii="Times New Roman" w:eastAsia="Times New Roman" w:hAnsi="Times New Roman" w:cs="Times New Roman"/>
          <w:b/>
          <w:sz w:val="24"/>
          <w:szCs w:val="24"/>
          <w:lang w:val="sr-Cyrl-BA"/>
        </w:rPr>
      </w:pPr>
    </w:p>
    <w:sdt>
      <w:sdtPr>
        <w:rPr>
          <w:rFonts w:asciiTheme="minorHAnsi" w:eastAsiaTheme="minorHAnsi" w:hAnsiTheme="minorHAnsi" w:cstheme="minorBidi"/>
          <w:b w:val="0"/>
          <w:bCs w:val="0"/>
          <w:color w:val="auto"/>
          <w:sz w:val="22"/>
          <w:szCs w:val="22"/>
          <w:lang w:val="sr-Latn-BA" w:eastAsia="en-US"/>
        </w:rPr>
        <w:id w:val="-570509017"/>
        <w:docPartObj>
          <w:docPartGallery w:val="Table of Contents"/>
          <w:docPartUnique/>
        </w:docPartObj>
      </w:sdtPr>
      <w:sdtEndPr>
        <w:rPr>
          <w:noProof/>
        </w:rPr>
      </w:sdtEndPr>
      <w:sdtContent>
        <w:p w14:paraId="719E6BCC" w14:textId="49E59349" w:rsidR="00AD5DC3" w:rsidRDefault="00C90529">
          <w:pPr>
            <w:pStyle w:val="TOCHeading"/>
            <w:rPr>
              <w:lang w:val="sr-Cyrl-BA"/>
            </w:rPr>
          </w:pPr>
          <w:r>
            <w:rPr>
              <w:lang w:val="sr-Cyrl-BA"/>
            </w:rPr>
            <w:t>Садржај</w:t>
          </w:r>
        </w:p>
        <w:p w14:paraId="075028AC" w14:textId="77777777" w:rsidR="00C90529" w:rsidRPr="00C90529" w:rsidRDefault="00C90529" w:rsidP="00C90529">
          <w:pPr>
            <w:rPr>
              <w:lang w:val="sr-Cyrl-BA" w:eastAsia="ja-JP"/>
            </w:rPr>
          </w:pPr>
        </w:p>
        <w:bookmarkStart w:id="1" w:name="_Hlk129938554"/>
        <w:p w14:paraId="12B7CCAE" w14:textId="114EDAC1" w:rsidR="00C90529" w:rsidRPr="00C90529" w:rsidRDefault="00AD5DC3">
          <w:pPr>
            <w:pStyle w:val="TOC1"/>
            <w:tabs>
              <w:tab w:val="right" w:leader="dot" w:pos="9062"/>
            </w:tabs>
            <w:rPr>
              <w:rFonts w:asciiTheme="minorHAnsi" w:eastAsiaTheme="minorEastAsia" w:hAnsiTheme="minorHAnsi" w:cstheme="minorBidi"/>
              <w:b/>
              <w:bCs/>
              <w:noProof/>
              <w:sz w:val="22"/>
              <w:szCs w:val="22"/>
              <w:lang w:val="sr-Latn-BA" w:eastAsia="sr-Latn-BA"/>
            </w:rPr>
          </w:pPr>
          <w:r w:rsidRPr="00C90529">
            <w:fldChar w:fldCharType="begin"/>
          </w:r>
          <w:r w:rsidRPr="00C90529">
            <w:instrText xml:space="preserve"> TOC \o "1-3" \h \z \u </w:instrText>
          </w:r>
          <w:r w:rsidRPr="00C90529">
            <w:fldChar w:fldCharType="separate"/>
          </w:r>
          <w:hyperlink w:anchor="_Toc129938386" w:history="1">
            <w:r w:rsidR="00C90529" w:rsidRPr="00C90529">
              <w:rPr>
                <w:rStyle w:val="Hyperlink"/>
                <w:b/>
                <w:bCs/>
                <w:noProof/>
                <w:color w:val="auto"/>
              </w:rPr>
              <w:t>I ОПШТИ ДИО</w:t>
            </w:r>
            <w:r w:rsidR="00C90529" w:rsidRPr="00C90529">
              <w:rPr>
                <w:b/>
                <w:bCs/>
                <w:noProof/>
                <w:webHidden/>
              </w:rPr>
              <w:tab/>
            </w:r>
            <w:r w:rsidR="00C90529" w:rsidRPr="00C90529">
              <w:rPr>
                <w:b/>
                <w:bCs/>
                <w:noProof/>
                <w:webHidden/>
              </w:rPr>
              <w:fldChar w:fldCharType="begin"/>
            </w:r>
            <w:r w:rsidR="00C90529" w:rsidRPr="00C90529">
              <w:rPr>
                <w:b/>
                <w:bCs/>
                <w:noProof/>
                <w:webHidden/>
              </w:rPr>
              <w:instrText xml:space="preserve"> PAGEREF _Toc129938386 \h </w:instrText>
            </w:r>
            <w:r w:rsidR="00C90529" w:rsidRPr="00C90529">
              <w:rPr>
                <w:b/>
                <w:bCs/>
                <w:noProof/>
                <w:webHidden/>
              </w:rPr>
            </w:r>
            <w:r w:rsidR="00C90529" w:rsidRPr="00C90529">
              <w:rPr>
                <w:b/>
                <w:bCs/>
                <w:noProof/>
                <w:webHidden/>
              </w:rPr>
              <w:fldChar w:fldCharType="separate"/>
            </w:r>
            <w:r w:rsidR="004C1107">
              <w:rPr>
                <w:b/>
                <w:bCs/>
                <w:noProof/>
                <w:webHidden/>
              </w:rPr>
              <w:t>- 1 -</w:t>
            </w:r>
            <w:r w:rsidR="00C90529" w:rsidRPr="00C90529">
              <w:rPr>
                <w:b/>
                <w:bCs/>
                <w:noProof/>
                <w:webHidden/>
              </w:rPr>
              <w:fldChar w:fldCharType="end"/>
            </w:r>
          </w:hyperlink>
        </w:p>
        <w:p w14:paraId="3033DEB7" w14:textId="7859679B" w:rsidR="00C90529" w:rsidRPr="00C90529" w:rsidRDefault="00094DED">
          <w:pPr>
            <w:pStyle w:val="TOC2"/>
            <w:rPr>
              <w:rFonts w:asciiTheme="minorHAnsi" w:eastAsiaTheme="minorEastAsia" w:hAnsiTheme="minorHAnsi" w:cstheme="minorBidi"/>
              <w:sz w:val="22"/>
              <w:szCs w:val="22"/>
              <w:lang w:val="sr-Latn-BA" w:eastAsia="sr-Latn-BA"/>
            </w:rPr>
          </w:pPr>
          <w:hyperlink w:anchor="_Toc129938387" w:history="1">
            <w:r w:rsidR="00C90529" w:rsidRPr="00C90529">
              <w:rPr>
                <w:rStyle w:val="Hyperlink"/>
                <w:color w:val="auto"/>
                <w:lang w:val="sr-Cyrl-RS"/>
              </w:rPr>
              <w:t>1.</w:t>
            </w:r>
            <w:r w:rsidR="00C90529" w:rsidRPr="00C90529">
              <w:rPr>
                <w:rFonts w:asciiTheme="minorHAnsi" w:eastAsiaTheme="minorEastAsia" w:hAnsiTheme="minorHAnsi" w:cstheme="minorBidi"/>
                <w:sz w:val="22"/>
                <w:szCs w:val="22"/>
                <w:lang w:val="sr-Latn-BA" w:eastAsia="sr-Latn-BA"/>
              </w:rPr>
              <w:tab/>
            </w:r>
            <w:r w:rsidR="00C90529" w:rsidRPr="00C90529">
              <w:rPr>
                <w:rStyle w:val="Hyperlink"/>
                <w:color w:val="auto"/>
              </w:rPr>
              <w:t>Увод</w:t>
            </w:r>
            <w:r w:rsidR="00C90529" w:rsidRPr="00C90529">
              <w:rPr>
                <w:webHidden/>
              </w:rPr>
              <w:tab/>
            </w:r>
            <w:r w:rsidR="00C90529" w:rsidRPr="00C90529">
              <w:rPr>
                <w:webHidden/>
              </w:rPr>
              <w:fldChar w:fldCharType="begin"/>
            </w:r>
            <w:r w:rsidR="00C90529" w:rsidRPr="00C90529">
              <w:rPr>
                <w:webHidden/>
              </w:rPr>
              <w:instrText xml:space="preserve"> PAGEREF _Toc129938387 \h </w:instrText>
            </w:r>
            <w:r w:rsidR="00C90529" w:rsidRPr="00C90529">
              <w:rPr>
                <w:webHidden/>
              </w:rPr>
            </w:r>
            <w:r w:rsidR="00C90529" w:rsidRPr="00C90529">
              <w:rPr>
                <w:webHidden/>
              </w:rPr>
              <w:fldChar w:fldCharType="separate"/>
            </w:r>
            <w:r w:rsidR="004C1107">
              <w:rPr>
                <w:webHidden/>
              </w:rPr>
              <w:t>- 1 -</w:t>
            </w:r>
            <w:r w:rsidR="00C90529" w:rsidRPr="00C90529">
              <w:rPr>
                <w:webHidden/>
              </w:rPr>
              <w:fldChar w:fldCharType="end"/>
            </w:r>
          </w:hyperlink>
        </w:p>
        <w:p w14:paraId="50F3F277" w14:textId="31C051B7" w:rsidR="00C90529" w:rsidRPr="00C90529" w:rsidRDefault="00094DED">
          <w:pPr>
            <w:pStyle w:val="TOC2"/>
            <w:rPr>
              <w:rFonts w:asciiTheme="minorHAnsi" w:eastAsiaTheme="minorEastAsia" w:hAnsiTheme="minorHAnsi" w:cstheme="minorBidi"/>
              <w:sz w:val="22"/>
              <w:szCs w:val="22"/>
              <w:lang w:val="sr-Latn-BA" w:eastAsia="sr-Latn-BA"/>
            </w:rPr>
          </w:pPr>
          <w:hyperlink w:anchor="_Toc129938388" w:history="1">
            <w:r w:rsidR="00C90529" w:rsidRPr="00C90529">
              <w:rPr>
                <w:rStyle w:val="Hyperlink"/>
                <w:rFonts w:ascii="Times New Roman" w:hAnsi="Times New Roman"/>
                <w:color w:val="auto"/>
              </w:rPr>
              <w:t>1.1.</w:t>
            </w:r>
            <w:r w:rsidR="00C90529" w:rsidRPr="00C90529">
              <w:rPr>
                <w:rFonts w:asciiTheme="minorHAnsi" w:eastAsiaTheme="minorEastAsia" w:hAnsiTheme="minorHAnsi" w:cstheme="minorBidi"/>
                <w:sz w:val="22"/>
                <w:szCs w:val="22"/>
                <w:lang w:val="sr-Latn-BA" w:eastAsia="sr-Latn-BA"/>
              </w:rPr>
              <w:tab/>
            </w:r>
            <w:r w:rsidR="00C90529" w:rsidRPr="00C90529">
              <w:rPr>
                <w:rStyle w:val="Hyperlink"/>
                <w:rFonts w:ascii="Times New Roman" w:hAnsi="Times New Roman"/>
                <w:color w:val="auto"/>
              </w:rPr>
              <w:t>Основне информације о општини</w:t>
            </w:r>
            <w:r w:rsidR="00C90529" w:rsidRPr="00C90529">
              <w:rPr>
                <w:webHidden/>
              </w:rPr>
              <w:tab/>
            </w:r>
            <w:r w:rsidR="00C90529" w:rsidRPr="00C90529">
              <w:rPr>
                <w:webHidden/>
              </w:rPr>
              <w:fldChar w:fldCharType="begin"/>
            </w:r>
            <w:r w:rsidR="00C90529" w:rsidRPr="00C90529">
              <w:rPr>
                <w:webHidden/>
              </w:rPr>
              <w:instrText xml:space="preserve"> PAGEREF _Toc129938388 \h </w:instrText>
            </w:r>
            <w:r w:rsidR="00C90529" w:rsidRPr="00C90529">
              <w:rPr>
                <w:webHidden/>
              </w:rPr>
            </w:r>
            <w:r w:rsidR="00C90529" w:rsidRPr="00C90529">
              <w:rPr>
                <w:webHidden/>
              </w:rPr>
              <w:fldChar w:fldCharType="separate"/>
            </w:r>
            <w:r w:rsidR="004C1107">
              <w:rPr>
                <w:webHidden/>
              </w:rPr>
              <w:t>- 2 -</w:t>
            </w:r>
            <w:r w:rsidR="00C90529" w:rsidRPr="00C90529">
              <w:rPr>
                <w:webHidden/>
              </w:rPr>
              <w:fldChar w:fldCharType="end"/>
            </w:r>
          </w:hyperlink>
        </w:p>
        <w:p w14:paraId="39A98CDB" w14:textId="6C33563F" w:rsidR="00C90529" w:rsidRPr="00C90529" w:rsidRDefault="00094DED">
          <w:pPr>
            <w:pStyle w:val="TOC2"/>
            <w:rPr>
              <w:rFonts w:asciiTheme="minorHAnsi" w:eastAsiaTheme="minorEastAsia" w:hAnsiTheme="minorHAnsi" w:cstheme="minorBidi"/>
              <w:sz w:val="22"/>
              <w:szCs w:val="22"/>
              <w:lang w:val="sr-Latn-BA" w:eastAsia="sr-Latn-BA"/>
            </w:rPr>
          </w:pPr>
          <w:hyperlink w:anchor="_Toc129938389" w:history="1">
            <w:r w:rsidR="00C90529" w:rsidRPr="00C90529">
              <w:rPr>
                <w:rStyle w:val="Hyperlink"/>
                <w:rFonts w:ascii="Times New Roman" w:hAnsi="Times New Roman"/>
                <w:color w:val="auto"/>
                <w:lang w:val="sr-Cyrl-RS"/>
              </w:rPr>
              <w:t>1.2.</w:t>
            </w:r>
            <w:r w:rsidR="00C90529" w:rsidRPr="00C90529">
              <w:rPr>
                <w:rFonts w:asciiTheme="minorHAnsi" w:eastAsiaTheme="minorEastAsia" w:hAnsiTheme="minorHAnsi" w:cstheme="minorBidi"/>
                <w:sz w:val="22"/>
                <w:szCs w:val="22"/>
                <w:lang w:val="sr-Latn-BA" w:eastAsia="sr-Latn-BA"/>
              </w:rPr>
              <w:tab/>
            </w:r>
            <w:r w:rsidR="00C90529" w:rsidRPr="00C90529">
              <w:rPr>
                <w:rStyle w:val="Hyperlink"/>
                <w:rFonts w:ascii="Times New Roman" w:hAnsi="Times New Roman"/>
                <w:color w:val="auto"/>
                <w:lang w:val="sr-Cyrl-BA"/>
              </w:rPr>
              <w:t>Кратак опис стања у претходној години</w:t>
            </w:r>
            <w:r w:rsidR="00C90529" w:rsidRPr="00C90529">
              <w:rPr>
                <w:webHidden/>
              </w:rPr>
              <w:tab/>
            </w:r>
            <w:r w:rsidR="00C90529" w:rsidRPr="00C90529">
              <w:rPr>
                <w:webHidden/>
              </w:rPr>
              <w:fldChar w:fldCharType="begin"/>
            </w:r>
            <w:r w:rsidR="00C90529" w:rsidRPr="00C90529">
              <w:rPr>
                <w:webHidden/>
              </w:rPr>
              <w:instrText xml:space="preserve"> PAGEREF _Toc129938389 \h </w:instrText>
            </w:r>
            <w:r w:rsidR="00C90529" w:rsidRPr="00C90529">
              <w:rPr>
                <w:webHidden/>
              </w:rPr>
            </w:r>
            <w:r w:rsidR="00C90529" w:rsidRPr="00C90529">
              <w:rPr>
                <w:webHidden/>
              </w:rPr>
              <w:fldChar w:fldCharType="separate"/>
            </w:r>
            <w:r w:rsidR="004C1107">
              <w:rPr>
                <w:webHidden/>
              </w:rPr>
              <w:t>- 3 -</w:t>
            </w:r>
            <w:r w:rsidR="00C90529" w:rsidRPr="00C90529">
              <w:rPr>
                <w:webHidden/>
              </w:rPr>
              <w:fldChar w:fldCharType="end"/>
            </w:r>
          </w:hyperlink>
        </w:p>
        <w:p w14:paraId="388D8E4B" w14:textId="4879DD2E" w:rsidR="00C90529" w:rsidRPr="00C90529" w:rsidRDefault="00094DED">
          <w:pPr>
            <w:pStyle w:val="TOC2"/>
            <w:rPr>
              <w:rFonts w:asciiTheme="minorHAnsi" w:eastAsiaTheme="minorEastAsia" w:hAnsiTheme="minorHAnsi" w:cstheme="minorBidi"/>
              <w:sz w:val="22"/>
              <w:szCs w:val="22"/>
              <w:lang w:val="sr-Latn-BA" w:eastAsia="sr-Latn-BA"/>
            </w:rPr>
          </w:pPr>
          <w:hyperlink w:anchor="_Toc129938390" w:history="1">
            <w:r w:rsidR="00C90529" w:rsidRPr="00C90529">
              <w:rPr>
                <w:rStyle w:val="Hyperlink"/>
                <w:color w:val="auto"/>
              </w:rPr>
              <w:t>2.</w:t>
            </w:r>
            <w:r w:rsidR="00C90529" w:rsidRPr="00C90529">
              <w:rPr>
                <w:rFonts w:asciiTheme="minorHAnsi" w:eastAsiaTheme="minorEastAsia" w:hAnsiTheme="minorHAnsi" w:cstheme="minorBidi"/>
                <w:sz w:val="22"/>
                <w:szCs w:val="22"/>
                <w:lang w:val="sr-Latn-BA" w:eastAsia="sr-Latn-BA"/>
              </w:rPr>
              <w:tab/>
            </w:r>
            <w:r w:rsidR="00C90529" w:rsidRPr="00C90529">
              <w:rPr>
                <w:rStyle w:val="Hyperlink"/>
                <w:color w:val="auto"/>
              </w:rPr>
              <w:t>Организација рада, органиграм, кадровска структура и попуњеност</w:t>
            </w:r>
            <w:r w:rsidR="00C90529" w:rsidRPr="00C90529">
              <w:rPr>
                <w:webHidden/>
              </w:rPr>
              <w:tab/>
            </w:r>
            <w:r w:rsidR="00C90529" w:rsidRPr="00C90529">
              <w:rPr>
                <w:webHidden/>
              </w:rPr>
              <w:fldChar w:fldCharType="begin"/>
            </w:r>
            <w:r w:rsidR="00C90529" w:rsidRPr="00C90529">
              <w:rPr>
                <w:webHidden/>
              </w:rPr>
              <w:instrText xml:space="preserve"> PAGEREF _Toc129938390 \h </w:instrText>
            </w:r>
            <w:r w:rsidR="00C90529" w:rsidRPr="00C90529">
              <w:rPr>
                <w:webHidden/>
              </w:rPr>
            </w:r>
            <w:r w:rsidR="00C90529" w:rsidRPr="00C90529">
              <w:rPr>
                <w:webHidden/>
              </w:rPr>
              <w:fldChar w:fldCharType="separate"/>
            </w:r>
            <w:r w:rsidR="004C1107">
              <w:rPr>
                <w:webHidden/>
              </w:rPr>
              <w:t>- 4 -</w:t>
            </w:r>
            <w:r w:rsidR="00C90529" w:rsidRPr="00C90529">
              <w:rPr>
                <w:webHidden/>
              </w:rPr>
              <w:fldChar w:fldCharType="end"/>
            </w:r>
          </w:hyperlink>
        </w:p>
        <w:p w14:paraId="299899D5" w14:textId="207F333C" w:rsidR="00C90529" w:rsidRPr="00C90529" w:rsidRDefault="00094DED">
          <w:pPr>
            <w:pStyle w:val="TOC2"/>
            <w:rPr>
              <w:rFonts w:asciiTheme="minorHAnsi" w:eastAsiaTheme="minorEastAsia" w:hAnsiTheme="minorHAnsi" w:cstheme="minorBidi"/>
              <w:sz w:val="22"/>
              <w:szCs w:val="22"/>
              <w:lang w:val="sr-Latn-BA" w:eastAsia="sr-Latn-BA"/>
            </w:rPr>
          </w:pPr>
          <w:hyperlink w:anchor="_Toc129938391" w:history="1">
            <w:r w:rsidR="00C90529" w:rsidRPr="00C90529">
              <w:rPr>
                <w:rStyle w:val="Hyperlink"/>
                <w:rFonts w:ascii="Times New Roman" w:hAnsi="Times New Roman"/>
                <w:color w:val="auto"/>
              </w:rPr>
              <w:t>3.</w:t>
            </w:r>
            <w:r w:rsidR="00C90529" w:rsidRPr="00C90529">
              <w:rPr>
                <w:rFonts w:asciiTheme="minorHAnsi" w:eastAsiaTheme="minorEastAsia" w:hAnsiTheme="minorHAnsi" w:cstheme="minorBidi"/>
                <w:sz w:val="22"/>
                <w:szCs w:val="22"/>
                <w:lang w:val="sr-Latn-BA" w:eastAsia="sr-Latn-BA"/>
              </w:rPr>
              <w:tab/>
            </w:r>
            <w:r w:rsidR="00C90529" w:rsidRPr="00C90529">
              <w:rPr>
                <w:rStyle w:val="Hyperlink"/>
                <w:rFonts w:ascii="Times New Roman" w:hAnsi="Times New Roman"/>
                <w:color w:val="auto"/>
              </w:rPr>
              <w:t>Циљеви општине у најзначајнијим областима у 2022. години</w:t>
            </w:r>
            <w:r w:rsidR="00C90529" w:rsidRPr="00C90529">
              <w:rPr>
                <w:webHidden/>
              </w:rPr>
              <w:tab/>
            </w:r>
            <w:r w:rsidR="00C90529" w:rsidRPr="00C90529">
              <w:rPr>
                <w:webHidden/>
              </w:rPr>
              <w:fldChar w:fldCharType="begin"/>
            </w:r>
            <w:r w:rsidR="00C90529" w:rsidRPr="00C90529">
              <w:rPr>
                <w:webHidden/>
              </w:rPr>
              <w:instrText xml:space="preserve"> PAGEREF _Toc129938391 \h </w:instrText>
            </w:r>
            <w:r w:rsidR="00C90529" w:rsidRPr="00C90529">
              <w:rPr>
                <w:webHidden/>
              </w:rPr>
            </w:r>
            <w:r w:rsidR="00C90529" w:rsidRPr="00C90529">
              <w:rPr>
                <w:webHidden/>
              </w:rPr>
              <w:fldChar w:fldCharType="separate"/>
            </w:r>
            <w:r w:rsidR="004C1107">
              <w:rPr>
                <w:webHidden/>
              </w:rPr>
              <w:t>- 6 -</w:t>
            </w:r>
            <w:r w:rsidR="00C90529" w:rsidRPr="00C90529">
              <w:rPr>
                <w:webHidden/>
              </w:rPr>
              <w:fldChar w:fldCharType="end"/>
            </w:r>
          </w:hyperlink>
        </w:p>
        <w:p w14:paraId="5E5237E6" w14:textId="27DDD7E6" w:rsidR="00C90529" w:rsidRPr="00C90529" w:rsidRDefault="00094DED">
          <w:pPr>
            <w:pStyle w:val="TOC2"/>
            <w:rPr>
              <w:rFonts w:asciiTheme="minorHAnsi" w:eastAsiaTheme="minorEastAsia" w:hAnsiTheme="minorHAnsi" w:cstheme="minorBidi"/>
              <w:sz w:val="22"/>
              <w:szCs w:val="22"/>
              <w:lang w:val="sr-Latn-BA" w:eastAsia="sr-Latn-BA"/>
            </w:rPr>
          </w:pPr>
          <w:hyperlink w:anchor="_Toc129938392" w:history="1">
            <w:r w:rsidR="00C90529" w:rsidRPr="00C90529">
              <w:rPr>
                <w:rStyle w:val="Hyperlink"/>
                <w:color w:val="auto"/>
              </w:rPr>
              <w:t>3.1. Област привредног развоја</w:t>
            </w:r>
            <w:r w:rsidR="00C90529" w:rsidRPr="00C90529">
              <w:rPr>
                <w:webHidden/>
              </w:rPr>
              <w:tab/>
            </w:r>
            <w:r w:rsidR="00C90529" w:rsidRPr="00C90529">
              <w:rPr>
                <w:webHidden/>
              </w:rPr>
              <w:fldChar w:fldCharType="begin"/>
            </w:r>
            <w:r w:rsidR="00C90529" w:rsidRPr="00C90529">
              <w:rPr>
                <w:webHidden/>
              </w:rPr>
              <w:instrText xml:space="preserve"> PAGEREF _Toc129938392 \h </w:instrText>
            </w:r>
            <w:r w:rsidR="00C90529" w:rsidRPr="00C90529">
              <w:rPr>
                <w:webHidden/>
              </w:rPr>
            </w:r>
            <w:r w:rsidR="00C90529" w:rsidRPr="00C90529">
              <w:rPr>
                <w:webHidden/>
              </w:rPr>
              <w:fldChar w:fldCharType="separate"/>
            </w:r>
            <w:r w:rsidR="004C1107">
              <w:rPr>
                <w:webHidden/>
              </w:rPr>
              <w:t>- 6 -</w:t>
            </w:r>
            <w:r w:rsidR="00C90529" w:rsidRPr="00C90529">
              <w:rPr>
                <w:webHidden/>
              </w:rPr>
              <w:fldChar w:fldCharType="end"/>
            </w:r>
          </w:hyperlink>
        </w:p>
        <w:p w14:paraId="13376340" w14:textId="7DF65EF9" w:rsidR="00C90529" w:rsidRPr="00C90529" w:rsidRDefault="00094DED">
          <w:pPr>
            <w:pStyle w:val="TOC2"/>
            <w:rPr>
              <w:rFonts w:asciiTheme="minorHAnsi" w:eastAsiaTheme="minorEastAsia" w:hAnsiTheme="minorHAnsi" w:cstheme="minorBidi"/>
              <w:sz w:val="22"/>
              <w:szCs w:val="22"/>
              <w:lang w:val="sr-Latn-BA" w:eastAsia="sr-Latn-BA"/>
            </w:rPr>
          </w:pPr>
          <w:hyperlink w:anchor="_Toc129938393" w:history="1">
            <w:r w:rsidR="00C90529" w:rsidRPr="00C90529">
              <w:rPr>
                <w:rStyle w:val="Hyperlink"/>
                <w:color w:val="auto"/>
                <w:lang w:val="sr-Latn-RS"/>
              </w:rPr>
              <w:t xml:space="preserve">3.2. </w:t>
            </w:r>
            <w:r w:rsidR="00C90529" w:rsidRPr="00C90529">
              <w:rPr>
                <w:rStyle w:val="Hyperlink"/>
                <w:color w:val="auto"/>
              </w:rPr>
              <w:t>Област</w:t>
            </w:r>
            <w:r w:rsidR="00C90529" w:rsidRPr="00C90529">
              <w:rPr>
                <w:rStyle w:val="Hyperlink"/>
                <w:color w:val="auto"/>
                <w:lang w:val="sr-Latn-RS"/>
              </w:rPr>
              <w:t xml:space="preserve"> </w:t>
            </w:r>
            <w:r w:rsidR="00C90529" w:rsidRPr="00C90529">
              <w:rPr>
                <w:rStyle w:val="Hyperlink"/>
                <w:color w:val="auto"/>
              </w:rPr>
              <w:t>капиталних</w:t>
            </w:r>
            <w:r w:rsidR="00C90529" w:rsidRPr="00C90529">
              <w:rPr>
                <w:rStyle w:val="Hyperlink"/>
                <w:color w:val="auto"/>
                <w:lang w:val="sr-Latn-RS"/>
              </w:rPr>
              <w:t xml:space="preserve"> </w:t>
            </w:r>
            <w:r w:rsidR="00C90529" w:rsidRPr="00C90529">
              <w:rPr>
                <w:rStyle w:val="Hyperlink"/>
                <w:rFonts w:ascii="Times New Roman" w:hAnsi="Times New Roman"/>
                <w:color w:val="auto"/>
              </w:rPr>
              <w:t>улагања</w:t>
            </w:r>
            <w:r w:rsidR="00C90529" w:rsidRPr="00C90529">
              <w:rPr>
                <w:webHidden/>
              </w:rPr>
              <w:tab/>
            </w:r>
            <w:r w:rsidR="00C90529" w:rsidRPr="00C90529">
              <w:rPr>
                <w:webHidden/>
              </w:rPr>
              <w:fldChar w:fldCharType="begin"/>
            </w:r>
            <w:r w:rsidR="00C90529" w:rsidRPr="00C90529">
              <w:rPr>
                <w:webHidden/>
              </w:rPr>
              <w:instrText xml:space="preserve"> PAGEREF _Toc129938393 \h </w:instrText>
            </w:r>
            <w:r w:rsidR="00C90529" w:rsidRPr="00C90529">
              <w:rPr>
                <w:webHidden/>
              </w:rPr>
            </w:r>
            <w:r w:rsidR="00C90529" w:rsidRPr="00C90529">
              <w:rPr>
                <w:webHidden/>
              </w:rPr>
              <w:fldChar w:fldCharType="separate"/>
            </w:r>
            <w:r w:rsidR="004C1107">
              <w:rPr>
                <w:webHidden/>
              </w:rPr>
              <w:t>- 9 -</w:t>
            </w:r>
            <w:r w:rsidR="00C90529" w:rsidRPr="00C90529">
              <w:rPr>
                <w:webHidden/>
              </w:rPr>
              <w:fldChar w:fldCharType="end"/>
            </w:r>
          </w:hyperlink>
        </w:p>
        <w:p w14:paraId="4EE748EB" w14:textId="60DDDAA9" w:rsidR="00C90529" w:rsidRPr="00C90529" w:rsidRDefault="00094DED">
          <w:pPr>
            <w:pStyle w:val="TOC2"/>
            <w:rPr>
              <w:rFonts w:asciiTheme="minorHAnsi" w:eastAsiaTheme="minorEastAsia" w:hAnsiTheme="minorHAnsi" w:cstheme="minorBidi"/>
              <w:sz w:val="22"/>
              <w:szCs w:val="22"/>
              <w:lang w:val="sr-Latn-BA" w:eastAsia="sr-Latn-BA"/>
            </w:rPr>
          </w:pPr>
          <w:hyperlink w:anchor="_Toc129938394" w:history="1">
            <w:r w:rsidR="00C90529" w:rsidRPr="00C90529">
              <w:rPr>
                <w:rStyle w:val="Hyperlink"/>
                <w:color w:val="auto"/>
                <w:lang w:val="sr-Cyrl-RS"/>
              </w:rPr>
              <w:t xml:space="preserve">3.3. </w:t>
            </w:r>
            <w:r w:rsidR="00C90529" w:rsidRPr="00C90529">
              <w:rPr>
                <w:rStyle w:val="Hyperlink"/>
                <w:color w:val="auto"/>
              </w:rPr>
              <w:t>Област комуналних услуга</w:t>
            </w:r>
            <w:r w:rsidR="00C90529" w:rsidRPr="00C90529">
              <w:rPr>
                <w:webHidden/>
              </w:rPr>
              <w:tab/>
            </w:r>
            <w:r w:rsidR="00C90529" w:rsidRPr="00C90529">
              <w:rPr>
                <w:webHidden/>
              </w:rPr>
              <w:fldChar w:fldCharType="begin"/>
            </w:r>
            <w:r w:rsidR="00C90529" w:rsidRPr="00C90529">
              <w:rPr>
                <w:webHidden/>
              </w:rPr>
              <w:instrText xml:space="preserve"> PAGEREF _Toc129938394 \h </w:instrText>
            </w:r>
            <w:r w:rsidR="00C90529" w:rsidRPr="00C90529">
              <w:rPr>
                <w:webHidden/>
              </w:rPr>
            </w:r>
            <w:r w:rsidR="00C90529" w:rsidRPr="00C90529">
              <w:rPr>
                <w:webHidden/>
              </w:rPr>
              <w:fldChar w:fldCharType="separate"/>
            </w:r>
            <w:r w:rsidR="004C1107">
              <w:rPr>
                <w:webHidden/>
              </w:rPr>
              <w:t>- 11 -</w:t>
            </w:r>
            <w:r w:rsidR="00C90529" w:rsidRPr="00C90529">
              <w:rPr>
                <w:webHidden/>
              </w:rPr>
              <w:fldChar w:fldCharType="end"/>
            </w:r>
          </w:hyperlink>
        </w:p>
        <w:p w14:paraId="19E541D4" w14:textId="20CFD1F4" w:rsidR="00C90529" w:rsidRPr="00C90529" w:rsidRDefault="00094DED">
          <w:pPr>
            <w:pStyle w:val="TOC2"/>
            <w:rPr>
              <w:rFonts w:asciiTheme="minorHAnsi" w:eastAsiaTheme="minorEastAsia" w:hAnsiTheme="minorHAnsi" w:cstheme="minorBidi"/>
              <w:b w:val="0"/>
              <w:bCs w:val="0"/>
              <w:sz w:val="22"/>
              <w:szCs w:val="22"/>
              <w:lang w:val="sr-Latn-BA" w:eastAsia="sr-Latn-BA"/>
            </w:rPr>
          </w:pPr>
          <w:hyperlink w:anchor="_Toc129938395" w:history="1">
            <w:r w:rsidR="00C90529" w:rsidRPr="00C90529">
              <w:rPr>
                <w:rStyle w:val="Hyperlink"/>
                <w:color w:val="auto"/>
                <w:lang w:val="sr-Latn-RS"/>
              </w:rPr>
              <w:t xml:space="preserve">3.4. </w:t>
            </w:r>
            <w:r w:rsidR="00C90529" w:rsidRPr="00C90529">
              <w:rPr>
                <w:rStyle w:val="Hyperlink"/>
                <w:color w:val="auto"/>
              </w:rPr>
              <w:t>Област</w:t>
            </w:r>
            <w:r w:rsidR="00C90529" w:rsidRPr="00C90529">
              <w:rPr>
                <w:rStyle w:val="Hyperlink"/>
                <w:color w:val="auto"/>
                <w:lang w:val="sr-Latn-RS"/>
              </w:rPr>
              <w:t xml:space="preserve"> </w:t>
            </w:r>
            <w:r w:rsidR="00C90529" w:rsidRPr="00C90529">
              <w:rPr>
                <w:rStyle w:val="Hyperlink"/>
                <w:color w:val="auto"/>
              </w:rPr>
              <w:t>културе</w:t>
            </w:r>
            <w:r w:rsidR="00C90529" w:rsidRPr="00C90529">
              <w:rPr>
                <w:webHidden/>
              </w:rPr>
              <w:tab/>
            </w:r>
            <w:r w:rsidR="00C90529" w:rsidRPr="00C90529">
              <w:rPr>
                <w:webHidden/>
              </w:rPr>
              <w:fldChar w:fldCharType="begin"/>
            </w:r>
            <w:r w:rsidR="00C90529" w:rsidRPr="00C90529">
              <w:rPr>
                <w:webHidden/>
              </w:rPr>
              <w:instrText xml:space="preserve"> PAGEREF _Toc129938395 \h </w:instrText>
            </w:r>
            <w:r w:rsidR="00C90529" w:rsidRPr="00C90529">
              <w:rPr>
                <w:webHidden/>
              </w:rPr>
            </w:r>
            <w:r w:rsidR="00C90529" w:rsidRPr="00C90529">
              <w:rPr>
                <w:webHidden/>
              </w:rPr>
              <w:fldChar w:fldCharType="separate"/>
            </w:r>
            <w:r w:rsidR="004C1107">
              <w:rPr>
                <w:webHidden/>
              </w:rPr>
              <w:t>- 12 -</w:t>
            </w:r>
            <w:r w:rsidR="00C90529" w:rsidRPr="00C90529">
              <w:rPr>
                <w:webHidden/>
              </w:rPr>
              <w:fldChar w:fldCharType="end"/>
            </w:r>
          </w:hyperlink>
        </w:p>
        <w:p w14:paraId="0B1B2F6C" w14:textId="6EBD3895" w:rsidR="00C90529" w:rsidRPr="00C90529" w:rsidRDefault="00094DED">
          <w:pPr>
            <w:pStyle w:val="TOC2"/>
            <w:rPr>
              <w:rFonts w:asciiTheme="minorHAnsi" w:eastAsiaTheme="minorEastAsia" w:hAnsiTheme="minorHAnsi" w:cstheme="minorBidi"/>
              <w:b w:val="0"/>
              <w:bCs w:val="0"/>
              <w:sz w:val="22"/>
              <w:szCs w:val="22"/>
              <w:lang w:val="sr-Latn-BA" w:eastAsia="sr-Latn-BA"/>
            </w:rPr>
          </w:pPr>
          <w:hyperlink w:anchor="_Toc129938396" w:history="1">
            <w:r w:rsidR="00C90529" w:rsidRPr="00C90529">
              <w:rPr>
                <w:rStyle w:val="Hyperlink"/>
                <w:color w:val="auto"/>
                <w:lang w:val="sr-Cyrl-BA"/>
              </w:rPr>
              <w:t xml:space="preserve">3.5. </w:t>
            </w:r>
            <w:r w:rsidR="00C90529" w:rsidRPr="00C90529">
              <w:rPr>
                <w:rStyle w:val="Hyperlink"/>
                <w:color w:val="auto"/>
                <w:lang w:val="ru-RU"/>
              </w:rPr>
              <w:t>Област спорта и физичке културе</w:t>
            </w:r>
            <w:r w:rsidR="00C90529" w:rsidRPr="00C90529">
              <w:rPr>
                <w:webHidden/>
              </w:rPr>
              <w:tab/>
            </w:r>
            <w:r w:rsidR="00C90529" w:rsidRPr="00C90529">
              <w:rPr>
                <w:webHidden/>
              </w:rPr>
              <w:fldChar w:fldCharType="begin"/>
            </w:r>
            <w:r w:rsidR="00C90529" w:rsidRPr="00C90529">
              <w:rPr>
                <w:webHidden/>
              </w:rPr>
              <w:instrText xml:space="preserve"> PAGEREF _Toc129938396 \h </w:instrText>
            </w:r>
            <w:r w:rsidR="00C90529" w:rsidRPr="00C90529">
              <w:rPr>
                <w:webHidden/>
              </w:rPr>
            </w:r>
            <w:r w:rsidR="00C90529" w:rsidRPr="00C90529">
              <w:rPr>
                <w:webHidden/>
              </w:rPr>
              <w:fldChar w:fldCharType="separate"/>
            </w:r>
            <w:r w:rsidR="004C1107">
              <w:rPr>
                <w:webHidden/>
              </w:rPr>
              <w:t>- 14 -</w:t>
            </w:r>
            <w:r w:rsidR="00C90529" w:rsidRPr="00C90529">
              <w:rPr>
                <w:webHidden/>
              </w:rPr>
              <w:fldChar w:fldCharType="end"/>
            </w:r>
          </w:hyperlink>
        </w:p>
        <w:p w14:paraId="2CF6E7B3" w14:textId="1E173B41" w:rsidR="00C90529" w:rsidRPr="00C90529" w:rsidRDefault="00094DED">
          <w:pPr>
            <w:pStyle w:val="TOC2"/>
            <w:rPr>
              <w:rFonts w:asciiTheme="minorHAnsi" w:eastAsiaTheme="minorEastAsia" w:hAnsiTheme="minorHAnsi" w:cstheme="minorBidi"/>
              <w:b w:val="0"/>
              <w:bCs w:val="0"/>
              <w:sz w:val="22"/>
              <w:szCs w:val="22"/>
              <w:lang w:val="sr-Latn-BA" w:eastAsia="sr-Latn-BA"/>
            </w:rPr>
          </w:pPr>
          <w:hyperlink w:anchor="_Toc129938397" w:history="1">
            <w:r w:rsidR="00C90529" w:rsidRPr="00C90529">
              <w:rPr>
                <w:rStyle w:val="Hyperlink"/>
                <w:color w:val="auto"/>
                <w:lang w:val="sr-Cyrl-RS"/>
              </w:rPr>
              <w:t>4. Приказ пројеката из стратешких докумената који су ушли у Буџет за текућу годину</w:t>
            </w:r>
            <w:r w:rsidR="00C90529" w:rsidRPr="00C90529">
              <w:rPr>
                <w:webHidden/>
              </w:rPr>
              <w:tab/>
            </w:r>
            <w:r w:rsidR="00C90529" w:rsidRPr="00C90529">
              <w:rPr>
                <w:webHidden/>
              </w:rPr>
              <w:fldChar w:fldCharType="begin"/>
            </w:r>
            <w:r w:rsidR="00C90529" w:rsidRPr="00C90529">
              <w:rPr>
                <w:webHidden/>
              </w:rPr>
              <w:instrText xml:space="preserve"> PAGEREF _Toc129938397 \h </w:instrText>
            </w:r>
            <w:r w:rsidR="00C90529" w:rsidRPr="00C90529">
              <w:rPr>
                <w:webHidden/>
              </w:rPr>
            </w:r>
            <w:r w:rsidR="00C90529" w:rsidRPr="00C90529">
              <w:rPr>
                <w:webHidden/>
              </w:rPr>
              <w:fldChar w:fldCharType="separate"/>
            </w:r>
            <w:r w:rsidR="004C1107">
              <w:rPr>
                <w:webHidden/>
              </w:rPr>
              <w:t>- 16 -</w:t>
            </w:r>
            <w:r w:rsidR="00C90529" w:rsidRPr="00C90529">
              <w:rPr>
                <w:webHidden/>
              </w:rPr>
              <w:fldChar w:fldCharType="end"/>
            </w:r>
          </w:hyperlink>
        </w:p>
        <w:p w14:paraId="172390FA" w14:textId="16057EC9" w:rsidR="00C90529" w:rsidRPr="00C90529" w:rsidRDefault="00094DED">
          <w:pPr>
            <w:pStyle w:val="TOC2"/>
            <w:rPr>
              <w:rFonts w:asciiTheme="minorHAnsi" w:eastAsiaTheme="minorEastAsia" w:hAnsiTheme="minorHAnsi" w:cstheme="minorBidi"/>
              <w:b w:val="0"/>
              <w:bCs w:val="0"/>
              <w:sz w:val="22"/>
              <w:szCs w:val="22"/>
              <w:lang w:val="sr-Latn-BA" w:eastAsia="sr-Latn-BA"/>
            </w:rPr>
          </w:pPr>
          <w:hyperlink w:anchor="_Toc129938398" w:history="1">
            <w:r w:rsidR="00C90529" w:rsidRPr="00C90529">
              <w:rPr>
                <w:rStyle w:val="Hyperlink"/>
                <w:color w:val="auto"/>
                <w:lang w:val="sr-Latn-RS"/>
              </w:rPr>
              <w:t>4.1.</w:t>
            </w:r>
            <w:r w:rsidR="00C90529" w:rsidRPr="00C90529">
              <w:rPr>
                <w:rStyle w:val="Hyperlink"/>
                <w:color w:val="auto"/>
                <w:lang w:val="sr-Cyrl-BA"/>
              </w:rPr>
              <w:t>Финансијски оквир за пројекте из Стратегије развоја</w:t>
            </w:r>
            <w:r w:rsidR="00C90529" w:rsidRPr="00C90529">
              <w:rPr>
                <w:webHidden/>
              </w:rPr>
              <w:tab/>
            </w:r>
            <w:r w:rsidR="00C90529" w:rsidRPr="00C90529">
              <w:rPr>
                <w:webHidden/>
              </w:rPr>
              <w:fldChar w:fldCharType="begin"/>
            </w:r>
            <w:r w:rsidR="00C90529" w:rsidRPr="00C90529">
              <w:rPr>
                <w:webHidden/>
              </w:rPr>
              <w:instrText xml:space="preserve"> PAGEREF _Toc129938398 \h </w:instrText>
            </w:r>
            <w:r w:rsidR="00C90529" w:rsidRPr="00C90529">
              <w:rPr>
                <w:webHidden/>
              </w:rPr>
            </w:r>
            <w:r w:rsidR="00C90529" w:rsidRPr="00C90529">
              <w:rPr>
                <w:webHidden/>
              </w:rPr>
              <w:fldChar w:fldCharType="separate"/>
            </w:r>
            <w:r w:rsidR="004C1107">
              <w:rPr>
                <w:webHidden/>
              </w:rPr>
              <w:t>- 17 -</w:t>
            </w:r>
            <w:r w:rsidR="00C90529" w:rsidRPr="00C90529">
              <w:rPr>
                <w:webHidden/>
              </w:rPr>
              <w:fldChar w:fldCharType="end"/>
            </w:r>
          </w:hyperlink>
        </w:p>
        <w:p w14:paraId="4B39A23D" w14:textId="2F808E30" w:rsidR="00C90529" w:rsidRPr="00C90529" w:rsidRDefault="00094DED">
          <w:pPr>
            <w:pStyle w:val="TOC2"/>
            <w:rPr>
              <w:rFonts w:asciiTheme="minorHAnsi" w:eastAsiaTheme="minorEastAsia" w:hAnsiTheme="minorHAnsi" w:cstheme="minorBidi"/>
              <w:b w:val="0"/>
              <w:bCs w:val="0"/>
              <w:sz w:val="22"/>
              <w:szCs w:val="22"/>
              <w:lang w:val="sr-Latn-BA" w:eastAsia="sr-Latn-BA"/>
            </w:rPr>
          </w:pPr>
          <w:hyperlink w:anchor="_Toc129938400" w:history="1">
            <w:r w:rsidR="00C90529" w:rsidRPr="00C90529">
              <w:rPr>
                <w:rStyle w:val="Hyperlink"/>
                <w:rFonts w:ascii="Times New Roman" w:hAnsi="Times New Roman"/>
                <w:color w:val="auto"/>
                <w:lang w:val="sr-Cyrl-RS"/>
              </w:rPr>
              <w:t>4.2.</w:t>
            </w:r>
            <w:r w:rsidR="00C90529" w:rsidRPr="00C90529">
              <w:rPr>
                <w:rFonts w:asciiTheme="minorHAnsi" w:eastAsiaTheme="minorEastAsia" w:hAnsiTheme="minorHAnsi" w:cstheme="minorBidi"/>
                <w:b w:val="0"/>
                <w:bCs w:val="0"/>
                <w:sz w:val="22"/>
                <w:szCs w:val="22"/>
                <w:lang w:val="sr-Latn-BA" w:eastAsia="sr-Latn-BA"/>
              </w:rPr>
              <w:tab/>
            </w:r>
            <w:r w:rsidR="00C90529" w:rsidRPr="00C90529">
              <w:rPr>
                <w:rStyle w:val="Hyperlink"/>
                <w:rFonts w:ascii="Times New Roman" w:hAnsi="Times New Roman"/>
                <w:color w:val="auto"/>
                <w:lang w:val="sr-Cyrl-RS"/>
              </w:rPr>
              <w:t>Буџет ЈЛС и екстерни извори - опис финансирања пројеката и редовних послова</w:t>
            </w:r>
            <w:r w:rsidR="00C90529" w:rsidRPr="00C90529">
              <w:rPr>
                <w:webHidden/>
              </w:rPr>
              <w:tab/>
            </w:r>
            <w:r w:rsidR="00C90529" w:rsidRPr="00C90529">
              <w:rPr>
                <w:webHidden/>
              </w:rPr>
              <w:fldChar w:fldCharType="begin"/>
            </w:r>
            <w:r w:rsidR="00C90529" w:rsidRPr="00C90529">
              <w:rPr>
                <w:webHidden/>
              </w:rPr>
              <w:instrText xml:space="preserve"> PAGEREF _Toc129938400 \h </w:instrText>
            </w:r>
            <w:r w:rsidR="00C90529" w:rsidRPr="00C90529">
              <w:rPr>
                <w:webHidden/>
              </w:rPr>
            </w:r>
            <w:r w:rsidR="00C90529" w:rsidRPr="00C90529">
              <w:rPr>
                <w:webHidden/>
              </w:rPr>
              <w:fldChar w:fldCharType="separate"/>
            </w:r>
            <w:r w:rsidR="004C1107">
              <w:rPr>
                <w:webHidden/>
              </w:rPr>
              <w:t>- 30 -</w:t>
            </w:r>
            <w:r w:rsidR="00C90529" w:rsidRPr="00C90529">
              <w:rPr>
                <w:webHidden/>
              </w:rPr>
              <w:fldChar w:fldCharType="end"/>
            </w:r>
          </w:hyperlink>
        </w:p>
        <w:p w14:paraId="2F7036FE" w14:textId="11AFF381" w:rsidR="00C90529" w:rsidRPr="00C90529" w:rsidRDefault="00094DED">
          <w:pPr>
            <w:pStyle w:val="TOC1"/>
            <w:tabs>
              <w:tab w:val="right" w:leader="dot" w:pos="9062"/>
            </w:tabs>
            <w:rPr>
              <w:rFonts w:asciiTheme="minorHAnsi" w:eastAsiaTheme="minorEastAsia" w:hAnsiTheme="minorHAnsi" w:cstheme="minorBidi"/>
              <w:b/>
              <w:bCs/>
              <w:noProof/>
              <w:sz w:val="22"/>
              <w:szCs w:val="22"/>
              <w:lang w:val="sr-Latn-BA" w:eastAsia="sr-Latn-BA"/>
            </w:rPr>
          </w:pPr>
          <w:hyperlink w:anchor="_Toc129938401" w:history="1">
            <w:r w:rsidR="00C90529" w:rsidRPr="00C90529">
              <w:rPr>
                <w:rStyle w:val="Hyperlink"/>
                <w:b/>
                <w:bCs/>
                <w:noProof/>
                <w:color w:val="auto"/>
              </w:rPr>
              <w:t>II</w:t>
            </w:r>
            <w:r w:rsidR="00C90529" w:rsidRPr="00C90529">
              <w:rPr>
                <w:rStyle w:val="Hyperlink"/>
                <w:b/>
                <w:bCs/>
                <w:noProof/>
                <w:color w:val="auto"/>
                <w:lang w:val="sr-Cyrl-BA"/>
              </w:rPr>
              <w:t xml:space="preserve"> </w:t>
            </w:r>
          </w:hyperlink>
          <w:hyperlink w:anchor="_Toc129938402" w:history="1">
            <w:r w:rsidR="00C90529" w:rsidRPr="00C90529">
              <w:rPr>
                <w:rStyle w:val="Hyperlink"/>
                <w:b/>
                <w:bCs/>
                <w:noProof/>
                <w:color w:val="auto"/>
              </w:rPr>
              <w:t>ПОСЕБНИ ДИО</w:t>
            </w:r>
            <w:r w:rsidR="00C90529" w:rsidRPr="00C90529">
              <w:rPr>
                <w:b/>
                <w:bCs/>
                <w:noProof/>
                <w:webHidden/>
              </w:rPr>
              <w:tab/>
            </w:r>
            <w:r w:rsidR="00C90529" w:rsidRPr="00C90529">
              <w:rPr>
                <w:b/>
                <w:bCs/>
                <w:noProof/>
                <w:webHidden/>
              </w:rPr>
              <w:fldChar w:fldCharType="begin"/>
            </w:r>
            <w:r w:rsidR="00C90529" w:rsidRPr="00C90529">
              <w:rPr>
                <w:b/>
                <w:bCs/>
                <w:noProof/>
                <w:webHidden/>
              </w:rPr>
              <w:instrText xml:space="preserve"> PAGEREF _Toc129938402 \h </w:instrText>
            </w:r>
            <w:r w:rsidR="00C90529" w:rsidRPr="00C90529">
              <w:rPr>
                <w:b/>
                <w:bCs/>
                <w:noProof/>
                <w:webHidden/>
              </w:rPr>
            </w:r>
            <w:r w:rsidR="00C90529" w:rsidRPr="00C90529">
              <w:rPr>
                <w:b/>
                <w:bCs/>
                <w:noProof/>
                <w:webHidden/>
              </w:rPr>
              <w:fldChar w:fldCharType="separate"/>
            </w:r>
            <w:r w:rsidR="004C1107">
              <w:rPr>
                <w:b/>
                <w:bCs/>
                <w:noProof/>
                <w:webHidden/>
              </w:rPr>
              <w:t>- 37 -</w:t>
            </w:r>
            <w:r w:rsidR="00C90529" w:rsidRPr="00C90529">
              <w:rPr>
                <w:b/>
                <w:bCs/>
                <w:noProof/>
                <w:webHidden/>
              </w:rPr>
              <w:fldChar w:fldCharType="end"/>
            </w:r>
          </w:hyperlink>
        </w:p>
        <w:p w14:paraId="2D5D69BC" w14:textId="2F0AF129" w:rsidR="00C90529" w:rsidRPr="00C90529" w:rsidRDefault="00094DED">
          <w:pPr>
            <w:pStyle w:val="TOC1"/>
            <w:tabs>
              <w:tab w:val="right" w:leader="dot" w:pos="9062"/>
            </w:tabs>
            <w:rPr>
              <w:rFonts w:asciiTheme="minorHAnsi" w:eastAsiaTheme="minorEastAsia" w:hAnsiTheme="minorHAnsi" w:cstheme="minorBidi"/>
              <w:b/>
              <w:bCs/>
              <w:noProof/>
              <w:sz w:val="22"/>
              <w:szCs w:val="22"/>
              <w:lang w:val="sr-Latn-BA" w:eastAsia="sr-Latn-BA"/>
            </w:rPr>
          </w:pPr>
          <w:hyperlink w:anchor="_Toc129938403" w:history="1">
            <w:r w:rsidR="00C90529" w:rsidRPr="00C90529">
              <w:rPr>
                <w:rStyle w:val="Hyperlink"/>
                <w:b/>
                <w:bCs/>
                <w:noProof/>
                <w:color w:val="auto"/>
              </w:rPr>
              <w:t>ПЛАН РАДА</w:t>
            </w:r>
            <w:r w:rsidR="00C90529" w:rsidRPr="00C90529">
              <w:rPr>
                <w:rStyle w:val="Hyperlink"/>
                <w:b/>
                <w:bCs/>
                <w:noProof/>
                <w:color w:val="auto"/>
                <w:lang w:val="sr-Cyrl-BA"/>
              </w:rPr>
              <w:t xml:space="preserve"> </w:t>
            </w:r>
          </w:hyperlink>
          <w:hyperlink w:anchor="_Toc129938404" w:history="1">
            <w:r w:rsidR="00C90529" w:rsidRPr="00C90529">
              <w:rPr>
                <w:rStyle w:val="Hyperlink"/>
                <w:b/>
                <w:bCs/>
                <w:noProof/>
                <w:color w:val="auto"/>
              </w:rPr>
              <w:t>ОДЈЕЉЕЊА ЗА ПРИВРЕДУ И ФИНАНСИЈE</w:t>
            </w:r>
            <w:r w:rsidR="00C90529" w:rsidRPr="00C90529">
              <w:rPr>
                <w:rStyle w:val="Hyperlink"/>
                <w:b/>
                <w:bCs/>
                <w:noProof/>
                <w:color w:val="auto"/>
                <w:lang w:val="sr-Cyrl-BA"/>
              </w:rPr>
              <w:t xml:space="preserve"> </w:t>
            </w:r>
          </w:hyperlink>
          <w:hyperlink w:anchor="_Toc129938405" w:history="1">
            <w:r w:rsidR="00C90529" w:rsidRPr="00C90529">
              <w:rPr>
                <w:rStyle w:val="Hyperlink"/>
                <w:b/>
                <w:bCs/>
                <w:noProof/>
                <w:color w:val="auto"/>
              </w:rPr>
              <w:t>ЗА 2023. ГОДИНУ</w:t>
            </w:r>
            <w:r w:rsidR="009B1826">
              <w:rPr>
                <w:rStyle w:val="Hyperlink"/>
                <w:b/>
                <w:bCs/>
                <w:noProof/>
                <w:color w:val="auto"/>
                <w:lang w:val="sr-Cyrl-BA"/>
              </w:rPr>
              <w:t>.......</w:t>
            </w:r>
            <w:r w:rsidR="00C90529" w:rsidRPr="00C90529">
              <w:rPr>
                <w:b/>
                <w:bCs/>
                <w:noProof/>
                <w:webHidden/>
              </w:rPr>
              <w:tab/>
            </w:r>
            <w:r w:rsidR="00C90529" w:rsidRPr="00C90529">
              <w:rPr>
                <w:b/>
                <w:bCs/>
                <w:noProof/>
                <w:webHidden/>
              </w:rPr>
              <w:fldChar w:fldCharType="begin"/>
            </w:r>
            <w:r w:rsidR="00C90529" w:rsidRPr="00C90529">
              <w:rPr>
                <w:b/>
                <w:bCs/>
                <w:noProof/>
                <w:webHidden/>
              </w:rPr>
              <w:instrText xml:space="preserve"> PAGEREF _Toc129938405 \h </w:instrText>
            </w:r>
            <w:r w:rsidR="00C90529" w:rsidRPr="00C90529">
              <w:rPr>
                <w:b/>
                <w:bCs/>
                <w:noProof/>
                <w:webHidden/>
              </w:rPr>
            </w:r>
            <w:r w:rsidR="00C90529" w:rsidRPr="00C90529">
              <w:rPr>
                <w:b/>
                <w:bCs/>
                <w:noProof/>
                <w:webHidden/>
              </w:rPr>
              <w:fldChar w:fldCharType="separate"/>
            </w:r>
            <w:r w:rsidR="004C1107">
              <w:rPr>
                <w:b/>
                <w:bCs/>
                <w:noProof/>
                <w:webHidden/>
              </w:rPr>
              <w:t>- 38 -</w:t>
            </w:r>
            <w:r w:rsidR="00C90529" w:rsidRPr="00C90529">
              <w:rPr>
                <w:b/>
                <w:bCs/>
                <w:noProof/>
                <w:webHidden/>
              </w:rPr>
              <w:fldChar w:fldCharType="end"/>
            </w:r>
          </w:hyperlink>
        </w:p>
        <w:p w14:paraId="5F1FC6A9" w14:textId="78C8F0E3" w:rsidR="00C90529" w:rsidRPr="00C90529" w:rsidRDefault="00094DED" w:rsidP="00C90529">
          <w:pPr>
            <w:pStyle w:val="TOC2"/>
            <w:ind w:left="0"/>
            <w:rPr>
              <w:rFonts w:asciiTheme="minorHAnsi" w:eastAsiaTheme="minorEastAsia" w:hAnsiTheme="minorHAnsi" w:cstheme="minorBidi"/>
              <w:sz w:val="22"/>
              <w:szCs w:val="22"/>
              <w:lang w:val="sr-Latn-BA" w:eastAsia="sr-Latn-BA"/>
            </w:rPr>
          </w:pPr>
          <w:hyperlink w:anchor="_Toc129938411" w:history="1">
            <w:r w:rsidR="00C90529" w:rsidRPr="00C90529">
              <w:rPr>
                <w:rStyle w:val="Hyperlink"/>
                <w:color w:val="auto"/>
              </w:rPr>
              <w:t>ПЛАН РАДА ОДЈЕЉЕЊА ЗА ОПШТУ УПРАВУ И ДРУШТВЕНЕ ДЈЕЛАТНОСТИ ЗА 2023.ГОДИНУ</w:t>
            </w:r>
            <w:r w:rsidR="00C90529" w:rsidRPr="00C90529">
              <w:rPr>
                <w:webHidden/>
              </w:rPr>
              <w:tab/>
            </w:r>
            <w:r w:rsidR="00C90529" w:rsidRPr="00C90529">
              <w:rPr>
                <w:webHidden/>
              </w:rPr>
              <w:fldChar w:fldCharType="begin"/>
            </w:r>
            <w:r w:rsidR="00C90529" w:rsidRPr="00C90529">
              <w:rPr>
                <w:webHidden/>
              </w:rPr>
              <w:instrText xml:space="preserve"> PAGEREF _Toc129938411 \h </w:instrText>
            </w:r>
            <w:r w:rsidR="00C90529" w:rsidRPr="00C90529">
              <w:rPr>
                <w:webHidden/>
              </w:rPr>
            </w:r>
            <w:r w:rsidR="00C90529" w:rsidRPr="00C90529">
              <w:rPr>
                <w:webHidden/>
              </w:rPr>
              <w:fldChar w:fldCharType="separate"/>
            </w:r>
            <w:r w:rsidR="004C1107">
              <w:rPr>
                <w:webHidden/>
              </w:rPr>
              <w:t>- 49 -</w:t>
            </w:r>
            <w:r w:rsidR="00C90529" w:rsidRPr="00C90529">
              <w:rPr>
                <w:webHidden/>
              </w:rPr>
              <w:fldChar w:fldCharType="end"/>
            </w:r>
          </w:hyperlink>
        </w:p>
        <w:p w14:paraId="0634EB42" w14:textId="32886FBC" w:rsidR="00C90529" w:rsidRPr="00C90529" w:rsidRDefault="00094DED">
          <w:pPr>
            <w:pStyle w:val="TOC1"/>
            <w:tabs>
              <w:tab w:val="right" w:leader="dot" w:pos="9062"/>
            </w:tabs>
            <w:rPr>
              <w:rFonts w:asciiTheme="minorHAnsi" w:eastAsiaTheme="minorEastAsia" w:hAnsiTheme="minorHAnsi" w:cstheme="minorBidi"/>
              <w:b/>
              <w:bCs/>
              <w:noProof/>
              <w:sz w:val="22"/>
              <w:szCs w:val="22"/>
              <w:lang w:val="sr-Latn-BA" w:eastAsia="sr-Latn-BA"/>
            </w:rPr>
          </w:pPr>
          <w:hyperlink w:anchor="_Toc129938413" w:history="1">
            <w:r w:rsidR="00C90529" w:rsidRPr="00C90529">
              <w:rPr>
                <w:rStyle w:val="Hyperlink"/>
                <w:b/>
                <w:bCs/>
                <w:noProof/>
                <w:color w:val="auto"/>
              </w:rPr>
              <w:t>ПЛАН РАДА</w:t>
            </w:r>
            <w:r w:rsidR="00C90529" w:rsidRPr="00C90529">
              <w:rPr>
                <w:rStyle w:val="Hyperlink"/>
                <w:b/>
                <w:bCs/>
                <w:noProof/>
                <w:color w:val="auto"/>
                <w:lang w:val="sr-Cyrl-BA"/>
              </w:rPr>
              <w:t xml:space="preserve"> </w:t>
            </w:r>
            <w:r w:rsidR="00C90529" w:rsidRPr="00C90529">
              <w:rPr>
                <w:rStyle w:val="Hyperlink"/>
                <w:b/>
                <w:bCs/>
                <w:noProof/>
                <w:color w:val="auto"/>
              </w:rPr>
              <w:t>ОДЈЕЉЕЊА ЗА ИЗГРАДЊУ ГРАДА И УПРАВЉАЊЕ ИМОВИНОМ ЗА 2023. ГОДИНУ</w:t>
            </w:r>
            <w:r w:rsidR="00C90529" w:rsidRPr="00C90529">
              <w:rPr>
                <w:b/>
                <w:bCs/>
                <w:noProof/>
                <w:webHidden/>
              </w:rPr>
              <w:tab/>
            </w:r>
            <w:r w:rsidR="00C90529" w:rsidRPr="00C90529">
              <w:rPr>
                <w:b/>
                <w:bCs/>
                <w:noProof/>
                <w:webHidden/>
              </w:rPr>
              <w:fldChar w:fldCharType="begin"/>
            </w:r>
            <w:r w:rsidR="00C90529" w:rsidRPr="00C90529">
              <w:rPr>
                <w:b/>
                <w:bCs/>
                <w:noProof/>
                <w:webHidden/>
              </w:rPr>
              <w:instrText xml:space="preserve"> PAGEREF _Toc129938413 \h </w:instrText>
            </w:r>
            <w:r w:rsidR="00C90529" w:rsidRPr="00C90529">
              <w:rPr>
                <w:b/>
                <w:bCs/>
                <w:noProof/>
                <w:webHidden/>
              </w:rPr>
            </w:r>
            <w:r w:rsidR="00C90529" w:rsidRPr="00C90529">
              <w:rPr>
                <w:b/>
                <w:bCs/>
                <w:noProof/>
                <w:webHidden/>
              </w:rPr>
              <w:fldChar w:fldCharType="separate"/>
            </w:r>
            <w:r w:rsidR="004C1107">
              <w:rPr>
                <w:b/>
                <w:bCs/>
                <w:noProof/>
                <w:webHidden/>
              </w:rPr>
              <w:t>- 65 -</w:t>
            </w:r>
            <w:r w:rsidR="00C90529" w:rsidRPr="00C90529">
              <w:rPr>
                <w:b/>
                <w:bCs/>
                <w:noProof/>
                <w:webHidden/>
              </w:rPr>
              <w:fldChar w:fldCharType="end"/>
            </w:r>
          </w:hyperlink>
        </w:p>
        <w:p w14:paraId="155DB412" w14:textId="45F29C47" w:rsidR="00C90529" w:rsidRPr="00C90529" w:rsidRDefault="00094DED">
          <w:pPr>
            <w:pStyle w:val="TOC1"/>
            <w:tabs>
              <w:tab w:val="right" w:leader="dot" w:pos="9062"/>
            </w:tabs>
            <w:rPr>
              <w:rFonts w:asciiTheme="minorHAnsi" w:eastAsiaTheme="minorEastAsia" w:hAnsiTheme="minorHAnsi" w:cstheme="minorBidi"/>
              <w:b/>
              <w:bCs/>
              <w:noProof/>
              <w:sz w:val="22"/>
              <w:szCs w:val="22"/>
              <w:lang w:val="sr-Latn-BA" w:eastAsia="sr-Latn-BA"/>
            </w:rPr>
          </w:pPr>
          <w:hyperlink w:anchor="_Toc129938414" w:history="1">
            <w:r w:rsidR="00C90529" w:rsidRPr="00C90529">
              <w:rPr>
                <w:rStyle w:val="Hyperlink"/>
                <w:b/>
                <w:bCs/>
                <w:noProof/>
                <w:color w:val="auto"/>
              </w:rPr>
              <w:t>ПЛАН РАДА</w:t>
            </w:r>
            <w:r w:rsidR="00C90529" w:rsidRPr="00C90529">
              <w:rPr>
                <w:rStyle w:val="Hyperlink"/>
                <w:b/>
                <w:bCs/>
                <w:noProof/>
                <w:color w:val="auto"/>
                <w:lang w:val="sr-Cyrl-BA"/>
              </w:rPr>
              <w:t xml:space="preserve"> </w:t>
            </w:r>
            <w:r w:rsidR="00C90529" w:rsidRPr="00C90529">
              <w:rPr>
                <w:rStyle w:val="Hyperlink"/>
                <w:b/>
                <w:bCs/>
                <w:noProof/>
                <w:color w:val="auto"/>
              </w:rPr>
              <w:t>ОДЈЕЉЕЊА ЗА ПРОСТОРНО ПЛАНИРАЊЕ И КОМУНАЛНЕ ПОСЛОВЕ</w:t>
            </w:r>
            <w:r w:rsidR="00C90529" w:rsidRPr="00C90529">
              <w:rPr>
                <w:rStyle w:val="Hyperlink"/>
                <w:b/>
                <w:bCs/>
                <w:noProof/>
                <w:color w:val="auto"/>
                <w:lang w:val="sr-Cyrl-BA"/>
              </w:rPr>
              <w:t xml:space="preserve"> </w:t>
            </w:r>
          </w:hyperlink>
          <w:hyperlink w:anchor="_Toc129938415" w:history="1">
            <w:r w:rsidR="00C90529" w:rsidRPr="00C90529">
              <w:rPr>
                <w:rStyle w:val="Hyperlink"/>
                <w:b/>
                <w:bCs/>
                <w:noProof/>
                <w:color w:val="auto"/>
              </w:rPr>
              <w:t>ЗА 2023. ГОДИНУ</w:t>
            </w:r>
            <w:r w:rsidR="00C90529" w:rsidRPr="00C90529">
              <w:rPr>
                <w:b/>
                <w:bCs/>
                <w:noProof/>
                <w:webHidden/>
              </w:rPr>
              <w:tab/>
            </w:r>
            <w:r w:rsidR="00C90529" w:rsidRPr="00C90529">
              <w:rPr>
                <w:b/>
                <w:bCs/>
                <w:noProof/>
                <w:webHidden/>
              </w:rPr>
              <w:fldChar w:fldCharType="begin"/>
            </w:r>
            <w:r w:rsidR="00C90529" w:rsidRPr="00C90529">
              <w:rPr>
                <w:b/>
                <w:bCs/>
                <w:noProof/>
                <w:webHidden/>
              </w:rPr>
              <w:instrText xml:space="preserve"> PAGEREF _Toc129938415 \h </w:instrText>
            </w:r>
            <w:r w:rsidR="00C90529" w:rsidRPr="00C90529">
              <w:rPr>
                <w:b/>
                <w:bCs/>
                <w:noProof/>
                <w:webHidden/>
              </w:rPr>
            </w:r>
            <w:r w:rsidR="00C90529" w:rsidRPr="00C90529">
              <w:rPr>
                <w:b/>
                <w:bCs/>
                <w:noProof/>
                <w:webHidden/>
              </w:rPr>
              <w:fldChar w:fldCharType="separate"/>
            </w:r>
            <w:r w:rsidR="004C1107">
              <w:rPr>
                <w:b/>
                <w:bCs/>
                <w:noProof/>
                <w:webHidden/>
              </w:rPr>
              <w:t>- 76 -</w:t>
            </w:r>
            <w:r w:rsidR="00C90529" w:rsidRPr="00C90529">
              <w:rPr>
                <w:b/>
                <w:bCs/>
                <w:noProof/>
                <w:webHidden/>
              </w:rPr>
              <w:fldChar w:fldCharType="end"/>
            </w:r>
          </w:hyperlink>
        </w:p>
        <w:p w14:paraId="2748AE46" w14:textId="11A259C1" w:rsidR="00C90529" w:rsidRPr="00D65647" w:rsidRDefault="00094DED">
          <w:pPr>
            <w:pStyle w:val="TOC1"/>
            <w:tabs>
              <w:tab w:val="right" w:leader="dot" w:pos="9062"/>
            </w:tabs>
            <w:rPr>
              <w:rFonts w:asciiTheme="minorHAnsi" w:eastAsiaTheme="minorEastAsia" w:hAnsiTheme="minorHAnsi" w:cstheme="minorBidi"/>
              <w:noProof/>
              <w:sz w:val="22"/>
              <w:szCs w:val="22"/>
              <w:lang w:val="sr-Cyrl-BA" w:eastAsia="sr-Latn-BA"/>
            </w:rPr>
          </w:pPr>
          <w:hyperlink w:anchor="_Toc129938417" w:history="1">
            <w:r w:rsidR="00C90529" w:rsidRPr="00C90529">
              <w:rPr>
                <w:rStyle w:val="Hyperlink"/>
                <w:b/>
                <w:bCs/>
                <w:noProof/>
                <w:color w:val="auto"/>
              </w:rPr>
              <w:t>П</w:t>
            </w:r>
            <w:r w:rsidR="00C90529" w:rsidRPr="00C90529">
              <w:rPr>
                <w:rStyle w:val="Hyperlink"/>
                <w:b/>
                <w:bCs/>
                <w:noProof/>
                <w:color w:val="auto"/>
                <w:lang w:val="sr-Cyrl-BA"/>
              </w:rPr>
              <w:t xml:space="preserve">ЛАН РАДА ОДЈЕЉЕЊА ЗА ИНСПЕКЦИЈСКЕ ПОСЛОВЕ </w:t>
            </w:r>
          </w:hyperlink>
          <w:r w:rsidR="00C90529" w:rsidRPr="00D65647">
            <w:rPr>
              <w:rStyle w:val="Hyperlink"/>
              <w:b/>
              <w:bCs/>
              <w:noProof/>
              <w:color w:val="auto"/>
              <w:u w:val="none"/>
              <w:lang w:val="sr-Cyrl-BA"/>
            </w:rPr>
            <w:t>ЗА 2023. ГОДИНУ</w:t>
          </w:r>
          <w:hyperlink w:anchor="_Toc129938418" w:history="1">
            <w:r w:rsidR="00C90529" w:rsidRPr="00C90529">
              <w:rPr>
                <w:b/>
                <w:bCs/>
                <w:noProof/>
                <w:webHidden/>
              </w:rPr>
              <w:tab/>
            </w:r>
          </w:hyperlink>
          <w:r w:rsidR="00D65647" w:rsidRPr="009A0DEF">
            <w:rPr>
              <w:rStyle w:val="Hyperlink"/>
              <w:b/>
              <w:bCs/>
              <w:noProof/>
              <w:color w:val="auto"/>
              <w:u w:val="none"/>
              <w:lang w:val="sr-Cyrl-BA"/>
            </w:rPr>
            <w:t>....94</w:t>
          </w:r>
        </w:p>
        <w:p w14:paraId="659A5AD5" w14:textId="0100A7DC" w:rsidR="00AD5DC3" w:rsidRDefault="00AD5DC3">
          <w:r w:rsidRPr="00C90529">
            <w:rPr>
              <w:b/>
              <w:bCs/>
              <w:noProof/>
            </w:rPr>
            <w:fldChar w:fldCharType="end"/>
          </w:r>
        </w:p>
      </w:sdtContent>
    </w:sdt>
    <w:bookmarkEnd w:id="1"/>
    <w:p w14:paraId="402F2BA0" w14:textId="77777777" w:rsidR="004F47CA" w:rsidRDefault="004F47CA"/>
    <w:p w14:paraId="39EEB373" w14:textId="77777777" w:rsidR="004F47CA" w:rsidRDefault="004F47CA"/>
    <w:p w14:paraId="37462EF8" w14:textId="77777777" w:rsidR="004F47CA" w:rsidRDefault="004F47CA"/>
    <w:p w14:paraId="6FC7040A" w14:textId="77777777" w:rsidR="006E27F4" w:rsidRPr="006E27F4" w:rsidRDefault="006E27F4" w:rsidP="006E27F4"/>
    <w:p w14:paraId="401A319A" w14:textId="77777777" w:rsidR="006E27F4" w:rsidRPr="006E27F4" w:rsidRDefault="006E27F4" w:rsidP="006E27F4"/>
    <w:p w14:paraId="037A4158" w14:textId="77777777" w:rsidR="006E27F4" w:rsidRPr="006E27F4" w:rsidRDefault="006E27F4" w:rsidP="006E27F4"/>
    <w:p w14:paraId="49C3A978" w14:textId="77777777" w:rsidR="006E27F4" w:rsidRPr="006E27F4" w:rsidRDefault="006E27F4" w:rsidP="006E27F4"/>
    <w:p w14:paraId="008F8C44" w14:textId="77777777" w:rsidR="006E27F4" w:rsidRPr="006E27F4" w:rsidRDefault="006E27F4" w:rsidP="006E27F4"/>
    <w:p w14:paraId="35144FFE" w14:textId="10517BC0" w:rsidR="006E27F4" w:rsidRPr="006E27F4" w:rsidRDefault="006E27F4" w:rsidP="006E27F4">
      <w:pPr>
        <w:tabs>
          <w:tab w:val="left" w:pos="2906"/>
        </w:tabs>
        <w:rPr>
          <w:lang w:val="sr-Cyrl-BA"/>
        </w:rPr>
      </w:pPr>
      <w:r>
        <w:tab/>
      </w:r>
    </w:p>
    <w:p w14:paraId="1E765AA5" w14:textId="2D508F4E" w:rsidR="006E27F4" w:rsidRPr="006E27F4" w:rsidRDefault="006E27F4" w:rsidP="006E27F4">
      <w:pPr>
        <w:tabs>
          <w:tab w:val="left" w:pos="2906"/>
        </w:tabs>
        <w:sectPr w:rsidR="006E27F4" w:rsidRPr="006E27F4">
          <w:footerReference w:type="default" r:id="rId9"/>
          <w:pgSz w:w="11906" w:h="16838"/>
          <w:pgMar w:top="1417" w:right="1417" w:bottom="1417" w:left="1417" w:header="708" w:footer="708" w:gutter="0"/>
          <w:cols w:space="708"/>
          <w:docGrid w:linePitch="360"/>
        </w:sectPr>
      </w:pPr>
      <w:r>
        <w:tab/>
      </w:r>
    </w:p>
    <w:p w14:paraId="320E2B5E" w14:textId="31E28D5B" w:rsidR="002F4B1F" w:rsidRPr="002F4B1F" w:rsidRDefault="002F4B1F" w:rsidP="004F47CA">
      <w:pPr>
        <w:pStyle w:val="Heading1"/>
      </w:pPr>
      <w:bookmarkStart w:id="2" w:name="_Toc129934505"/>
      <w:bookmarkStart w:id="3" w:name="_Toc129938386"/>
      <w:r w:rsidRPr="002F4B1F">
        <w:lastRenderedPageBreak/>
        <w:t>I ОПШТИ ДИО</w:t>
      </w:r>
      <w:bookmarkEnd w:id="2"/>
      <w:bookmarkEnd w:id="3"/>
      <w:r w:rsidRPr="002F4B1F">
        <w:t xml:space="preserve"> </w:t>
      </w:r>
    </w:p>
    <w:p w14:paraId="64A27F53"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CS"/>
        </w:rPr>
      </w:pPr>
    </w:p>
    <w:p w14:paraId="48FB8C9C" w14:textId="1A1AA671" w:rsidR="002F4B1F" w:rsidRPr="002F4B1F" w:rsidRDefault="002F4B1F" w:rsidP="004F47CA">
      <w:pPr>
        <w:pStyle w:val="Heading2"/>
        <w:numPr>
          <w:ilvl w:val="0"/>
          <w:numId w:val="40"/>
        </w:numPr>
        <w:rPr>
          <w:lang w:val="sr-Cyrl-RS"/>
        </w:rPr>
      </w:pPr>
      <w:bookmarkStart w:id="4" w:name="_Toc129934506"/>
      <w:bookmarkStart w:id="5" w:name="_Toc129938387"/>
      <w:r w:rsidRPr="002F4B1F">
        <w:t>Увод</w:t>
      </w:r>
      <w:bookmarkEnd w:id="4"/>
      <w:bookmarkEnd w:id="5"/>
      <w:r w:rsidRPr="002F4B1F">
        <w:t xml:space="preserve"> </w:t>
      </w:r>
    </w:p>
    <w:p w14:paraId="754E275E"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RS"/>
        </w:rPr>
      </w:pPr>
    </w:p>
    <w:p w14:paraId="5249342A" w14:textId="77777777" w:rsidR="002F4B1F" w:rsidRPr="002F4B1F" w:rsidRDefault="002F4B1F" w:rsidP="002F4B1F">
      <w:pPr>
        <w:spacing w:after="0" w:line="240" w:lineRule="auto"/>
        <w:ind w:firstLine="720"/>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 xml:space="preserve">Чланом 59. Закона о локалној самоуправи („Службени гласник Републике Српске“, број 97/16, 36/19 и 61/21), чланом </w:t>
      </w:r>
      <w:r w:rsidRPr="002F4B1F">
        <w:rPr>
          <w:rFonts w:ascii="Times New Roman" w:eastAsia="Times New Roman" w:hAnsi="Times New Roman" w:cs="Times New Roman"/>
          <w:sz w:val="24"/>
          <w:szCs w:val="24"/>
          <w:lang w:val="sr-Latn-CS"/>
        </w:rPr>
        <w:t>66</w:t>
      </w:r>
      <w:r w:rsidRPr="002F4B1F">
        <w:rPr>
          <w:rFonts w:ascii="Times New Roman" w:eastAsia="Times New Roman" w:hAnsi="Times New Roman" w:cs="Times New Roman"/>
          <w:sz w:val="24"/>
          <w:szCs w:val="24"/>
          <w:lang w:val="sr-Cyrl-CS"/>
        </w:rPr>
        <w:t xml:space="preserve">. Статута општине Мркоњић Град („Службени гласник </w:t>
      </w:r>
      <w:r w:rsidRPr="002F4B1F">
        <w:rPr>
          <w:rFonts w:ascii="Times New Roman" w:eastAsia="Times New Roman" w:hAnsi="Times New Roman" w:cs="Times New Roman"/>
          <w:sz w:val="24"/>
          <w:szCs w:val="24"/>
        </w:rPr>
        <w:t>o</w:t>
      </w:r>
      <w:r w:rsidRPr="002F4B1F">
        <w:rPr>
          <w:rFonts w:ascii="Times New Roman" w:eastAsia="Times New Roman" w:hAnsi="Times New Roman" w:cs="Times New Roman"/>
          <w:sz w:val="24"/>
          <w:szCs w:val="24"/>
          <w:lang w:val="sr-Cyrl-CS"/>
        </w:rPr>
        <w:t>пштине Мркоњић Град“, број</w:t>
      </w:r>
      <w:r w:rsidRPr="002F4B1F">
        <w:rPr>
          <w:rFonts w:ascii="Times New Roman" w:eastAsia="Times New Roman" w:hAnsi="Times New Roman" w:cs="Times New Roman"/>
          <w:sz w:val="24"/>
          <w:szCs w:val="24"/>
        </w:rPr>
        <w:t xml:space="preserve"> 10/17</w:t>
      </w:r>
      <w:r w:rsidRPr="002F4B1F">
        <w:rPr>
          <w:rFonts w:ascii="Times New Roman" w:eastAsia="Times New Roman" w:hAnsi="Times New Roman" w:cs="Times New Roman"/>
          <w:sz w:val="24"/>
          <w:szCs w:val="24"/>
          <w:lang w:val="sr-Cyrl-CS"/>
        </w:rPr>
        <w:t xml:space="preserve">) и </w:t>
      </w:r>
      <w:r w:rsidRPr="002F4B1F">
        <w:rPr>
          <w:rFonts w:ascii="Times New Roman" w:eastAsia="Times New Roman" w:hAnsi="Times New Roman" w:cs="Times New Roman"/>
          <w:sz w:val="24"/>
          <w:szCs w:val="24"/>
          <w:lang w:val="sr-Cyrl-BA"/>
        </w:rPr>
        <w:t xml:space="preserve">Процедуром планирања, праћења, вредновања и извјештавања (ППВИ), </w:t>
      </w:r>
      <w:r w:rsidRPr="002F4B1F">
        <w:rPr>
          <w:rFonts w:ascii="Times New Roman" w:eastAsia="Times New Roman" w:hAnsi="Times New Roman" w:cs="Times New Roman"/>
          <w:sz w:val="24"/>
          <w:szCs w:val="24"/>
          <w:lang w:val="bs-Latn-BA"/>
        </w:rPr>
        <w:t xml:space="preserve">ISO </w:t>
      </w:r>
      <w:r w:rsidRPr="002F4B1F">
        <w:rPr>
          <w:rFonts w:ascii="Times New Roman" w:eastAsia="Times New Roman" w:hAnsi="Times New Roman" w:cs="Times New Roman"/>
          <w:sz w:val="24"/>
          <w:szCs w:val="24"/>
          <w:lang w:val="sr-Cyrl-BA"/>
        </w:rPr>
        <w:t xml:space="preserve">стандарда, </w:t>
      </w:r>
      <w:r w:rsidRPr="002F4B1F">
        <w:rPr>
          <w:rFonts w:ascii="Times New Roman" w:eastAsia="Times New Roman" w:hAnsi="Times New Roman" w:cs="Times New Roman"/>
          <w:sz w:val="24"/>
          <w:szCs w:val="24"/>
          <w:lang w:val="sr-Cyrl-CS"/>
        </w:rPr>
        <w:t xml:space="preserve">прописано је да начелник подноси скупштини </w:t>
      </w:r>
      <w:r w:rsidRPr="002F4B1F">
        <w:rPr>
          <w:rFonts w:ascii="Times New Roman" w:eastAsia="Times New Roman" w:hAnsi="Times New Roman" w:cs="Times New Roman"/>
          <w:sz w:val="24"/>
          <w:szCs w:val="24"/>
          <w:lang w:val="sr-Cyrl-BA"/>
        </w:rPr>
        <w:t xml:space="preserve">план рада и </w:t>
      </w:r>
      <w:r w:rsidRPr="002F4B1F">
        <w:rPr>
          <w:rFonts w:ascii="Times New Roman" w:eastAsia="Times New Roman" w:hAnsi="Times New Roman" w:cs="Times New Roman"/>
          <w:sz w:val="24"/>
          <w:szCs w:val="24"/>
          <w:lang w:val="sr-Cyrl-CS"/>
        </w:rPr>
        <w:t>извјештај о свом раду и раду општинске управе.</w:t>
      </w:r>
    </w:p>
    <w:p w14:paraId="5D630234"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RS"/>
        </w:rPr>
      </w:pPr>
    </w:p>
    <w:p w14:paraId="3A5861A7"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RS"/>
        </w:rPr>
        <w:t xml:space="preserve">У наставку ће бити представљен </w:t>
      </w:r>
      <w:r w:rsidRPr="002F4B1F">
        <w:rPr>
          <w:rFonts w:ascii="Times New Roman" w:eastAsia="Times New Roman" w:hAnsi="Times New Roman" w:cs="Times New Roman"/>
          <w:color w:val="FF0000"/>
          <w:sz w:val="24"/>
          <w:szCs w:val="24"/>
          <w:lang w:val="sr-Cyrl-RS"/>
        </w:rPr>
        <w:t xml:space="preserve"> </w:t>
      </w:r>
      <w:r w:rsidRPr="002F4B1F">
        <w:rPr>
          <w:rFonts w:ascii="Times New Roman" w:eastAsia="Times New Roman" w:hAnsi="Times New Roman" w:cs="Times New Roman"/>
          <w:sz w:val="24"/>
          <w:szCs w:val="24"/>
          <w:lang w:val="sr-Cyrl-CS"/>
        </w:rPr>
        <w:t>План рада општинске управе за 202</w:t>
      </w:r>
      <w:r w:rsidRPr="002F4B1F">
        <w:rPr>
          <w:rFonts w:ascii="Times New Roman" w:eastAsia="Times New Roman" w:hAnsi="Times New Roman" w:cs="Times New Roman"/>
          <w:sz w:val="24"/>
          <w:szCs w:val="24"/>
        </w:rPr>
        <w:t>3</w:t>
      </w:r>
      <w:r w:rsidRPr="002F4B1F">
        <w:rPr>
          <w:rFonts w:ascii="Times New Roman" w:eastAsia="Times New Roman" w:hAnsi="Times New Roman" w:cs="Times New Roman"/>
          <w:sz w:val="24"/>
          <w:szCs w:val="24"/>
          <w:lang w:val="sr-Cyrl-CS"/>
        </w:rPr>
        <w:t>. годину  са аспекта</w:t>
      </w:r>
      <w:r w:rsidRPr="002F4B1F">
        <w:rPr>
          <w:rFonts w:ascii="Times New Roman" w:eastAsia="Times New Roman" w:hAnsi="Times New Roman" w:cs="Times New Roman"/>
          <w:sz w:val="24"/>
          <w:szCs w:val="24"/>
          <w:lang w:val="sr-Cyrl-BA"/>
        </w:rPr>
        <w:t xml:space="preserve"> стратешко-програмских и редовних послова.</w:t>
      </w:r>
    </w:p>
    <w:p w14:paraId="6BA7188F" w14:textId="77777777" w:rsidR="002F4B1F" w:rsidRPr="002F4B1F" w:rsidRDefault="002F4B1F" w:rsidP="002F4B1F">
      <w:pPr>
        <w:spacing w:after="0" w:line="240" w:lineRule="auto"/>
        <w:ind w:firstLine="720"/>
        <w:jc w:val="both"/>
        <w:rPr>
          <w:rFonts w:ascii="Times New Roman" w:eastAsia="Times New Roman" w:hAnsi="Times New Roman" w:cs="Times New Roman"/>
          <w:sz w:val="24"/>
          <w:szCs w:val="24"/>
          <w:lang w:val="sr-Cyrl-CS"/>
        </w:rPr>
      </w:pPr>
    </w:p>
    <w:p w14:paraId="04661E70" w14:textId="77777777" w:rsidR="002F4B1F" w:rsidRPr="002F4B1F" w:rsidRDefault="002F4B1F" w:rsidP="002F4B1F">
      <w:pPr>
        <w:spacing w:after="0" w:line="240" w:lineRule="auto"/>
        <w:ind w:firstLine="720"/>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У току 202</w:t>
      </w:r>
      <w:r w:rsidRPr="002F4B1F">
        <w:rPr>
          <w:rFonts w:ascii="Times New Roman" w:eastAsia="Times New Roman" w:hAnsi="Times New Roman" w:cs="Times New Roman"/>
          <w:sz w:val="24"/>
          <w:szCs w:val="24"/>
        </w:rPr>
        <w:t>2</w:t>
      </w:r>
      <w:r w:rsidRPr="002F4B1F">
        <w:rPr>
          <w:rFonts w:ascii="Times New Roman" w:eastAsia="Times New Roman" w:hAnsi="Times New Roman" w:cs="Times New Roman"/>
          <w:sz w:val="24"/>
          <w:szCs w:val="24"/>
          <w:lang w:val="sr-Cyrl-CS"/>
        </w:rPr>
        <w:t>. године начелник општине и Општинска управа општине Мркоњић Град, обављали су  послове у складу са Законом о локалној самоуправи Републике Српске, Статутом општине Мркоњић Град и законима који регулишу надлежности и права општина и градова у Републици Српској, те политиком рада Скупштине општине Мркоњић Град, у складу са донесеним одлукама и закључцима.</w:t>
      </w:r>
    </w:p>
    <w:p w14:paraId="5CAA6529" w14:textId="77777777" w:rsidR="002F4B1F" w:rsidRPr="002F4B1F" w:rsidRDefault="002F4B1F" w:rsidP="002F4B1F">
      <w:pPr>
        <w:spacing w:after="0" w:line="240" w:lineRule="auto"/>
        <w:ind w:left="116" w:right="68" w:firstLine="708"/>
        <w:jc w:val="both"/>
        <w:rPr>
          <w:rFonts w:ascii="Times New Roman" w:eastAsia="Calibri" w:hAnsi="Times New Roman" w:cs="Times New Roman"/>
          <w:sz w:val="24"/>
          <w:szCs w:val="24"/>
          <w:lang w:val="sr-Cyrl-CS"/>
        </w:rPr>
      </w:pPr>
    </w:p>
    <w:p w14:paraId="0FF7B1C3" w14:textId="77777777" w:rsidR="002F4B1F" w:rsidRPr="002F4B1F" w:rsidRDefault="002F4B1F" w:rsidP="002F4B1F">
      <w:pPr>
        <w:spacing w:after="0" w:line="240" w:lineRule="auto"/>
        <w:ind w:left="116" w:right="68" w:firstLine="708"/>
        <w:jc w:val="both"/>
        <w:rPr>
          <w:rFonts w:ascii="Times New Roman" w:eastAsia="Calibri" w:hAnsi="Times New Roman" w:cs="Times New Roman"/>
          <w:sz w:val="24"/>
          <w:szCs w:val="24"/>
          <w:lang w:val="sr-Cyrl-CS"/>
        </w:rPr>
      </w:pPr>
      <w:r w:rsidRPr="002F4B1F">
        <w:rPr>
          <w:rFonts w:ascii="Times New Roman" w:eastAsia="Calibri" w:hAnsi="Times New Roman" w:cs="Times New Roman"/>
          <w:sz w:val="24"/>
          <w:szCs w:val="24"/>
          <w:lang w:val="sr-Cyrl-CS"/>
        </w:rPr>
        <w:t>Годишње</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CS"/>
        </w:rPr>
        <w:t>пла</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ање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д</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т</w:t>
      </w:r>
      <w:r w:rsidRPr="002F4B1F">
        <w:rPr>
          <w:rFonts w:ascii="Times New Roman" w:eastAsia="Calibri" w:hAnsi="Times New Roman" w:cs="Times New Roman"/>
          <w:spacing w:val="1"/>
          <w:sz w:val="24"/>
          <w:szCs w:val="24"/>
          <w:lang w:val="sr-Cyrl-CS"/>
        </w:rPr>
        <w:t>а</w:t>
      </w:r>
      <w:r w:rsidRPr="002F4B1F">
        <w:rPr>
          <w:rFonts w:ascii="Times New Roman" w:eastAsia="Calibri" w:hAnsi="Times New Roman" w:cs="Times New Roman"/>
          <w:sz w:val="24"/>
          <w:szCs w:val="24"/>
          <w:lang w:val="sr-Cyrl-CS"/>
        </w:rPr>
        <w:t>вља</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оцес</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д</w:t>
      </w:r>
      <w:r w:rsidRPr="002F4B1F">
        <w:rPr>
          <w:rFonts w:ascii="Times New Roman" w:eastAsia="Calibri" w:hAnsi="Times New Roman" w:cs="Times New Roman"/>
          <w:spacing w:val="1"/>
          <w:sz w:val="24"/>
          <w:szCs w:val="24"/>
          <w:lang w:val="sr-Cyrl-CS"/>
        </w:rPr>
        <w:t>е</w:t>
      </w:r>
      <w:r w:rsidRPr="002F4B1F">
        <w:rPr>
          <w:rFonts w:ascii="Times New Roman" w:eastAsia="Calibri" w:hAnsi="Times New Roman" w:cs="Times New Roman"/>
          <w:spacing w:val="-1"/>
          <w:sz w:val="24"/>
          <w:szCs w:val="24"/>
          <w:lang w:val="sr-Cyrl-CS"/>
        </w:rPr>
        <w:t>ф</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ања</w:t>
      </w:r>
      <w:r w:rsidRPr="002F4B1F">
        <w:rPr>
          <w:rFonts w:ascii="Times New Roman" w:eastAsia="Calibri" w:hAnsi="Times New Roman" w:cs="Times New Roman"/>
          <w:spacing w:val="1"/>
          <w:sz w:val="24"/>
          <w:szCs w:val="24"/>
          <w:lang w:val="sr-Cyrl-CS"/>
        </w:rPr>
        <w:t xml:space="preserve"> р</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д</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2"/>
          <w:sz w:val="24"/>
          <w:szCs w:val="24"/>
          <w:lang w:val="sr-Cyrl-CS"/>
        </w:rPr>
        <w:t>в</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их актив</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ти 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ои</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z w:val="24"/>
          <w:szCs w:val="24"/>
          <w:lang w:val="sr-Cyrl-CS"/>
        </w:rPr>
        <w:t xml:space="preserve">ашлих из </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pacing w:val="2"/>
          <w:sz w:val="24"/>
          <w:szCs w:val="24"/>
          <w:lang w:val="sr-Cyrl-CS"/>
        </w:rPr>
        <w:t>а</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д</w:t>
      </w:r>
      <w:r w:rsidRPr="002F4B1F">
        <w:rPr>
          <w:rFonts w:ascii="Times New Roman" w:eastAsia="Calibri" w:hAnsi="Times New Roman" w:cs="Times New Roman"/>
          <w:spacing w:val="1"/>
          <w:sz w:val="24"/>
          <w:szCs w:val="24"/>
          <w:lang w:val="sr-Cyrl-CS"/>
        </w:rPr>
        <w:t>е</w:t>
      </w:r>
      <w:r w:rsidRPr="002F4B1F">
        <w:rPr>
          <w:rFonts w:ascii="Times New Roman" w:eastAsia="Calibri" w:hAnsi="Times New Roman" w:cs="Times New Roman"/>
          <w:spacing w:val="-1"/>
          <w:sz w:val="24"/>
          <w:szCs w:val="24"/>
          <w:lang w:val="sr-Cyrl-CS"/>
        </w:rPr>
        <w:t>ф</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pacing w:val="2"/>
          <w:sz w:val="24"/>
          <w:szCs w:val="24"/>
          <w:lang w:val="sr-Cyrl-CS"/>
        </w:rPr>
        <w:t>и</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pacing w:val="2"/>
          <w:sz w:val="24"/>
          <w:szCs w:val="24"/>
          <w:lang w:val="sr-Cyrl-CS"/>
        </w:rPr>
        <w:t>и</w:t>
      </w:r>
      <w:r w:rsidRPr="002F4B1F">
        <w:rPr>
          <w:rFonts w:ascii="Times New Roman" w:eastAsia="Calibri" w:hAnsi="Times New Roman" w:cs="Times New Roman"/>
          <w:sz w:val="24"/>
          <w:szCs w:val="24"/>
          <w:lang w:val="sr-Cyrl-CS"/>
        </w:rPr>
        <w:t>х од</w:t>
      </w:r>
      <w:r w:rsidRPr="002F4B1F">
        <w:rPr>
          <w:rFonts w:ascii="Times New Roman" w:eastAsia="Calibri" w:hAnsi="Times New Roman" w:cs="Times New Roman"/>
          <w:spacing w:val="1"/>
          <w:sz w:val="24"/>
          <w:szCs w:val="24"/>
          <w:lang w:val="sr-Cyrl-CS"/>
        </w:rPr>
        <w:t>г</w:t>
      </w:r>
      <w:r w:rsidRPr="002F4B1F">
        <w:rPr>
          <w:rFonts w:ascii="Times New Roman" w:eastAsia="Calibri" w:hAnsi="Times New Roman" w:cs="Times New Roman"/>
          <w:sz w:val="24"/>
          <w:szCs w:val="24"/>
          <w:lang w:val="sr-Cyrl-CS"/>
        </w:rPr>
        <w:t>ов</w:t>
      </w:r>
      <w:r w:rsidRPr="002F4B1F">
        <w:rPr>
          <w:rFonts w:ascii="Times New Roman" w:eastAsia="Calibri" w:hAnsi="Times New Roman" w:cs="Times New Roman"/>
          <w:spacing w:val="1"/>
          <w:sz w:val="24"/>
          <w:szCs w:val="24"/>
          <w:lang w:val="sr-Cyrl-CS"/>
        </w:rPr>
        <w:t>ор</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ти</w:t>
      </w:r>
      <w:r w:rsidRPr="002F4B1F">
        <w:rPr>
          <w:rFonts w:ascii="Times New Roman" w:eastAsia="Calibri" w:hAnsi="Times New Roman" w:cs="Times New Roman"/>
          <w:spacing w:val="7"/>
          <w:sz w:val="24"/>
          <w:szCs w:val="24"/>
          <w:lang w:val="sr-Cyrl-CS"/>
        </w:rPr>
        <w:t xml:space="preserve"> </w:t>
      </w:r>
      <w:r w:rsidRPr="002F4B1F">
        <w:rPr>
          <w:rFonts w:ascii="Times New Roman" w:eastAsia="Calibri" w:hAnsi="Times New Roman" w:cs="Times New Roman"/>
          <w:sz w:val="24"/>
          <w:szCs w:val="24"/>
          <w:lang w:val="sr-Cyrl-CS"/>
        </w:rPr>
        <w:t>једи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ице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ло</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ал</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м</w:t>
      </w:r>
      <w:r w:rsidRPr="002F4B1F">
        <w:rPr>
          <w:rFonts w:ascii="Times New Roman" w:eastAsia="Calibri" w:hAnsi="Times New Roman" w:cs="Times New Roman"/>
          <w:spacing w:val="3"/>
          <w:sz w:val="24"/>
          <w:szCs w:val="24"/>
          <w:lang w:val="sr-Cyrl-CS"/>
        </w:rPr>
        <w:t>о</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1"/>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ав</w:t>
      </w:r>
      <w:r w:rsidRPr="002F4B1F">
        <w:rPr>
          <w:rFonts w:ascii="Times New Roman" w:eastAsia="Calibri" w:hAnsi="Times New Roman" w:cs="Times New Roman"/>
          <w:spacing w:val="1"/>
          <w:sz w:val="24"/>
          <w:szCs w:val="24"/>
          <w:lang w:val="sr-Cyrl-CS"/>
        </w:rPr>
        <w:t xml:space="preserve">е </w:t>
      </w:r>
      <w:r w:rsidRPr="002F4B1F">
        <w:rPr>
          <w:rFonts w:ascii="Times New Roman" w:eastAsia="Calibri" w:hAnsi="Times New Roman" w:cs="Times New Roman"/>
          <w:sz w:val="24"/>
          <w:szCs w:val="24"/>
          <w:lang w:val="sr-Cyrl-CS"/>
        </w:rPr>
        <w:t>и актив</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ти</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 xml:space="preserve"> г</w:t>
      </w:r>
      <w:r w:rsidRPr="002F4B1F">
        <w:rPr>
          <w:rFonts w:ascii="Times New Roman" w:eastAsia="Calibri" w:hAnsi="Times New Roman" w:cs="Times New Roman"/>
          <w:sz w:val="24"/>
          <w:szCs w:val="24"/>
          <w:lang w:val="sr-Cyrl-CS"/>
        </w:rPr>
        <w:t>одишњ</w:t>
      </w:r>
      <w:r w:rsidRPr="002F4B1F">
        <w:rPr>
          <w:rFonts w:ascii="Times New Roman" w:eastAsia="Calibri" w:hAnsi="Times New Roman" w:cs="Times New Roman"/>
          <w:spacing w:val="1"/>
          <w:sz w:val="24"/>
          <w:szCs w:val="24"/>
          <w:lang w:val="sr-Cyrl-CS"/>
        </w:rPr>
        <w:t>е</w:t>
      </w:r>
      <w:r w:rsidRPr="002F4B1F">
        <w:rPr>
          <w:rFonts w:ascii="Times New Roman" w:eastAsia="Calibri" w:hAnsi="Times New Roman" w:cs="Times New Roman"/>
          <w:sz w:val="24"/>
          <w:szCs w:val="24"/>
          <w:lang w:val="sr-Cyrl-CS"/>
        </w:rPr>
        <w:t>м</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 xml:space="preserve">ивоу, </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оје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ће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п</w:t>
      </w:r>
      <w:r w:rsidRPr="002F4B1F">
        <w:rPr>
          <w:rFonts w:ascii="Times New Roman" w:eastAsia="Calibri" w:hAnsi="Times New Roman" w:cs="Times New Roman"/>
          <w:sz w:val="24"/>
          <w:szCs w:val="24"/>
          <w:lang w:val="sr-Cyrl-CS"/>
        </w:rPr>
        <w:t>ш</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нск</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1"/>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ава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општи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RS"/>
        </w:rPr>
        <w:t>Мркоњић Град</w:t>
      </w:r>
      <w:r w:rsidRPr="002F4B1F">
        <w:rPr>
          <w:rFonts w:ascii="Times New Roman" w:eastAsia="Calibri" w:hAnsi="Times New Roman" w:cs="Times New Roman"/>
          <w:sz w:val="24"/>
          <w:szCs w:val="24"/>
          <w:lang w:val="sr-Cyrl-CS"/>
        </w:rPr>
        <w:t xml:space="preserve">, </w:t>
      </w:r>
      <w:r w:rsidRPr="002F4B1F">
        <w:rPr>
          <w:rFonts w:ascii="Times New Roman" w:eastAsia="Calibri" w:hAnsi="Times New Roman" w:cs="Times New Roman"/>
          <w:spacing w:val="1"/>
          <w:sz w:val="24"/>
          <w:szCs w:val="24"/>
          <w:lang w:val="sr-Cyrl-CS"/>
        </w:rPr>
        <w:t>у</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љ</w:t>
      </w:r>
      <w:r w:rsidRPr="002F4B1F">
        <w:rPr>
          <w:rFonts w:ascii="Times New Roman" w:eastAsia="Calibri" w:hAnsi="Times New Roman" w:cs="Times New Roman"/>
          <w:spacing w:val="-1"/>
          <w:sz w:val="24"/>
          <w:szCs w:val="24"/>
          <w:lang w:val="sr-Cyrl-CS"/>
        </w:rPr>
        <w:t>у</w:t>
      </w:r>
      <w:r w:rsidRPr="002F4B1F">
        <w:rPr>
          <w:rFonts w:ascii="Times New Roman" w:eastAsia="Calibri" w:hAnsi="Times New Roman" w:cs="Times New Roman"/>
          <w:sz w:val="24"/>
          <w:szCs w:val="24"/>
          <w:lang w:val="sr-Cyrl-CS"/>
        </w:rPr>
        <w:t>чуј</w:t>
      </w:r>
      <w:r w:rsidRPr="002F4B1F">
        <w:rPr>
          <w:rFonts w:ascii="Times New Roman" w:eastAsia="Calibri" w:hAnsi="Times New Roman" w:cs="Times New Roman"/>
          <w:spacing w:val="1"/>
          <w:sz w:val="24"/>
          <w:szCs w:val="24"/>
          <w:lang w:val="sr-Cyrl-CS"/>
        </w:rPr>
        <w:t>у</w:t>
      </w:r>
      <w:r w:rsidRPr="002F4B1F">
        <w:rPr>
          <w:rFonts w:ascii="Times New Roman" w:eastAsia="Calibri" w:hAnsi="Times New Roman" w:cs="Times New Roman"/>
          <w:sz w:val="24"/>
          <w:szCs w:val="24"/>
          <w:lang w:val="sr-Cyrl-CS"/>
        </w:rPr>
        <w:t xml:space="preserve">ћи </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ач</w:t>
      </w:r>
      <w:r w:rsidRPr="002F4B1F">
        <w:rPr>
          <w:rFonts w:ascii="Times New Roman" w:eastAsia="Calibri" w:hAnsi="Times New Roman" w:cs="Times New Roman"/>
          <w:spacing w:val="1"/>
          <w:sz w:val="24"/>
          <w:szCs w:val="24"/>
          <w:lang w:val="sr-Cyrl-CS"/>
        </w:rPr>
        <w:t>е</w:t>
      </w:r>
      <w:r w:rsidRPr="002F4B1F">
        <w:rPr>
          <w:rFonts w:ascii="Times New Roman" w:eastAsia="Calibri" w:hAnsi="Times New Roman" w:cs="Times New Roman"/>
          <w:sz w:val="24"/>
          <w:szCs w:val="24"/>
          <w:lang w:val="sr-Cyrl-CS"/>
        </w:rPr>
        <w:t>л</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општи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унут</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ашње</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pacing w:val="1"/>
          <w:sz w:val="24"/>
          <w:szCs w:val="24"/>
          <w:lang w:val="sr-Cyrl-CS"/>
        </w:rPr>
        <w:t>г</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z w:val="24"/>
          <w:szCs w:val="24"/>
          <w:lang w:val="sr-Cyrl-CS"/>
        </w:rPr>
        <w:t>ацио</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једи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ице</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д</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ако</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 xml:space="preserve">би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е импле</w:t>
      </w:r>
      <w:r w:rsidRPr="002F4B1F">
        <w:rPr>
          <w:rFonts w:ascii="Times New Roman" w:eastAsia="Calibri" w:hAnsi="Times New Roman" w:cs="Times New Roman"/>
          <w:spacing w:val="1"/>
          <w:sz w:val="24"/>
          <w:szCs w:val="24"/>
          <w:lang w:val="sr-Cyrl-CS"/>
        </w:rPr>
        <w:t>м</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ти</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 xml:space="preserve">али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т</w:t>
      </w:r>
      <w:r w:rsidRPr="002F4B1F">
        <w:rPr>
          <w:rFonts w:ascii="Times New Roman" w:eastAsia="Calibri" w:hAnsi="Times New Roman" w:cs="Times New Roman"/>
          <w:spacing w:val="2"/>
          <w:sz w:val="24"/>
          <w:szCs w:val="24"/>
          <w:lang w:val="sr-Cyrl-CS"/>
        </w:rPr>
        <w:t>р</w:t>
      </w:r>
      <w:r w:rsidRPr="002F4B1F">
        <w:rPr>
          <w:rFonts w:ascii="Times New Roman" w:eastAsia="Calibri" w:hAnsi="Times New Roman" w:cs="Times New Roman"/>
          <w:spacing w:val="-2"/>
          <w:sz w:val="24"/>
          <w:szCs w:val="24"/>
          <w:lang w:val="sr-Cyrl-CS"/>
        </w:rPr>
        <w:t>а</w:t>
      </w:r>
      <w:r w:rsidRPr="002F4B1F">
        <w:rPr>
          <w:rFonts w:ascii="Times New Roman" w:eastAsia="Calibri" w:hAnsi="Times New Roman" w:cs="Times New Roman"/>
          <w:sz w:val="24"/>
          <w:szCs w:val="24"/>
          <w:lang w:val="sr-Cyrl-CS"/>
        </w:rPr>
        <w:t>т</w:t>
      </w:r>
      <w:r w:rsidRPr="002F4B1F">
        <w:rPr>
          <w:rFonts w:ascii="Times New Roman" w:eastAsia="Calibri" w:hAnsi="Times New Roman" w:cs="Times New Roman"/>
          <w:spacing w:val="1"/>
          <w:sz w:val="24"/>
          <w:szCs w:val="24"/>
          <w:lang w:val="sr-Cyrl-CS"/>
        </w:rPr>
        <w:t>е</w:t>
      </w:r>
      <w:r w:rsidRPr="002F4B1F">
        <w:rPr>
          <w:rFonts w:ascii="Times New Roman" w:eastAsia="Calibri" w:hAnsi="Times New Roman" w:cs="Times New Roman"/>
          <w:sz w:val="24"/>
          <w:szCs w:val="24"/>
          <w:lang w:val="sr-Cyrl-CS"/>
        </w:rPr>
        <w:t>шки</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CS"/>
        </w:rPr>
        <w:t>д</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pacing w:val="-3"/>
          <w:sz w:val="24"/>
          <w:szCs w:val="24"/>
          <w:lang w:val="sr-Cyrl-CS"/>
        </w:rPr>
        <w:t>у</w:t>
      </w:r>
      <w:r w:rsidRPr="002F4B1F">
        <w:rPr>
          <w:rFonts w:ascii="Times New Roman" w:eastAsia="Calibri" w:hAnsi="Times New Roman" w:cs="Times New Roman"/>
          <w:spacing w:val="1"/>
          <w:sz w:val="24"/>
          <w:szCs w:val="24"/>
          <w:lang w:val="sr-Cyrl-CS"/>
        </w:rPr>
        <w:t>г</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г</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м</w:t>
      </w:r>
      <w:r w:rsidRPr="002F4B1F">
        <w:rPr>
          <w:rFonts w:ascii="Times New Roman" w:eastAsia="Calibri" w:hAnsi="Times New Roman" w:cs="Times New Roman"/>
          <w:spacing w:val="-1"/>
          <w:sz w:val="24"/>
          <w:szCs w:val="24"/>
          <w:lang w:val="sr-Cyrl-CS"/>
        </w:rPr>
        <w:t>ск</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CS"/>
        </w:rPr>
        <w:t>д</w:t>
      </w:r>
      <w:r w:rsidRPr="002F4B1F">
        <w:rPr>
          <w:rFonts w:ascii="Times New Roman" w:eastAsia="Calibri" w:hAnsi="Times New Roman" w:cs="Times New Roman"/>
          <w:spacing w:val="1"/>
          <w:sz w:val="24"/>
          <w:szCs w:val="24"/>
          <w:lang w:val="sr-Cyrl-CS"/>
        </w:rPr>
        <w:t>о</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уме</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ти,</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z w:val="24"/>
          <w:szCs w:val="24"/>
          <w:lang w:val="sr-Cyrl-CS"/>
        </w:rPr>
        <w:t xml:space="preserve">а </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ез</w:t>
      </w:r>
      <w:r w:rsidRPr="002F4B1F">
        <w:rPr>
          <w:rFonts w:ascii="Times New Roman" w:eastAsia="Calibri" w:hAnsi="Times New Roman" w:cs="Times New Roman"/>
          <w:spacing w:val="-1"/>
          <w:sz w:val="24"/>
          <w:szCs w:val="24"/>
          <w:lang w:val="sr-Cyrl-CS"/>
        </w:rPr>
        <w:t>у</w:t>
      </w:r>
      <w:r w:rsidRPr="002F4B1F">
        <w:rPr>
          <w:rFonts w:ascii="Times New Roman" w:eastAsia="Calibri" w:hAnsi="Times New Roman" w:cs="Times New Roman"/>
          <w:sz w:val="24"/>
          <w:szCs w:val="24"/>
          <w:lang w:val="sr-Cyrl-CS"/>
        </w:rPr>
        <w:t>лти</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2"/>
          <w:sz w:val="24"/>
          <w:szCs w:val="24"/>
          <w:lang w:val="sr-Cyrl-CS"/>
        </w:rPr>
        <w:t>ђ</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pacing w:val="-3"/>
          <w:sz w:val="24"/>
          <w:szCs w:val="24"/>
          <w:lang w:val="sr-Cyrl-CS"/>
        </w:rPr>
        <w:t>и</w:t>
      </w:r>
      <w:r w:rsidRPr="002F4B1F">
        <w:rPr>
          <w:rFonts w:ascii="Times New Roman" w:eastAsia="Calibri" w:hAnsi="Times New Roman" w:cs="Times New Roman"/>
          <w:sz w:val="24"/>
          <w:szCs w:val="24"/>
          <w:lang w:val="sr-Cyrl-CS"/>
        </w:rPr>
        <w:t xml:space="preserve">м </w:t>
      </w:r>
      <w:r w:rsidRPr="002F4B1F">
        <w:rPr>
          <w:rFonts w:ascii="Times New Roman" w:eastAsia="Calibri" w:hAnsi="Times New Roman" w:cs="Times New Roman"/>
          <w:spacing w:val="1"/>
          <w:sz w:val="24"/>
          <w:szCs w:val="24"/>
          <w:lang w:val="sr-Cyrl-CS"/>
        </w:rPr>
        <w:t>г</w:t>
      </w:r>
      <w:r w:rsidRPr="002F4B1F">
        <w:rPr>
          <w:rFonts w:ascii="Times New Roman" w:eastAsia="Calibri" w:hAnsi="Times New Roman" w:cs="Times New Roman"/>
          <w:sz w:val="24"/>
          <w:szCs w:val="24"/>
          <w:lang w:val="sr-Cyrl-CS"/>
        </w:rPr>
        <w:t>одишњим пла</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ом</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2"/>
          <w:sz w:val="24"/>
          <w:szCs w:val="24"/>
          <w:lang w:val="sr-Cyrl-CS"/>
        </w:rPr>
        <w:t>д</w:t>
      </w:r>
      <w:r w:rsidRPr="002F4B1F">
        <w:rPr>
          <w:rFonts w:ascii="Times New Roman" w:eastAsia="Calibri" w:hAnsi="Times New Roman" w:cs="Times New Roman"/>
          <w:sz w:val="24"/>
          <w:szCs w:val="24"/>
          <w:lang w:val="sr-Cyrl-CS"/>
        </w:rPr>
        <w:t>а.</w:t>
      </w:r>
    </w:p>
    <w:p w14:paraId="2C6B2D7A" w14:textId="77777777" w:rsidR="002F4B1F" w:rsidRPr="002F4B1F" w:rsidRDefault="002F4B1F" w:rsidP="002F4B1F">
      <w:pPr>
        <w:spacing w:after="0" w:line="280" w:lineRule="exact"/>
        <w:ind w:left="116" w:firstLine="604"/>
        <w:jc w:val="both"/>
        <w:rPr>
          <w:rFonts w:ascii="Times New Roman" w:eastAsia="Calibri" w:hAnsi="Times New Roman" w:cs="Times New Roman"/>
          <w:position w:val="1"/>
          <w:sz w:val="24"/>
          <w:szCs w:val="24"/>
          <w:lang w:val="sr-Cyrl-CS"/>
        </w:rPr>
      </w:pPr>
    </w:p>
    <w:p w14:paraId="26BC7E88" w14:textId="77777777" w:rsidR="002F4B1F" w:rsidRPr="002F4B1F" w:rsidRDefault="002F4B1F" w:rsidP="002F4B1F">
      <w:pPr>
        <w:spacing w:after="0" w:line="280" w:lineRule="exact"/>
        <w:ind w:left="116" w:firstLine="604"/>
        <w:jc w:val="both"/>
        <w:rPr>
          <w:rFonts w:ascii="Times New Roman" w:eastAsia="Calibri" w:hAnsi="Times New Roman" w:cs="Times New Roman"/>
          <w:sz w:val="24"/>
          <w:szCs w:val="24"/>
          <w:lang w:val="sr-Cyrl-CS"/>
        </w:rPr>
      </w:pPr>
      <w:r w:rsidRPr="002F4B1F">
        <w:rPr>
          <w:rFonts w:ascii="Times New Roman" w:eastAsia="Calibri" w:hAnsi="Times New Roman" w:cs="Times New Roman"/>
          <w:position w:val="1"/>
          <w:sz w:val="24"/>
          <w:szCs w:val="24"/>
          <w:lang w:val="sr-Cyrl-CS"/>
        </w:rPr>
        <w:t>Го</w:t>
      </w:r>
      <w:r w:rsidRPr="002F4B1F">
        <w:rPr>
          <w:rFonts w:ascii="Times New Roman" w:eastAsia="Calibri" w:hAnsi="Times New Roman" w:cs="Times New Roman"/>
          <w:spacing w:val="1"/>
          <w:position w:val="1"/>
          <w:sz w:val="24"/>
          <w:szCs w:val="24"/>
          <w:lang w:val="sr-Cyrl-CS"/>
        </w:rPr>
        <w:t>д</w:t>
      </w:r>
      <w:r w:rsidRPr="002F4B1F">
        <w:rPr>
          <w:rFonts w:ascii="Times New Roman" w:eastAsia="Calibri" w:hAnsi="Times New Roman" w:cs="Times New Roman"/>
          <w:position w:val="1"/>
          <w:sz w:val="24"/>
          <w:szCs w:val="24"/>
          <w:lang w:val="sr-Cyrl-CS"/>
        </w:rPr>
        <w:t>ишњи</w:t>
      </w:r>
      <w:r w:rsidRPr="002F4B1F">
        <w:rPr>
          <w:rFonts w:ascii="Times New Roman" w:eastAsia="Calibri" w:hAnsi="Times New Roman" w:cs="Times New Roman"/>
          <w:spacing w:val="27"/>
          <w:position w:val="1"/>
          <w:sz w:val="24"/>
          <w:szCs w:val="24"/>
          <w:lang w:val="sr-Cyrl-CS"/>
        </w:rPr>
        <w:t xml:space="preserve"> </w:t>
      </w:r>
      <w:r w:rsidRPr="002F4B1F">
        <w:rPr>
          <w:rFonts w:ascii="Times New Roman" w:eastAsia="Calibri" w:hAnsi="Times New Roman" w:cs="Times New Roman"/>
          <w:position w:val="1"/>
          <w:sz w:val="24"/>
          <w:szCs w:val="24"/>
          <w:lang w:val="sr-Cyrl-CS"/>
        </w:rPr>
        <w:t>план</w:t>
      </w:r>
      <w:r w:rsidRPr="002F4B1F">
        <w:rPr>
          <w:rFonts w:ascii="Times New Roman" w:eastAsia="Calibri" w:hAnsi="Times New Roman" w:cs="Times New Roman"/>
          <w:spacing w:val="26"/>
          <w:position w:val="1"/>
          <w:sz w:val="24"/>
          <w:szCs w:val="24"/>
          <w:lang w:val="sr-Cyrl-CS"/>
        </w:rPr>
        <w:t xml:space="preserve"> </w:t>
      </w:r>
      <w:r w:rsidRPr="002F4B1F">
        <w:rPr>
          <w:rFonts w:ascii="Times New Roman" w:eastAsia="Calibri" w:hAnsi="Times New Roman" w:cs="Times New Roman"/>
          <w:spacing w:val="1"/>
          <w:position w:val="1"/>
          <w:sz w:val="24"/>
          <w:szCs w:val="24"/>
          <w:lang w:val="sr-Cyrl-CS"/>
        </w:rPr>
        <w:t>р</w:t>
      </w:r>
      <w:r w:rsidRPr="002F4B1F">
        <w:rPr>
          <w:rFonts w:ascii="Times New Roman" w:eastAsia="Calibri" w:hAnsi="Times New Roman" w:cs="Times New Roman"/>
          <w:position w:val="1"/>
          <w:sz w:val="24"/>
          <w:szCs w:val="24"/>
          <w:lang w:val="sr-Cyrl-CS"/>
        </w:rPr>
        <w:t>ада</w:t>
      </w:r>
      <w:r w:rsidRPr="002F4B1F">
        <w:rPr>
          <w:rFonts w:ascii="Times New Roman" w:eastAsia="Calibri" w:hAnsi="Times New Roman" w:cs="Times New Roman"/>
          <w:spacing w:val="28"/>
          <w:position w:val="1"/>
          <w:sz w:val="24"/>
          <w:szCs w:val="24"/>
          <w:lang w:val="sr-Cyrl-CS"/>
        </w:rPr>
        <w:t xml:space="preserve"> </w:t>
      </w:r>
      <w:r w:rsidRPr="002F4B1F">
        <w:rPr>
          <w:rFonts w:ascii="Times New Roman" w:eastAsia="Calibri" w:hAnsi="Times New Roman" w:cs="Times New Roman"/>
          <w:position w:val="1"/>
          <w:sz w:val="24"/>
          <w:szCs w:val="24"/>
          <w:lang w:val="sr-Cyrl-BA"/>
        </w:rPr>
        <w:t>О</w:t>
      </w:r>
      <w:r w:rsidRPr="002F4B1F">
        <w:rPr>
          <w:rFonts w:ascii="Times New Roman" w:eastAsia="Calibri" w:hAnsi="Times New Roman" w:cs="Times New Roman"/>
          <w:position w:val="1"/>
          <w:sz w:val="24"/>
          <w:szCs w:val="24"/>
          <w:lang w:val="sr-Cyrl-CS"/>
        </w:rPr>
        <w:t>пшти</w:t>
      </w:r>
      <w:r w:rsidRPr="002F4B1F">
        <w:rPr>
          <w:rFonts w:ascii="Times New Roman" w:eastAsia="Calibri" w:hAnsi="Times New Roman" w:cs="Times New Roman"/>
          <w:spacing w:val="-1"/>
          <w:position w:val="1"/>
          <w:sz w:val="24"/>
          <w:szCs w:val="24"/>
          <w:lang w:val="sr-Cyrl-CS"/>
        </w:rPr>
        <w:t>нск</w:t>
      </w:r>
      <w:r w:rsidRPr="002F4B1F">
        <w:rPr>
          <w:rFonts w:ascii="Times New Roman" w:eastAsia="Calibri" w:hAnsi="Times New Roman" w:cs="Times New Roman"/>
          <w:position w:val="1"/>
          <w:sz w:val="24"/>
          <w:szCs w:val="24"/>
          <w:lang w:val="sr-Cyrl-CS"/>
        </w:rPr>
        <w:t>е</w:t>
      </w:r>
      <w:r w:rsidRPr="002F4B1F">
        <w:rPr>
          <w:rFonts w:ascii="Times New Roman" w:eastAsia="Calibri" w:hAnsi="Times New Roman" w:cs="Times New Roman"/>
          <w:spacing w:val="27"/>
          <w:position w:val="1"/>
          <w:sz w:val="24"/>
          <w:szCs w:val="24"/>
          <w:lang w:val="sr-Cyrl-CS"/>
        </w:rPr>
        <w:t xml:space="preserve"> </w:t>
      </w:r>
      <w:r w:rsidRPr="002F4B1F">
        <w:rPr>
          <w:rFonts w:ascii="Times New Roman" w:eastAsia="Calibri" w:hAnsi="Times New Roman" w:cs="Times New Roman"/>
          <w:position w:val="1"/>
          <w:sz w:val="24"/>
          <w:szCs w:val="24"/>
          <w:lang w:val="sr-Cyrl-CS"/>
        </w:rPr>
        <w:t>у</w:t>
      </w:r>
      <w:r w:rsidRPr="002F4B1F">
        <w:rPr>
          <w:rFonts w:ascii="Times New Roman" w:eastAsia="Calibri" w:hAnsi="Times New Roman" w:cs="Times New Roman"/>
          <w:spacing w:val="-1"/>
          <w:position w:val="1"/>
          <w:sz w:val="24"/>
          <w:szCs w:val="24"/>
          <w:lang w:val="sr-Cyrl-CS"/>
        </w:rPr>
        <w:t>п</w:t>
      </w:r>
      <w:r w:rsidRPr="002F4B1F">
        <w:rPr>
          <w:rFonts w:ascii="Times New Roman" w:eastAsia="Calibri" w:hAnsi="Times New Roman" w:cs="Times New Roman"/>
          <w:spacing w:val="1"/>
          <w:position w:val="1"/>
          <w:sz w:val="24"/>
          <w:szCs w:val="24"/>
          <w:lang w:val="sr-Cyrl-CS"/>
        </w:rPr>
        <w:t>р</w:t>
      </w:r>
      <w:r w:rsidRPr="002F4B1F">
        <w:rPr>
          <w:rFonts w:ascii="Times New Roman" w:eastAsia="Calibri" w:hAnsi="Times New Roman" w:cs="Times New Roman"/>
          <w:position w:val="1"/>
          <w:sz w:val="24"/>
          <w:szCs w:val="24"/>
          <w:lang w:val="sr-Cyrl-CS"/>
        </w:rPr>
        <w:t>аве</w:t>
      </w:r>
      <w:r w:rsidRPr="002F4B1F">
        <w:rPr>
          <w:rFonts w:ascii="Times New Roman" w:eastAsia="Calibri" w:hAnsi="Times New Roman" w:cs="Times New Roman"/>
          <w:spacing w:val="28"/>
          <w:position w:val="1"/>
          <w:sz w:val="24"/>
          <w:szCs w:val="24"/>
          <w:lang w:val="sr-Cyrl-CS"/>
        </w:rPr>
        <w:t xml:space="preserve"> </w:t>
      </w:r>
      <w:r w:rsidRPr="002F4B1F">
        <w:rPr>
          <w:rFonts w:ascii="Times New Roman" w:eastAsia="Calibri" w:hAnsi="Times New Roman" w:cs="Times New Roman"/>
          <w:spacing w:val="26"/>
          <w:position w:val="1"/>
          <w:sz w:val="24"/>
          <w:szCs w:val="24"/>
          <w:lang w:val="sr-Cyrl-CS"/>
        </w:rPr>
        <w:t xml:space="preserve"> </w:t>
      </w:r>
      <w:r w:rsidRPr="002F4B1F">
        <w:rPr>
          <w:rFonts w:ascii="Times New Roman" w:eastAsia="Calibri" w:hAnsi="Times New Roman" w:cs="Times New Roman"/>
          <w:spacing w:val="26"/>
          <w:position w:val="1"/>
          <w:sz w:val="24"/>
          <w:szCs w:val="24"/>
          <w:lang w:val="sr-Cyrl-RS"/>
        </w:rPr>
        <w:t xml:space="preserve">разматра план рада у предметној години са аспекта </w:t>
      </w:r>
      <w:r w:rsidRPr="002F4B1F">
        <w:rPr>
          <w:rFonts w:ascii="Times New Roman" w:eastAsia="Calibri" w:hAnsi="Times New Roman" w:cs="Times New Roman"/>
          <w:spacing w:val="1"/>
          <w:position w:val="1"/>
          <w:sz w:val="24"/>
          <w:szCs w:val="24"/>
          <w:lang w:val="sr-Cyrl-CS"/>
        </w:rPr>
        <w:t>р</w:t>
      </w:r>
      <w:r w:rsidRPr="002F4B1F">
        <w:rPr>
          <w:rFonts w:ascii="Times New Roman" w:eastAsia="Calibri" w:hAnsi="Times New Roman" w:cs="Times New Roman"/>
          <w:position w:val="1"/>
          <w:sz w:val="24"/>
          <w:szCs w:val="24"/>
          <w:lang w:val="sr-Cyrl-CS"/>
        </w:rPr>
        <w:t>е</w:t>
      </w:r>
      <w:r w:rsidRPr="002F4B1F">
        <w:rPr>
          <w:rFonts w:ascii="Times New Roman" w:eastAsia="Calibri" w:hAnsi="Times New Roman" w:cs="Times New Roman"/>
          <w:spacing w:val="1"/>
          <w:position w:val="1"/>
          <w:sz w:val="24"/>
          <w:szCs w:val="24"/>
          <w:lang w:val="sr-Cyrl-CS"/>
        </w:rPr>
        <w:t>д</w:t>
      </w:r>
      <w:r w:rsidRPr="002F4B1F">
        <w:rPr>
          <w:rFonts w:ascii="Times New Roman" w:eastAsia="Calibri" w:hAnsi="Times New Roman" w:cs="Times New Roman"/>
          <w:position w:val="1"/>
          <w:sz w:val="24"/>
          <w:szCs w:val="24"/>
          <w:lang w:val="sr-Cyrl-CS"/>
        </w:rPr>
        <w:t>ов</w:t>
      </w:r>
      <w:r w:rsidRPr="002F4B1F">
        <w:rPr>
          <w:rFonts w:ascii="Times New Roman" w:eastAsia="Calibri" w:hAnsi="Times New Roman" w:cs="Times New Roman"/>
          <w:spacing w:val="-1"/>
          <w:position w:val="1"/>
          <w:sz w:val="24"/>
          <w:szCs w:val="24"/>
          <w:lang w:val="sr-Cyrl-CS"/>
        </w:rPr>
        <w:t>н</w:t>
      </w:r>
      <w:r w:rsidRPr="002F4B1F">
        <w:rPr>
          <w:rFonts w:ascii="Times New Roman" w:eastAsia="Calibri" w:hAnsi="Times New Roman" w:cs="Times New Roman"/>
          <w:position w:val="1"/>
          <w:sz w:val="24"/>
          <w:szCs w:val="24"/>
          <w:lang w:val="sr-Cyrl-CS"/>
        </w:rPr>
        <w:t>их</w:t>
      </w:r>
      <w:r w:rsidRPr="002F4B1F">
        <w:rPr>
          <w:rFonts w:ascii="Times New Roman" w:eastAsia="Calibri" w:hAnsi="Times New Roman" w:cs="Times New Roman"/>
          <w:sz w:val="24"/>
          <w:szCs w:val="24"/>
          <w:lang w:val="sr-Cyrl-RS"/>
        </w:rPr>
        <w:t xml:space="preserve"> </w:t>
      </w:r>
      <w:r w:rsidRPr="002F4B1F">
        <w:rPr>
          <w:rFonts w:ascii="Times New Roman" w:eastAsia="Calibri" w:hAnsi="Times New Roman" w:cs="Times New Roman"/>
          <w:sz w:val="24"/>
          <w:szCs w:val="24"/>
          <w:lang w:val="sr-Cyrl-CS"/>
        </w:rPr>
        <w:t>актив</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ти и</w:t>
      </w:r>
      <w:r w:rsidRPr="002F4B1F">
        <w:rPr>
          <w:rFonts w:ascii="Times New Roman" w:eastAsia="Calibri" w:hAnsi="Times New Roman" w:cs="Times New Roman"/>
          <w:spacing w:val="53"/>
          <w:sz w:val="24"/>
          <w:szCs w:val="24"/>
          <w:lang w:val="sr-Cyrl-CS"/>
        </w:rPr>
        <w:t xml:space="preserve"> </w:t>
      </w:r>
      <w:r w:rsidRPr="002F4B1F">
        <w:rPr>
          <w:rFonts w:ascii="Times New Roman" w:eastAsia="Calibri" w:hAnsi="Times New Roman" w:cs="Times New Roman"/>
          <w:sz w:val="24"/>
          <w:szCs w:val="24"/>
          <w:lang w:val="sr-Cyrl-CS"/>
        </w:rPr>
        <w:t>актив</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ти</w:t>
      </w:r>
      <w:r w:rsidRPr="002F4B1F">
        <w:rPr>
          <w:rFonts w:ascii="Times New Roman" w:eastAsia="Calibri" w:hAnsi="Times New Roman" w:cs="Times New Roman"/>
          <w:spacing w:val="54"/>
          <w:sz w:val="24"/>
          <w:szCs w:val="24"/>
          <w:lang w:val="sr-Cyrl-CS"/>
        </w:rPr>
        <w:t xml:space="preserve"> </w:t>
      </w:r>
      <w:r w:rsidRPr="002F4B1F">
        <w:rPr>
          <w:rFonts w:ascii="Times New Roman" w:eastAsia="Calibri" w:hAnsi="Times New Roman" w:cs="Times New Roman"/>
          <w:sz w:val="24"/>
          <w:szCs w:val="24"/>
          <w:lang w:val="sr-Cyrl-CS"/>
        </w:rPr>
        <w:t>импле</w:t>
      </w:r>
      <w:r w:rsidRPr="002F4B1F">
        <w:rPr>
          <w:rFonts w:ascii="Times New Roman" w:eastAsia="Calibri" w:hAnsi="Times New Roman" w:cs="Times New Roman"/>
          <w:spacing w:val="1"/>
          <w:sz w:val="24"/>
          <w:szCs w:val="24"/>
          <w:lang w:val="sr-Cyrl-CS"/>
        </w:rPr>
        <w:t>м</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т</w:t>
      </w:r>
      <w:r w:rsidRPr="002F4B1F">
        <w:rPr>
          <w:rFonts w:ascii="Times New Roman" w:eastAsia="Calibri" w:hAnsi="Times New Roman" w:cs="Times New Roman"/>
          <w:spacing w:val="1"/>
          <w:sz w:val="24"/>
          <w:szCs w:val="24"/>
          <w:lang w:val="sr-Cyrl-CS"/>
        </w:rPr>
        <w:t>а</w:t>
      </w:r>
      <w:r w:rsidRPr="002F4B1F">
        <w:rPr>
          <w:rFonts w:ascii="Times New Roman" w:eastAsia="Calibri" w:hAnsi="Times New Roman" w:cs="Times New Roman"/>
          <w:sz w:val="24"/>
          <w:szCs w:val="24"/>
          <w:lang w:val="sr-Cyrl-CS"/>
        </w:rPr>
        <w:t>ције</w:t>
      </w:r>
      <w:r w:rsidRPr="002F4B1F">
        <w:rPr>
          <w:rFonts w:ascii="Times New Roman" w:eastAsia="Calibri" w:hAnsi="Times New Roman" w:cs="Times New Roman"/>
          <w:spacing w:val="53"/>
          <w:sz w:val="24"/>
          <w:szCs w:val="24"/>
          <w:lang w:val="sr-Cyrl-CS"/>
        </w:rPr>
        <w:t xml:space="preserve">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pacing w:val="-2"/>
          <w:sz w:val="24"/>
          <w:szCs w:val="24"/>
          <w:lang w:val="sr-Cyrl-CS"/>
        </w:rPr>
        <w:t>т</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еш</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их</w:t>
      </w:r>
      <w:r w:rsidRPr="002F4B1F">
        <w:rPr>
          <w:rFonts w:ascii="Times New Roman" w:eastAsia="Calibri" w:hAnsi="Times New Roman" w:cs="Times New Roman"/>
          <w:spacing w:val="52"/>
          <w:sz w:val="24"/>
          <w:szCs w:val="24"/>
          <w:lang w:val="sr-Cyrl-CS"/>
        </w:rPr>
        <w:t xml:space="preserve"> </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53"/>
          <w:sz w:val="24"/>
          <w:szCs w:val="24"/>
          <w:lang w:val="sr-Cyrl-CS"/>
        </w:rPr>
        <w:t xml:space="preserve"> </w:t>
      </w:r>
      <w:r w:rsidRPr="002F4B1F">
        <w:rPr>
          <w:rFonts w:ascii="Times New Roman" w:eastAsia="Calibri" w:hAnsi="Times New Roman" w:cs="Times New Roman"/>
          <w:sz w:val="24"/>
          <w:szCs w:val="24"/>
          <w:lang w:val="sr-Cyrl-CS"/>
        </w:rPr>
        <w:t>д</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угих</w:t>
      </w:r>
      <w:r w:rsidRPr="002F4B1F">
        <w:rPr>
          <w:rFonts w:ascii="Times New Roman" w:eastAsia="Calibri" w:hAnsi="Times New Roman" w:cs="Times New Roman"/>
          <w:spacing w:val="53"/>
          <w:sz w:val="24"/>
          <w:szCs w:val="24"/>
          <w:lang w:val="sr-Cyrl-CS"/>
        </w:rPr>
        <w:t xml:space="preserve"> </w:t>
      </w:r>
      <w:r w:rsidRPr="002F4B1F">
        <w:rPr>
          <w:rFonts w:ascii="Times New Roman" w:eastAsia="Calibri" w:hAnsi="Times New Roman" w:cs="Times New Roman"/>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гр</w:t>
      </w:r>
      <w:r w:rsidRPr="002F4B1F">
        <w:rPr>
          <w:rFonts w:ascii="Times New Roman" w:eastAsia="Calibri" w:hAnsi="Times New Roman" w:cs="Times New Roman"/>
          <w:spacing w:val="-2"/>
          <w:sz w:val="24"/>
          <w:szCs w:val="24"/>
          <w:lang w:val="sr-Cyrl-CS"/>
        </w:rPr>
        <w:t>а</w:t>
      </w:r>
      <w:r w:rsidRPr="002F4B1F">
        <w:rPr>
          <w:rFonts w:ascii="Times New Roman" w:eastAsia="Calibri" w:hAnsi="Times New Roman" w:cs="Times New Roman"/>
          <w:spacing w:val="1"/>
          <w:sz w:val="24"/>
          <w:szCs w:val="24"/>
          <w:lang w:val="sr-Cyrl-CS"/>
        </w:rPr>
        <w:t>м</w:t>
      </w:r>
      <w:r w:rsidRPr="002F4B1F">
        <w:rPr>
          <w:rFonts w:ascii="Times New Roman" w:eastAsia="Calibri" w:hAnsi="Times New Roman" w:cs="Times New Roman"/>
          <w:spacing w:val="-1"/>
          <w:sz w:val="24"/>
          <w:szCs w:val="24"/>
          <w:lang w:val="sr-Cyrl-CS"/>
        </w:rPr>
        <w:t>ск</w:t>
      </w:r>
      <w:r w:rsidRPr="002F4B1F">
        <w:rPr>
          <w:rFonts w:ascii="Times New Roman" w:eastAsia="Calibri" w:hAnsi="Times New Roman" w:cs="Times New Roman"/>
          <w:sz w:val="24"/>
          <w:szCs w:val="24"/>
          <w:lang w:val="sr-Cyrl-CS"/>
        </w:rPr>
        <w:t>их</w:t>
      </w:r>
      <w:r w:rsidRPr="002F4B1F">
        <w:rPr>
          <w:rFonts w:ascii="Times New Roman" w:eastAsia="Calibri" w:hAnsi="Times New Roman" w:cs="Times New Roman"/>
          <w:spacing w:val="52"/>
          <w:sz w:val="24"/>
          <w:szCs w:val="24"/>
          <w:lang w:val="sr-Cyrl-CS"/>
        </w:rPr>
        <w:t xml:space="preserve"> </w:t>
      </w:r>
      <w:r w:rsidRPr="002F4B1F">
        <w:rPr>
          <w:rFonts w:ascii="Times New Roman" w:eastAsia="Calibri" w:hAnsi="Times New Roman" w:cs="Times New Roman"/>
          <w:sz w:val="24"/>
          <w:szCs w:val="24"/>
          <w:lang w:val="sr-Cyrl-CS"/>
        </w:rPr>
        <w:t>д</w:t>
      </w:r>
      <w:r w:rsidRPr="002F4B1F">
        <w:rPr>
          <w:rFonts w:ascii="Times New Roman" w:eastAsia="Calibri" w:hAnsi="Times New Roman" w:cs="Times New Roman"/>
          <w:spacing w:val="1"/>
          <w:sz w:val="24"/>
          <w:szCs w:val="24"/>
          <w:lang w:val="sr-Cyrl-CS"/>
        </w:rPr>
        <w:t>о</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уме</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 xml:space="preserve">а </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оје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ће О</w:t>
      </w:r>
      <w:r w:rsidRPr="002F4B1F">
        <w:rPr>
          <w:rFonts w:ascii="Times New Roman" w:eastAsia="Calibri" w:hAnsi="Times New Roman" w:cs="Times New Roman"/>
          <w:spacing w:val="-1"/>
          <w:sz w:val="24"/>
          <w:szCs w:val="24"/>
          <w:lang w:val="sr-Cyrl-CS"/>
        </w:rPr>
        <w:t>п</w:t>
      </w:r>
      <w:r w:rsidRPr="002F4B1F">
        <w:rPr>
          <w:rFonts w:ascii="Times New Roman" w:eastAsia="Calibri" w:hAnsi="Times New Roman" w:cs="Times New Roman"/>
          <w:sz w:val="24"/>
          <w:szCs w:val="24"/>
          <w:lang w:val="sr-Cyrl-CS"/>
        </w:rPr>
        <w:t>ш</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нск</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1"/>
          <w:sz w:val="24"/>
          <w:szCs w:val="24"/>
          <w:lang w:val="sr-Cyrl-CS"/>
        </w:rPr>
        <w:t>п</w:t>
      </w:r>
      <w:r w:rsidRPr="002F4B1F">
        <w:rPr>
          <w:rFonts w:ascii="Times New Roman" w:eastAsia="Calibri" w:hAnsi="Times New Roman" w:cs="Times New Roman"/>
          <w:spacing w:val="3"/>
          <w:sz w:val="24"/>
          <w:szCs w:val="24"/>
          <w:lang w:val="sr-Cyrl-CS"/>
        </w:rPr>
        <w:t>р</w:t>
      </w:r>
      <w:r w:rsidRPr="002F4B1F">
        <w:rPr>
          <w:rFonts w:ascii="Times New Roman" w:eastAsia="Calibri" w:hAnsi="Times New Roman" w:cs="Times New Roman"/>
          <w:sz w:val="24"/>
          <w:szCs w:val="24"/>
          <w:lang w:val="sr-Cyrl-CS"/>
        </w:rPr>
        <w:t>ава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општи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RS"/>
        </w:rPr>
        <w:t>Мркоњић Град</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д</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и у т</w:t>
      </w:r>
      <w:r w:rsidRPr="002F4B1F">
        <w:rPr>
          <w:rFonts w:ascii="Times New Roman" w:eastAsia="Calibri" w:hAnsi="Times New Roman" w:cs="Times New Roman"/>
          <w:spacing w:val="1"/>
          <w:sz w:val="24"/>
          <w:szCs w:val="24"/>
          <w:lang w:val="sr-Cyrl-CS"/>
        </w:rPr>
        <w:t>о</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 xml:space="preserve">у </w:t>
      </w:r>
      <w:r w:rsidRPr="002F4B1F">
        <w:rPr>
          <w:rFonts w:ascii="Times New Roman" w:eastAsia="Calibri" w:hAnsi="Times New Roman" w:cs="Times New Roman"/>
          <w:spacing w:val="1"/>
          <w:sz w:val="24"/>
          <w:szCs w:val="24"/>
          <w:lang w:val="sr-Cyrl-CS"/>
        </w:rPr>
        <w:t>г</w:t>
      </w:r>
      <w:r w:rsidRPr="002F4B1F">
        <w:rPr>
          <w:rFonts w:ascii="Times New Roman" w:eastAsia="Calibri" w:hAnsi="Times New Roman" w:cs="Times New Roman"/>
          <w:sz w:val="24"/>
          <w:szCs w:val="24"/>
          <w:lang w:val="sr-Cyrl-CS"/>
        </w:rPr>
        <w:t>оди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е. Припр</w:t>
      </w:r>
      <w:r w:rsidRPr="002F4B1F">
        <w:rPr>
          <w:rFonts w:ascii="Times New Roman" w:eastAsia="Calibri" w:hAnsi="Times New Roman" w:cs="Times New Roman"/>
          <w:spacing w:val="1"/>
          <w:sz w:val="24"/>
          <w:szCs w:val="24"/>
          <w:lang w:val="sr-Cyrl-CS"/>
        </w:rPr>
        <w:t>ем</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 xml:space="preserve">а </w:t>
      </w:r>
      <w:r w:rsidRPr="002F4B1F">
        <w:rPr>
          <w:rFonts w:ascii="Times New Roman" w:eastAsia="Calibri" w:hAnsi="Times New Roman" w:cs="Times New Roman"/>
          <w:spacing w:val="1"/>
          <w:sz w:val="24"/>
          <w:szCs w:val="24"/>
          <w:lang w:val="sr-Cyrl-CS"/>
        </w:rPr>
        <w:t>о</w:t>
      </w:r>
      <w:r w:rsidRPr="002F4B1F">
        <w:rPr>
          <w:rFonts w:ascii="Times New Roman" w:eastAsia="Calibri" w:hAnsi="Times New Roman" w:cs="Times New Roman"/>
          <w:spacing w:val="-1"/>
          <w:sz w:val="24"/>
          <w:szCs w:val="24"/>
          <w:lang w:val="sr-Cyrl-CS"/>
        </w:rPr>
        <w:t>сн</w:t>
      </w:r>
      <w:r w:rsidRPr="002F4B1F">
        <w:rPr>
          <w:rFonts w:ascii="Times New Roman" w:eastAsia="Calibri" w:hAnsi="Times New Roman" w:cs="Times New Roman"/>
          <w:sz w:val="24"/>
          <w:szCs w:val="24"/>
          <w:lang w:val="sr-Cyrl-CS"/>
        </w:rPr>
        <w:t>ову</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Б</w:t>
      </w:r>
      <w:r w:rsidRPr="002F4B1F">
        <w:rPr>
          <w:rFonts w:ascii="Times New Roman" w:eastAsia="Calibri" w:hAnsi="Times New Roman" w:cs="Times New Roman"/>
          <w:spacing w:val="-1"/>
          <w:sz w:val="24"/>
          <w:szCs w:val="24"/>
          <w:lang w:val="sr-Cyrl-CS"/>
        </w:rPr>
        <w:t>уџ</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г</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м</w:t>
      </w:r>
      <w:r w:rsidRPr="002F4B1F">
        <w:rPr>
          <w:rFonts w:ascii="Times New Roman" w:eastAsia="Calibri" w:hAnsi="Times New Roman" w:cs="Times New Roman"/>
          <w:sz w:val="24"/>
          <w:szCs w:val="24"/>
          <w:lang w:val="sr-Cyrl-CS"/>
        </w:rPr>
        <w:t xml:space="preserve">а </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 xml:space="preserve">ада </w:t>
      </w:r>
      <w:r w:rsidRPr="002F4B1F">
        <w:rPr>
          <w:rFonts w:ascii="Times New Roman" w:eastAsia="Calibri" w:hAnsi="Times New Roman" w:cs="Times New Roman"/>
          <w:sz w:val="24"/>
          <w:szCs w:val="24"/>
          <w:lang w:val="sr-Cyrl-RS"/>
        </w:rPr>
        <w:t>Скупштине</w:t>
      </w:r>
      <w:r w:rsidRPr="002F4B1F">
        <w:rPr>
          <w:rFonts w:ascii="Times New Roman" w:eastAsia="Calibri" w:hAnsi="Times New Roman" w:cs="Times New Roman"/>
          <w:sz w:val="24"/>
          <w:szCs w:val="24"/>
          <w:lang w:val="sr-Cyrl-CS"/>
        </w:rPr>
        <w:t>,</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pacing w:val="-1"/>
          <w:sz w:val="24"/>
          <w:szCs w:val="24"/>
          <w:lang w:val="sr-Cyrl-BA"/>
        </w:rPr>
        <w:t>Г</w:t>
      </w:r>
      <w:r w:rsidRPr="002F4B1F">
        <w:rPr>
          <w:rFonts w:ascii="Times New Roman" w:eastAsia="Calibri" w:hAnsi="Times New Roman" w:cs="Times New Roman"/>
          <w:sz w:val="24"/>
          <w:szCs w:val="24"/>
          <w:lang w:val="sr-Cyrl-CS"/>
        </w:rPr>
        <w:t>одиш</w:t>
      </w:r>
      <w:r w:rsidRPr="002F4B1F">
        <w:rPr>
          <w:rFonts w:ascii="Times New Roman" w:eastAsia="Calibri" w:hAnsi="Times New Roman" w:cs="Times New Roman"/>
          <w:spacing w:val="-2"/>
          <w:sz w:val="24"/>
          <w:szCs w:val="24"/>
          <w:lang w:val="sr-Cyrl-CS"/>
        </w:rPr>
        <w:t>ње</w:t>
      </w:r>
      <w:r w:rsidRPr="002F4B1F">
        <w:rPr>
          <w:rFonts w:ascii="Times New Roman" w:eastAsia="Calibri" w:hAnsi="Times New Roman" w:cs="Times New Roman"/>
          <w:sz w:val="24"/>
          <w:szCs w:val="24"/>
          <w:lang w:val="sr-Cyrl-CS"/>
        </w:rPr>
        <w:t>г пла</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импле</w:t>
      </w:r>
      <w:r w:rsidRPr="002F4B1F">
        <w:rPr>
          <w:rFonts w:ascii="Times New Roman" w:eastAsia="Calibri" w:hAnsi="Times New Roman" w:cs="Times New Roman"/>
          <w:spacing w:val="1"/>
          <w:sz w:val="24"/>
          <w:szCs w:val="24"/>
          <w:lang w:val="sr-Cyrl-CS"/>
        </w:rPr>
        <w:t>м</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т</w:t>
      </w:r>
      <w:r w:rsidRPr="002F4B1F">
        <w:rPr>
          <w:rFonts w:ascii="Times New Roman" w:eastAsia="Calibri" w:hAnsi="Times New Roman" w:cs="Times New Roman"/>
          <w:spacing w:val="1"/>
          <w:sz w:val="24"/>
          <w:szCs w:val="24"/>
          <w:lang w:val="sr-Cyrl-CS"/>
        </w:rPr>
        <w:t>а</w:t>
      </w:r>
      <w:r w:rsidRPr="002F4B1F">
        <w:rPr>
          <w:rFonts w:ascii="Times New Roman" w:eastAsia="Calibri" w:hAnsi="Times New Roman" w:cs="Times New Roman"/>
          <w:sz w:val="24"/>
          <w:szCs w:val="24"/>
          <w:lang w:val="sr-Cyrl-CS"/>
        </w:rPr>
        <w:t>ције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азвој</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CS"/>
        </w:rPr>
        <w:t>т</w:t>
      </w:r>
      <w:r w:rsidRPr="002F4B1F">
        <w:rPr>
          <w:rFonts w:ascii="Times New Roman" w:eastAsia="Calibri" w:hAnsi="Times New Roman" w:cs="Times New Roman"/>
          <w:spacing w:val="2"/>
          <w:sz w:val="24"/>
          <w:szCs w:val="24"/>
          <w:lang w:val="sr-Cyrl-CS"/>
        </w:rPr>
        <w:t>р</w:t>
      </w:r>
      <w:r w:rsidRPr="002F4B1F">
        <w:rPr>
          <w:rFonts w:ascii="Times New Roman" w:eastAsia="Calibri" w:hAnsi="Times New Roman" w:cs="Times New Roman"/>
          <w:spacing w:val="-2"/>
          <w:sz w:val="24"/>
          <w:szCs w:val="24"/>
          <w:lang w:val="sr-Cyrl-CS"/>
        </w:rPr>
        <w:t>а</w:t>
      </w:r>
      <w:r w:rsidRPr="002F4B1F">
        <w:rPr>
          <w:rFonts w:ascii="Times New Roman" w:eastAsia="Calibri" w:hAnsi="Times New Roman" w:cs="Times New Roman"/>
          <w:sz w:val="24"/>
          <w:szCs w:val="24"/>
          <w:lang w:val="sr-Cyrl-CS"/>
        </w:rPr>
        <w:t>т</w:t>
      </w:r>
      <w:r w:rsidRPr="002F4B1F">
        <w:rPr>
          <w:rFonts w:ascii="Times New Roman" w:eastAsia="Calibri" w:hAnsi="Times New Roman" w:cs="Times New Roman"/>
          <w:spacing w:val="1"/>
          <w:sz w:val="24"/>
          <w:szCs w:val="24"/>
          <w:lang w:val="sr-Cyrl-CS"/>
        </w:rPr>
        <w:t>ег</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2"/>
          <w:sz w:val="24"/>
          <w:szCs w:val="24"/>
          <w:lang w:val="sr-Cyrl-CS"/>
        </w:rPr>
        <w:t>ј</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z w:val="24"/>
          <w:szCs w:val="24"/>
          <w:lang w:val="sr-Cyrl-RS"/>
        </w:rPr>
        <w:t>, Годишњег плана рада одјељења</w:t>
      </w:r>
      <w:r w:rsidRPr="002F4B1F">
        <w:rPr>
          <w:rFonts w:ascii="Times New Roman" w:eastAsia="Calibri" w:hAnsi="Times New Roman" w:cs="Times New Roman"/>
          <w:spacing w:val="1"/>
          <w:sz w:val="24"/>
          <w:szCs w:val="24"/>
          <w:lang w:val="sr-Cyrl-RS"/>
        </w:rPr>
        <w:t xml:space="preserve"> </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z w:val="24"/>
          <w:szCs w:val="24"/>
          <w:lang w:val="sr-Cyrl-RS"/>
        </w:rPr>
        <w:t xml:space="preserve"> Програма капиталних инвестиција ПКИ</w:t>
      </w:r>
      <w:r w:rsidRPr="002F4B1F">
        <w:rPr>
          <w:rFonts w:ascii="Times New Roman" w:eastAsia="Calibri" w:hAnsi="Times New Roman" w:cs="Times New Roman"/>
          <w:sz w:val="24"/>
          <w:szCs w:val="24"/>
          <w:lang w:val="sr-Cyrl-CS"/>
        </w:rPr>
        <w:t>.</w:t>
      </w:r>
    </w:p>
    <w:p w14:paraId="284EFFC0" w14:textId="77777777" w:rsidR="002F4B1F" w:rsidRPr="002F4B1F" w:rsidRDefault="002F4B1F" w:rsidP="002F4B1F">
      <w:pPr>
        <w:spacing w:after="0" w:line="240" w:lineRule="auto"/>
        <w:ind w:left="116" w:right="65" w:firstLine="708"/>
        <w:jc w:val="both"/>
        <w:rPr>
          <w:rFonts w:ascii="Times New Roman" w:eastAsia="Calibri" w:hAnsi="Times New Roman" w:cs="Times New Roman"/>
          <w:sz w:val="24"/>
          <w:szCs w:val="24"/>
          <w:lang w:val="sr-Cyrl-CS"/>
        </w:rPr>
      </w:pPr>
    </w:p>
    <w:p w14:paraId="79B62224" w14:textId="77777777" w:rsidR="002F4B1F" w:rsidRPr="002F4B1F" w:rsidRDefault="002F4B1F" w:rsidP="002F4B1F">
      <w:pPr>
        <w:spacing w:after="0" w:line="240" w:lineRule="auto"/>
        <w:ind w:left="116" w:right="65" w:firstLine="708"/>
        <w:jc w:val="both"/>
        <w:rPr>
          <w:rFonts w:ascii="Times New Roman" w:eastAsia="Calibri" w:hAnsi="Times New Roman" w:cs="Times New Roman"/>
          <w:sz w:val="24"/>
          <w:szCs w:val="24"/>
          <w:lang w:val="sr-Cyrl-CS"/>
        </w:rPr>
      </w:pPr>
      <w:r w:rsidRPr="002F4B1F">
        <w:rPr>
          <w:rFonts w:ascii="Times New Roman" w:eastAsia="Calibri" w:hAnsi="Times New Roman" w:cs="Times New Roman"/>
          <w:sz w:val="24"/>
          <w:szCs w:val="24"/>
          <w:lang w:val="sr-Cyrl-CS"/>
        </w:rPr>
        <w:t>План</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CS"/>
        </w:rPr>
        <w:t>об</w:t>
      </w:r>
      <w:r w:rsidRPr="002F4B1F">
        <w:rPr>
          <w:rFonts w:ascii="Times New Roman" w:eastAsia="Calibri" w:hAnsi="Times New Roman" w:cs="Times New Roman"/>
          <w:spacing w:val="1"/>
          <w:sz w:val="24"/>
          <w:szCs w:val="24"/>
          <w:lang w:val="sr-Cyrl-CS"/>
        </w:rPr>
        <w:t>у</w:t>
      </w:r>
      <w:r w:rsidRPr="002F4B1F">
        <w:rPr>
          <w:rFonts w:ascii="Times New Roman" w:eastAsia="Calibri" w:hAnsi="Times New Roman" w:cs="Times New Roman"/>
          <w:spacing w:val="-1"/>
          <w:sz w:val="24"/>
          <w:szCs w:val="24"/>
          <w:lang w:val="sr-Cyrl-CS"/>
        </w:rPr>
        <w:t>х</w:t>
      </w:r>
      <w:r w:rsidRPr="002F4B1F">
        <w:rPr>
          <w:rFonts w:ascii="Times New Roman" w:eastAsia="Calibri" w:hAnsi="Times New Roman" w:cs="Times New Roman"/>
          <w:sz w:val="24"/>
          <w:szCs w:val="24"/>
          <w:lang w:val="sr-Cyrl-CS"/>
        </w:rPr>
        <w:t>ва</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z w:val="24"/>
          <w:szCs w:val="24"/>
          <w:lang w:val="sr-Cyrl-CS"/>
        </w:rPr>
        <w:t>ли</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ту</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z w:val="24"/>
          <w:szCs w:val="24"/>
          <w:lang w:val="sr-Cyrl-CS"/>
        </w:rPr>
        <w:t>п</w:t>
      </w:r>
      <w:r w:rsidRPr="002F4B1F">
        <w:rPr>
          <w:rFonts w:ascii="Times New Roman" w:eastAsia="Calibri" w:hAnsi="Times New Roman" w:cs="Times New Roman"/>
          <w:spacing w:val="3"/>
          <w:sz w:val="24"/>
          <w:szCs w:val="24"/>
          <w:lang w:val="sr-Cyrl-CS"/>
        </w:rPr>
        <w:t>р</w:t>
      </w:r>
      <w:r w:rsidRPr="002F4B1F">
        <w:rPr>
          <w:rFonts w:ascii="Times New Roman" w:eastAsia="Calibri" w:hAnsi="Times New Roman" w:cs="Times New Roman"/>
          <w:sz w:val="24"/>
          <w:szCs w:val="24"/>
          <w:lang w:val="sr-Cyrl-CS"/>
        </w:rPr>
        <w:t>ио</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ит</w:t>
      </w:r>
      <w:r w:rsidRPr="002F4B1F">
        <w:rPr>
          <w:rFonts w:ascii="Times New Roman" w:eastAsia="Calibri" w:hAnsi="Times New Roman" w:cs="Times New Roman"/>
          <w:spacing w:val="1"/>
          <w:sz w:val="24"/>
          <w:szCs w:val="24"/>
          <w:lang w:val="sr-Cyrl-CS"/>
        </w:rPr>
        <w:t>е</w:t>
      </w:r>
      <w:r w:rsidRPr="002F4B1F">
        <w:rPr>
          <w:rFonts w:ascii="Times New Roman" w:eastAsia="Calibri" w:hAnsi="Times New Roman" w:cs="Times New Roman"/>
          <w:sz w:val="24"/>
          <w:szCs w:val="24"/>
          <w:lang w:val="sr-Cyrl-CS"/>
        </w:rPr>
        <w:t>тн</w:t>
      </w:r>
      <w:r w:rsidRPr="002F4B1F">
        <w:rPr>
          <w:rFonts w:ascii="Times New Roman" w:eastAsia="Calibri" w:hAnsi="Times New Roman" w:cs="Times New Roman"/>
          <w:spacing w:val="-1"/>
          <w:sz w:val="24"/>
          <w:szCs w:val="24"/>
          <w:lang w:val="sr-Cyrl-CS"/>
        </w:rPr>
        <w:t>и</w:t>
      </w:r>
      <w:r w:rsidRPr="002F4B1F">
        <w:rPr>
          <w:rFonts w:ascii="Times New Roman" w:eastAsia="Calibri" w:hAnsi="Times New Roman" w:cs="Times New Roman"/>
          <w:sz w:val="24"/>
          <w:szCs w:val="24"/>
          <w:lang w:val="sr-Cyrl-CS"/>
        </w:rPr>
        <w:t>х</w:t>
      </w:r>
      <w:r w:rsidRPr="002F4B1F">
        <w:rPr>
          <w:rFonts w:ascii="Times New Roman" w:eastAsia="Calibri" w:hAnsi="Times New Roman" w:cs="Times New Roman"/>
          <w:spacing w:val="5"/>
          <w:sz w:val="24"/>
          <w:szCs w:val="24"/>
          <w:lang w:val="sr-Cyrl-CS"/>
        </w:rPr>
        <w:t xml:space="preserve"> </w:t>
      </w:r>
      <w:r w:rsidRPr="002F4B1F">
        <w:rPr>
          <w:rFonts w:ascii="Times New Roman" w:eastAsia="Calibri" w:hAnsi="Times New Roman" w:cs="Times New Roman"/>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оје</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5"/>
          <w:sz w:val="24"/>
          <w:szCs w:val="24"/>
          <w:lang w:val="sr-Cyrl-CS"/>
        </w:rPr>
        <w:t xml:space="preserve"> </w:t>
      </w:r>
      <w:r w:rsidRPr="002F4B1F">
        <w:rPr>
          <w:rFonts w:ascii="Times New Roman" w:eastAsia="Calibri" w:hAnsi="Times New Roman" w:cs="Times New Roman"/>
          <w:sz w:val="24"/>
          <w:szCs w:val="24"/>
          <w:lang w:val="sr-Cyrl-CS"/>
        </w:rPr>
        <w:t xml:space="preserve">и </w:t>
      </w:r>
      <w:r w:rsidRPr="002F4B1F">
        <w:rPr>
          <w:rFonts w:ascii="Times New Roman" w:eastAsia="Calibri" w:hAnsi="Times New Roman" w:cs="Times New Roman"/>
          <w:spacing w:val="1"/>
          <w:sz w:val="24"/>
          <w:szCs w:val="24"/>
          <w:lang w:val="sr-Cyrl-CS"/>
        </w:rPr>
        <w:t>м</w:t>
      </w:r>
      <w:r w:rsidRPr="002F4B1F">
        <w:rPr>
          <w:rFonts w:ascii="Times New Roman" w:eastAsia="Calibri" w:hAnsi="Times New Roman" w:cs="Times New Roman"/>
          <w:sz w:val="24"/>
          <w:szCs w:val="24"/>
          <w:lang w:val="sr-Cyrl-CS"/>
        </w:rPr>
        <w:t>је</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5"/>
          <w:sz w:val="24"/>
          <w:szCs w:val="24"/>
          <w:lang w:val="sr-Cyrl-CS"/>
        </w:rPr>
        <w:t xml:space="preserve"> </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ваком</w:t>
      </w:r>
      <w:r w:rsidRPr="002F4B1F">
        <w:rPr>
          <w:rFonts w:ascii="Times New Roman" w:eastAsia="Calibri" w:hAnsi="Times New Roman" w:cs="Times New Roman"/>
          <w:spacing w:val="4"/>
          <w:sz w:val="24"/>
          <w:szCs w:val="24"/>
          <w:lang w:val="sr-Cyrl-CS"/>
        </w:rPr>
        <w:t xml:space="preserve"> </w:t>
      </w:r>
      <w:r w:rsidRPr="002F4B1F">
        <w:rPr>
          <w:rFonts w:ascii="Times New Roman" w:eastAsia="Calibri" w:hAnsi="Times New Roman" w:cs="Times New Roman"/>
          <w:spacing w:val="4"/>
          <w:sz w:val="24"/>
          <w:szCs w:val="24"/>
          <w:lang w:val="sr-Cyrl-RS"/>
        </w:rPr>
        <w:t xml:space="preserve">развојном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ект</w:t>
      </w:r>
      <w:r w:rsidRPr="002F4B1F">
        <w:rPr>
          <w:rFonts w:ascii="Times New Roman" w:eastAsia="Calibri" w:hAnsi="Times New Roman" w:cs="Times New Roman"/>
          <w:spacing w:val="1"/>
          <w:sz w:val="24"/>
          <w:szCs w:val="24"/>
          <w:lang w:val="sr-Cyrl-CS"/>
        </w:rPr>
        <w:t>ор</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4"/>
          <w:sz w:val="24"/>
          <w:szCs w:val="24"/>
          <w:lang w:val="sr-Cyrl-CS"/>
        </w:rPr>
        <w:t xml:space="preserve"> </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 xml:space="preserve">оји </w:t>
      </w:r>
      <w:r w:rsidRPr="002F4B1F">
        <w:rPr>
          <w:rFonts w:ascii="Times New Roman" w:eastAsia="Calibri" w:hAnsi="Times New Roman" w:cs="Times New Roman"/>
          <w:sz w:val="24"/>
          <w:szCs w:val="24"/>
          <w:lang w:val="sr-Cyrl-RS"/>
        </w:rPr>
        <w:t>доприносе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дефинисаним</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CS"/>
        </w:rPr>
        <w:t>ци</w:t>
      </w:r>
      <w:r w:rsidRPr="002F4B1F">
        <w:rPr>
          <w:rFonts w:ascii="Times New Roman" w:eastAsia="Calibri" w:hAnsi="Times New Roman" w:cs="Times New Roman"/>
          <w:spacing w:val="2"/>
          <w:sz w:val="24"/>
          <w:szCs w:val="24"/>
          <w:lang w:val="sr-Cyrl-CS"/>
        </w:rPr>
        <w:t>љ</w:t>
      </w:r>
      <w:r w:rsidRPr="002F4B1F">
        <w:rPr>
          <w:rFonts w:ascii="Times New Roman" w:eastAsia="Calibri" w:hAnsi="Times New Roman" w:cs="Times New Roman"/>
          <w:sz w:val="24"/>
          <w:szCs w:val="24"/>
          <w:lang w:val="sr-Cyrl-CS"/>
        </w:rPr>
        <w:t>ева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п</w:t>
      </w:r>
      <w:r w:rsidRPr="002F4B1F">
        <w:rPr>
          <w:rFonts w:ascii="Times New Roman" w:eastAsia="Calibri" w:hAnsi="Times New Roman" w:cs="Times New Roman"/>
          <w:spacing w:val="-1"/>
          <w:sz w:val="24"/>
          <w:szCs w:val="24"/>
          <w:lang w:val="sr-Cyrl-CS"/>
        </w:rPr>
        <w:t>у</w:t>
      </w:r>
      <w:r w:rsidRPr="002F4B1F">
        <w:rPr>
          <w:rFonts w:ascii="Times New Roman" w:eastAsia="Calibri" w:hAnsi="Times New Roman" w:cs="Times New Roman"/>
          <w:sz w:val="24"/>
          <w:szCs w:val="24"/>
          <w:lang w:val="sr-Cyrl-CS"/>
        </w:rPr>
        <w:t>т</w:t>
      </w:r>
      <w:r w:rsidRPr="002F4B1F">
        <w:rPr>
          <w:rFonts w:ascii="Times New Roman" w:eastAsia="Calibri" w:hAnsi="Times New Roman" w:cs="Times New Roman"/>
          <w:spacing w:val="1"/>
          <w:sz w:val="24"/>
          <w:szCs w:val="24"/>
          <w:lang w:val="sr-Cyrl-CS"/>
        </w:rPr>
        <w:t>е</w:t>
      </w:r>
      <w:r w:rsidRPr="002F4B1F">
        <w:rPr>
          <w:rFonts w:ascii="Times New Roman" w:eastAsia="Calibri" w:hAnsi="Times New Roman" w:cs="Times New Roman"/>
          <w:sz w:val="24"/>
          <w:szCs w:val="24"/>
          <w:lang w:val="sr-Cyrl-CS"/>
        </w:rPr>
        <w:t>м</w:t>
      </w:r>
      <w:r w:rsidRPr="002F4B1F">
        <w:rPr>
          <w:rFonts w:ascii="Times New Roman" w:eastAsia="Calibri" w:hAnsi="Times New Roman" w:cs="Times New Roman"/>
          <w:spacing w:val="4"/>
          <w:sz w:val="24"/>
          <w:szCs w:val="24"/>
          <w:lang w:val="sr-Cyrl-CS"/>
        </w:rPr>
        <w:t xml:space="preserve"> </w:t>
      </w:r>
      <w:r w:rsidRPr="002F4B1F">
        <w:rPr>
          <w:rFonts w:ascii="Times New Roman" w:eastAsia="Calibri" w:hAnsi="Times New Roman" w:cs="Times New Roman"/>
          <w:spacing w:val="-3"/>
          <w:sz w:val="24"/>
          <w:szCs w:val="24"/>
          <w:lang w:val="sr-Cyrl-RS"/>
        </w:rPr>
        <w:t>реализације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RS"/>
        </w:rPr>
        <w:t>одређених група</w:t>
      </w:r>
      <w:r w:rsidRPr="002F4B1F">
        <w:rPr>
          <w:rFonts w:ascii="Times New Roman" w:eastAsia="Calibri" w:hAnsi="Times New Roman" w:cs="Times New Roman"/>
          <w:spacing w:val="7"/>
          <w:sz w:val="24"/>
          <w:szCs w:val="24"/>
          <w:lang w:val="sr-Cyrl-CS"/>
        </w:rPr>
        <w:t xml:space="preserve"> </w:t>
      </w:r>
      <w:r w:rsidRPr="002F4B1F">
        <w:rPr>
          <w:rFonts w:ascii="Times New Roman" w:eastAsia="Calibri" w:hAnsi="Times New Roman" w:cs="Times New Roman"/>
          <w:sz w:val="24"/>
          <w:szCs w:val="24"/>
          <w:lang w:val="sr-Cyrl-CS"/>
        </w:rPr>
        <w:t>актив</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z w:val="24"/>
          <w:szCs w:val="24"/>
          <w:lang w:val="sr-Cyrl-RS"/>
        </w:rPr>
        <w:t xml:space="preserve"> у постављеном временском периоду</w:t>
      </w:r>
      <w:r w:rsidRPr="002F4B1F">
        <w:rPr>
          <w:rFonts w:ascii="Times New Roman" w:eastAsia="Calibri" w:hAnsi="Times New Roman" w:cs="Times New Roman"/>
          <w:sz w:val="24"/>
          <w:szCs w:val="24"/>
          <w:lang w:val="sr-Cyrl-CS"/>
        </w:rPr>
        <w:t>. Р</w:t>
      </w:r>
      <w:r w:rsidRPr="002F4B1F">
        <w:rPr>
          <w:rFonts w:ascii="Times New Roman" w:eastAsia="Calibri" w:hAnsi="Times New Roman" w:cs="Times New Roman"/>
          <w:spacing w:val="1"/>
          <w:sz w:val="24"/>
          <w:szCs w:val="24"/>
          <w:lang w:val="sr-Cyrl-CS"/>
        </w:rPr>
        <w:t>а</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pacing w:val="1"/>
          <w:sz w:val="24"/>
          <w:szCs w:val="24"/>
          <w:lang w:val="sr-Cyrl-CS"/>
        </w:rPr>
        <w:t>м</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тр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2"/>
          <w:sz w:val="24"/>
          <w:szCs w:val="24"/>
          <w:lang w:val="sr-Cyrl-CS"/>
        </w:rPr>
        <w:t>њ</w:t>
      </w:r>
      <w:r w:rsidRPr="002F4B1F">
        <w:rPr>
          <w:rFonts w:ascii="Times New Roman" w:eastAsia="Calibri" w:hAnsi="Times New Roman" w:cs="Times New Roman"/>
          <w:sz w:val="24"/>
          <w:szCs w:val="24"/>
          <w:lang w:val="sr-Cyrl-CS"/>
        </w:rPr>
        <w:t>ем ст</w:t>
      </w:r>
      <w:r w:rsidRPr="002F4B1F">
        <w:rPr>
          <w:rFonts w:ascii="Times New Roman" w:eastAsia="Calibri" w:hAnsi="Times New Roman" w:cs="Times New Roman"/>
          <w:spacing w:val="2"/>
          <w:sz w:val="24"/>
          <w:szCs w:val="24"/>
          <w:lang w:val="sr-Cyrl-CS"/>
        </w:rPr>
        <w:t>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2"/>
          <w:sz w:val="24"/>
          <w:szCs w:val="24"/>
          <w:lang w:val="sr-Cyrl-CS"/>
        </w:rPr>
        <w:t>ш</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pacing w:val="2"/>
          <w:sz w:val="24"/>
          <w:szCs w:val="24"/>
          <w:lang w:val="sr-Cyrl-CS"/>
        </w:rPr>
        <w:t>о</w:t>
      </w:r>
      <w:r w:rsidRPr="002F4B1F">
        <w:rPr>
          <w:rFonts w:ascii="Times New Roman" w:eastAsia="Calibri" w:hAnsi="Times New Roman" w:cs="Times New Roman"/>
          <w:spacing w:val="1"/>
          <w:sz w:val="24"/>
          <w:szCs w:val="24"/>
          <w:lang w:val="sr-Cyrl-CS"/>
        </w:rPr>
        <w:t>-</w:t>
      </w:r>
      <w:r w:rsidRPr="002F4B1F">
        <w:rPr>
          <w:rFonts w:ascii="Times New Roman" w:eastAsia="Calibri" w:hAnsi="Times New Roman" w:cs="Times New Roman"/>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г</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м</w:t>
      </w:r>
      <w:r w:rsidRPr="002F4B1F">
        <w:rPr>
          <w:rFonts w:ascii="Times New Roman" w:eastAsia="Calibri" w:hAnsi="Times New Roman" w:cs="Times New Roman"/>
          <w:spacing w:val="-1"/>
          <w:sz w:val="24"/>
          <w:szCs w:val="24"/>
          <w:lang w:val="sr-Cyrl-CS"/>
        </w:rPr>
        <w:t>ск</w:t>
      </w:r>
      <w:r w:rsidRPr="002F4B1F">
        <w:rPr>
          <w:rFonts w:ascii="Times New Roman" w:eastAsia="Calibri" w:hAnsi="Times New Roman" w:cs="Times New Roman"/>
          <w:sz w:val="24"/>
          <w:szCs w:val="24"/>
          <w:lang w:val="sr-Cyrl-CS"/>
        </w:rPr>
        <w:t>их д</w:t>
      </w:r>
      <w:r w:rsidRPr="002F4B1F">
        <w:rPr>
          <w:rFonts w:ascii="Times New Roman" w:eastAsia="Calibri" w:hAnsi="Times New Roman" w:cs="Times New Roman"/>
          <w:spacing w:val="1"/>
          <w:sz w:val="24"/>
          <w:szCs w:val="24"/>
          <w:lang w:val="sr-Cyrl-CS"/>
        </w:rPr>
        <w:t>о</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2"/>
          <w:sz w:val="24"/>
          <w:szCs w:val="24"/>
          <w:lang w:val="sr-Cyrl-CS"/>
        </w:rPr>
        <w:t>м</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CS"/>
        </w:rPr>
        <w:t>д</w:t>
      </w:r>
      <w:r w:rsidRPr="002F4B1F">
        <w:rPr>
          <w:rFonts w:ascii="Times New Roman" w:eastAsia="Calibri" w:hAnsi="Times New Roman" w:cs="Times New Roman"/>
          <w:spacing w:val="1"/>
          <w:sz w:val="24"/>
          <w:szCs w:val="24"/>
          <w:lang w:val="sr-Cyrl-CS"/>
        </w:rPr>
        <w:t>е</w:t>
      </w:r>
      <w:r w:rsidRPr="002F4B1F">
        <w:rPr>
          <w:rFonts w:ascii="Times New Roman" w:eastAsia="Calibri" w:hAnsi="Times New Roman" w:cs="Times New Roman"/>
          <w:spacing w:val="-1"/>
          <w:sz w:val="24"/>
          <w:szCs w:val="24"/>
          <w:lang w:val="sr-Cyrl-CS"/>
        </w:rPr>
        <w:t>ф</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ишу</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pacing w:val="-3"/>
          <w:sz w:val="24"/>
          <w:szCs w:val="24"/>
          <w:lang w:val="sr-Cyrl-CS"/>
        </w:rPr>
        <w:t>с</w:t>
      </w:r>
      <w:r w:rsidRPr="002F4B1F">
        <w:rPr>
          <w:rFonts w:ascii="Times New Roman" w:eastAsia="Calibri" w:hAnsi="Times New Roman" w:cs="Times New Roman"/>
          <w:sz w:val="24"/>
          <w:szCs w:val="24"/>
          <w:lang w:val="sr-Cyrl-CS"/>
        </w:rPr>
        <w:t>т</w:t>
      </w:r>
      <w:r w:rsidRPr="002F4B1F">
        <w:rPr>
          <w:rFonts w:ascii="Times New Roman" w:eastAsia="Calibri" w:hAnsi="Times New Roman" w:cs="Times New Roman"/>
          <w:spacing w:val="2"/>
          <w:sz w:val="24"/>
          <w:szCs w:val="24"/>
          <w:lang w:val="sr-Cyrl-CS"/>
        </w:rPr>
        <w:t>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еш</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pacing w:val="3"/>
          <w:sz w:val="24"/>
          <w:szCs w:val="24"/>
          <w:lang w:val="sr-Cyrl-CS"/>
        </w:rPr>
        <w:t>о</w:t>
      </w:r>
      <w:r w:rsidRPr="002F4B1F">
        <w:rPr>
          <w:rFonts w:ascii="Times New Roman" w:eastAsia="Calibri" w:hAnsi="Times New Roman" w:cs="Times New Roman"/>
          <w:spacing w:val="1"/>
          <w:sz w:val="24"/>
          <w:szCs w:val="24"/>
          <w:lang w:val="sr-Cyrl-CS"/>
        </w:rPr>
        <w:t>-</w:t>
      </w:r>
      <w:r w:rsidRPr="002F4B1F">
        <w:rPr>
          <w:rFonts w:ascii="Times New Roman" w:eastAsia="Calibri" w:hAnsi="Times New Roman" w:cs="Times New Roman"/>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pacing w:val="-2"/>
          <w:sz w:val="24"/>
          <w:szCs w:val="24"/>
          <w:lang w:val="sr-Cyrl-CS"/>
        </w:rPr>
        <w:t>о</w:t>
      </w:r>
      <w:r w:rsidRPr="002F4B1F">
        <w:rPr>
          <w:rFonts w:ascii="Times New Roman" w:eastAsia="Calibri" w:hAnsi="Times New Roman" w:cs="Times New Roman"/>
          <w:spacing w:val="1"/>
          <w:sz w:val="24"/>
          <w:szCs w:val="24"/>
          <w:lang w:val="sr-Cyrl-CS"/>
        </w:rPr>
        <w:t>гр</w:t>
      </w:r>
      <w:r w:rsidRPr="002F4B1F">
        <w:rPr>
          <w:rFonts w:ascii="Times New Roman" w:eastAsia="Calibri" w:hAnsi="Times New Roman" w:cs="Times New Roman"/>
          <w:spacing w:val="-2"/>
          <w:sz w:val="24"/>
          <w:szCs w:val="24"/>
          <w:lang w:val="sr-Cyrl-CS"/>
        </w:rPr>
        <w:t>а</w:t>
      </w:r>
      <w:r w:rsidRPr="002F4B1F">
        <w:rPr>
          <w:rFonts w:ascii="Times New Roman" w:eastAsia="Calibri" w:hAnsi="Times New Roman" w:cs="Times New Roman"/>
          <w:spacing w:val="1"/>
          <w:sz w:val="24"/>
          <w:szCs w:val="24"/>
          <w:lang w:val="sr-Cyrl-CS"/>
        </w:rPr>
        <w:t>м</w:t>
      </w:r>
      <w:r w:rsidRPr="002F4B1F">
        <w:rPr>
          <w:rFonts w:ascii="Times New Roman" w:eastAsia="Calibri" w:hAnsi="Times New Roman" w:cs="Times New Roman"/>
          <w:spacing w:val="-1"/>
          <w:sz w:val="24"/>
          <w:szCs w:val="24"/>
          <w:lang w:val="sr-Cyrl-CS"/>
        </w:rPr>
        <w:t>ск</w:t>
      </w:r>
      <w:r w:rsidRPr="002F4B1F">
        <w:rPr>
          <w:rFonts w:ascii="Times New Roman" w:eastAsia="Calibri" w:hAnsi="Times New Roman" w:cs="Times New Roman"/>
          <w:sz w:val="24"/>
          <w:szCs w:val="24"/>
          <w:lang w:val="sr-Cyrl-CS"/>
        </w:rPr>
        <w:t>и 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ио</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2"/>
          <w:sz w:val="24"/>
          <w:szCs w:val="24"/>
          <w:lang w:val="sr-Cyrl-CS"/>
        </w:rPr>
        <w:t>т</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 xml:space="preserve">и </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д</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 xml:space="preserve">у </w:t>
      </w:r>
      <w:r w:rsidRPr="002F4B1F">
        <w:rPr>
          <w:rFonts w:ascii="Times New Roman" w:eastAsia="Calibri" w:hAnsi="Times New Roman" w:cs="Times New Roman"/>
          <w:spacing w:val="1"/>
          <w:sz w:val="24"/>
          <w:szCs w:val="24"/>
          <w:lang w:val="sr-Cyrl-CS"/>
        </w:rPr>
        <w:t>г</w:t>
      </w:r>
      <w:r w:rsidRPr="002F4B1F">
        <w:rPr>
          <w:rFonts w:ascii="Times New Roman" w:eastAsia="Calibri" w:hAnsi="Times New Roman" w:cs="Times New Roman"/>
          <w:sz w:val="24"/>
          <w:szCs w:val="24"/>
          <w:lang w:val="sr-Cyrl-CS"/>
        </w:rPr>
        <w:t>оди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у.</w:t>
      </w:r>
    </w:p>
    <w:p w14:paraId="5B48C486" w14:textId="77777777" w:rsidR="002F4B1F" w:rsidRPr="002F4B1F" w:rsidRDefault="002F4B1F" w:rsidP="002F4B1F">
      <w:pPr>
        <w:spacing w:after="0" w:line="240" w:lineRule="auto"/>
        <w:ind w:left="116" w:right="66" w:firstLine="708"/>
        <w:jc w:val="both"/>
        <w:rPr>
          <w:rFonts w:ascii="Times New Roman" w:eastAsia="Calibri" w:hAnsi="Times New Roman" w:cs="Times New Roman"/>
          <w:sz w:val="24"/>
          <w:szCs w:val="24"/>
          <w:lang w:val="sr-Cyrl-CS"/>
        </w:rPr>
      </w:pPr>
    </w:p>
    <w:p w14:paraId="11A835DA" w14:textId="77777777" w:rsidR="002F4B1F" w:rsidRPr="002F4B1F" w:rsidRDefault="002F4B1F" w:rsidP="002F4B1F">
      <w:pPr>
        <w:spacing w:after="0" w:line="240" w:lineRule="auto"/>
        <w:ind w:left="116" w:right="66" w:firstLine="708"/>
        <w:jc w:val="both"/>
        <w:rPr>
          <w:rFonts w:ascii="Times New Roman" w:eastAsia="Calibri" w:hAnsi="Times New Roman" w:cs="Times New Roman"/>
          <w:sz w:val="24"/>
          <w:szCs w:val="24"/>
          <w:lang w:val="sr-Cyrl-CS"/>
        </w:rPr>
      </w:pP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 xml:space="preserve">ада </w:t>
      </w:r>
      <w:r w:rsidRPr="002F4B1F">
        <w:rPr>
          <w:rFonts w:ascii="Times New Roman" w:eastAsia="Calibri" w:hAnsi="Times New Roman" w:cs="Times New Roman"/>
          <w:spacing w:val="1"/>
          <w:sz w:val="24"/>
          <w:szCs w:val="24"/>
          <w:lang w:val="sr-Cyrl-BA"/>
        </w:rPr>
        <w:t>Г</w:t>
      </w:r>
      <w:r w:rsidRPr="002F4B1F">
        <w:rPr>
          <w:rFonts w:ascii="Times New Roman" w:eastAsia="Calibri" w:hAnsi="Times New Roman" w:cs="Times New Roman"/>
          <w:sz w:val="24"/>
          <w:szCs w:val="24"/>
          <w:lang w:val="sr-Cyrl-CS"/>
        </w:rPr>
        <w:t>од</w:t>
      </w:r>
      <w:r w:rsidRPr="002F4B1F">
        <w:rPr>
          <w:rFonts w:ascii="Times New Roman" w:eastAsia="Calibri" w:hAnsi="Times New Roman" w:cs="Times New Roman"/>
          <w:spacing w:val="-2"/>
          <w:sz w:val="24"/>
          <w:szCs w:val="24"/>
          <w:lang w:val="sr-Cyrl-CS"/>
        </w:rPr>
        <w:t>и</w:t>
      </w:r>
      <w:r w:rsidRPr="002F4B1F">
        <w:rPr>
          <w:rFonts w:ascii="Times New Roman" w:eastAsia="Calibri" w:hAnsi="Times New Roman" w:cs="Times New Roman"/>
          <w:sz w:val="24"/>
          <w:szCs w:val="24"/>
          <w:lang w:val="sr-Cyrl-CS"/>
        </w:rPr>
        <w:t>ш</w:t>
      </w:r>
      <w:r w:rsidRPr="002F4B1F">
        <w:rPr>
          <w:rFonts w:ascii="Times New Roman" w:eastAsia="Calibri" w:hAnsi="Times New Roman" w:cs="Times New Roman"/>
          <w:spacing w:val="-2"/>
          <w:sz w:val="24"/>
          <w:szCs w:val="24"/>
          <w:lang w:val="sr-Cyrl-CS"/>
        </w:rPr>
        <w:t>њ</w:t>
      </w:r>
      <w:r w:rsidRPr="002F4B1F">
        <w:rPr>
          <w:rFonts w:ascii="Times New Roman" w:eastAsia="Calibri" w:hAnsi="Times New Roman" w:cs="Times New Roman"/>
          <w:sz w:val="24"/>
          <w:szCs w:val="24"/>
          <w:lang w:val="sr-Cyrl-CS"/>
        </w:rPr>
        <w:t>ег</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пла</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 xml:space="preserve">а </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 xml:space="preserve">ада </w:t>
      </w:r>
      <w:r w:rsidRPr="002F4B1F">
        <w:rPr>
          <w:rFonts w:ascii="Times New Roman" w:eastAsia="Calibri" w:hAnsi="Times New Roman" w:cs="Times New Roman"/>
          <w:spacing w:val="3"/>
          <w:sz w:val="24"/>
          <w:szCs w:val="24"/>
          <w:lang w:val="sr-Cyrl-CS"/>
        </w:rPr>
        <w:t>О</w:t>
      </w:r>
      <w:r w:rsidRPr="002F4B1F">
        <w:rPr>
          <w:rFonts w:ascii="Times New Roman" w:eastAsia="Calibri" w:hAnsi="Times New Roman" w:cs="Times New Roman"/>
          <w:sz w:val="24"/>
          <w:szCs w:val="24"/>
          <w:lang w:val="sr-Cyrl-CS"/>
        </w:rPr>
        <w:t>пшти</w:t>
      </w:r>
      <w:r w:rsidRPr="002F4B1F">
        <w:rPr>
          <w:rFonts w:ascii="Times New Roman" w:eastAsia="Calibri" w:hAnsi="Times New Roman" w:cs="Times New Roman"/>
          <w:spacing w:val="-1"/>
          <w:sz w:val="24"/>
          <w:szCs w:val="24"/>
          <w:lang w:val="sr-Cyrl-CS"/>
        </w:rPr>
        <w:t>нск</w:t>
      </w:r>
      <w:r w:rsidRPr="002F4B1F">
        <w:rPr>
          <w:rFonts w:ascii="Times New Roman" w:eastAsia="Calibri" w:hAnsi="Times New Roman" w:cs="Times New Roman"/>
          <w:sz w:val="24"/>
          <w:szCs w:val="24"/>
          <w:lang w:val="sr-Cyrl-CS"/>
        </w:rPr>
        <w:t>е у</w:t>
      </w:r>
      <w:r w:rsidRPr="002F4B1F">
        <w:rPr>
          <w:rFonts w:ascii="Times New Roman" w:eastAsia="Calibri" w:hAnsi="Times New Roman" w:cs="Times New Roman"/>
          <w:spacing w:val="-1"/>
          <w:sz w:val="24"/>
          <w:szCs w:val="24"/>
          <w:lang w:val="sr-Cyrl-CS"/>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аве општи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pacing w:val="-1"/>
          <w:sz w:val="24"/>
          <w:szCs w:val="24"/>
          <w:lang w:val="sr-Cyrl-RS"/>
        </w:rPr>
        <w:t>Мркоњић Град</w:t>
      </w:r>
      <w:r w:rsidRPr="002F4B1F">
        <w:rPr>
          <w:rFonts w:ascii="Times New Roman" w:eastAsia="Calibri" w:hAnsi="Times New Roman" w:cs="Times New Roman"/>
          <w:sz w:val="24"/>
          <w:szCs w:val="24"/>
          <w:lang w:val="sr-Cyrl-CS"/>
        </w:rPr>
        <w:t xml:space="preserve"> в</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 xml:space="preserve">ши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е обједињав</w:t>
      </w:r>
      <w:r w:rsidRPr="002F4B1F">
        <w:rPr>
          <w:rFonts w:ascii="Times New Roman" w:eastAsia="Calibri" w:hAnsi="Times New Roman" w:cs="Times New Roman"/>
          <w:spacing w:val="1"/>
          <w:sz w:val="24"/>
          <w:szCs w:val="24"/>
          <w:lang w:val="sr-Cyrl-CS"/>
        </w:rPr>
        <w:t>а</w:t>
      </w:r>
      <w:r w:rsidRPr="002F4B1F">
        <w:rPr>
          <w:rFonts w:ascii="Times New Roman" w:eastAsia="Calibri" w:hAnsi="Times New Roman" w:cs="Times New Roman"/>
          <w:sz w:val="24"/>
          <w:szCs w:val="24"/>
          <w:lang w:val="sr-Cyrl-CS"/>
        </w:rPr>
        <w:t>њем</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z w:val="24"/>
          <w:szCs w:val="24"/>
          <w:lang w:val="sr-Cyrl-CS"/>
        </w:rPr>
        <w:t>пла</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ова</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ада</w:t>
      </w:r>
      <w:r w:rsidRPr="002F4B1F">
        <w:rPr>
          <w:rFonts w:ascii="Times New Roman" w:eastAsia="Calibri" w:hAnsi="Times New Roman" w:cs="Times New Roman"/>
          <w:spacing w:val="5"/>
          <w:sz w:val="24"/>
          <w:szCs w:val="24"/>
          <w:lang w:val="sr-Cyrl-CS"/>
        </w:rPr>
        <w:t xml:space="preserve"> </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2"/>
          <w:sz w:val="24"/>
          <w:szCs w:val="24"/>
          <w:lang w:val="sr-Cyrl-CS"/>
        </w:rPr>
        <w:t>н</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2"/>
          <w:sz w:val="24"/>
          <w:szCs w:val="24"/>
          <w:lang w:val="sr-Cyrl-CS"/>
        </w:rPr>
        <w:t>т</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ашњих</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о</w:t>
      </w:r>
      <w:r w:rsidRPr="002F4B1F">
        <w:rPr>
          <w:rFonts w:ascii="Times New Roman" w:eastAsia="Calibri" w:hAnsi="Times New Roman" w:cs="Times New Roman"/>
          <w:spacing w:val="1"/>
          <w:sz w:val="24"/>
          <w:szCs w:val="24"/>
          <w:lang w:val="sr-Cyrl-CS"/>
        </w:rPr>
        <w:t>рг</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z w:val="24"/>
          <w:szCs w:val="24"/>
          <w:lang w:val="sr-Cyrl-CS"/>
        </w:rPr>
        <w:t>ацио</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их једи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иц</w:t>
      </w:r>
      <w:r w:rsidRPr="002F4B1F">
        <w:rPr>
          <w:rFonts w:ascii="Times New Roman" w:eastAsia="Calibri" w:hAnsi="Times New Roman" w:cs="Times New Roman"/>
          <w:spacing w:val="2"/>
          <w:sz w:val="24"/>
          <w:szCs w:val="24"/>
          <w:lang w:val="sr-Cyrl-CS"/>
        </w:rPr>
        <w:t>а</w:t>
      </w:r>
      <w:r w:rsidRPr="002F4B1F">
        <w:rPr>
          <w:rFonts w:ascii="Times New Roman" w:eastAsia="Calibri" w:hAnsi="Times New Roman" w:cs="Times New Roman"/>
          <w:sz w:val="24"/>
          <w:szCs w:val="24"/>
          <w:lang w:val="sr-Cyrl-CS"/>
        </w:rPr>
        <w:t>,</w:t>
      </w:r>
      <w:r w:rsidRPr="002F4B1F">
        <w:rPr>
          <w:rFonts w:ascii="Times New Roman" w:eastAsia="Calibri" w:hAnsi="Times New Roman" w:cs="Times New Roman"/>
          <w:spacing w:val="4"/>
          <w:sz w:val="24"/>
          <w:szCs w:val="24"/>
          <w:lang w:val="sr-Cyrl-CS"/>
        </w:rPr>
        <w:t xml:space="preserve"> </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z w:val="24"/>
          <w:szCs w:val="24"/>
          <w:lang w:val="sr-Cyrl-CS"/>
        </w:rPr>
        <w:t>оји</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у у</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г</w:t>
      </w:r>
      <w:r w:rsidRPr="002F4B1F">
        <w:rPr>
          <w:rFonts w:ascii="Times New Roman" w:eastAsia="Calibri" w:hAnsi="Times New Roman" w:cs="Times New Roman"/>
          <w:sz w:val="24"/>
          <w:szCs w:val="24"/>
          <w:lang w:val="sr-Cyrl-CS"/>
        </w:rPr>
        <w:t>лаш</w:t>
      </w:r>
      <w:r w:rsidRPr="002F4B1F">
        <w:rPr>
          <w:rFonts w:ascii="Times New Roman" w:eastAsia="Calibri" w:hAnsi="Times New Roman" w:cs="Times New Roman"/>
          <w:spacing w:val="1"/>
          <w:sz w:val="24"/>
          <w:szCs w:val="24"/>
          <w:lang w:val="sr-Cyrl-CS"/>
        </w:rPr>
        <w:t>е</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 xml:space="preserve">и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б</w:t>
      </w:r>
      <w:r w:rsidRPr="002F4B1F">
        <w:rPr>
          <w:rFonts w:ascii="Times New Roman" w:eastAsia="Calibri" w:hAnsi="Times New Roman" w:cs="Times New Roman"/>
          <w:spacing w:val="-1"/>
          <w:sz w:val="24"/>
          <w:szCs w:val="24"/>
          <w:lang w:val="sr-Cyrl-CS"/>
        </w:rPr>
        <w:t>уџ</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ом</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и ек</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т</w:t>
      </w:r>
      <w:r w:rsidRPr="002F4B1F">
        <w:rPr>
          <w:rFonts w:ascii="Times New Roman" w:eastAsia="Calibri" w:hAnsi="Times New Roman" w:cs="Times New Roman"/>
          <w:spacing w:val="1"/>
          <w:sz w:val="24"/>
          <w:szCs w:val="24"/>
          <w:lang w:val="sr-Cyrl-CS"/>
        </w:rPr>
        <w:t>ер</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им</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z w:val="24"/>
          <w:szCs w:val="24"/>
          <w:lang w:val="sr-Cyrl-CS"/>
        </w:rPr>
        <w:t>в</w:t>
      </w:r>
      <w:r w:rsidRPr="002F4B1F">
        <w:rPr>
          <w:rFonts w:ascii="Times New Roman" w:eastAsia="Calibri" w:hAnsi="Times New Roman" w:cs="Times New Roman"/>
          <w:spacing w:val="1"/>
          <w:sz w:val="24"/>
          <w:szCs w:val="24"/>
          <w:lang w:val="sr-Cyrl-CS"/>
        </w:rPr>
        <w:t>ор</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2"/>
          <w:sz w:val="24"/>
          <w:szCs w:val="24"/>
          <w:lang w:val="sr-Cyrl-CS"/>
        </w:rPr>
        <w:t>м</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ф</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нс</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ања.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Уз пла</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ов</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 xml:space="preserve">УОЈ, </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pacing w:val="-2"/>
          <w:sz w:val="24"/>
          <w:szCs w:val="24"/>
          <w:lang w:val="sr-Cyrl-CS"/>
        </w:rPr>
        <w:t>а</w:t>
      </w:r>
      <w:r w:rsidRPr="002F4B1F">
        <w:rPr>
          <w:rFonts w:ascii="Times New Roman" w:eastAsia="Calibri" w:hAnsi="Times New Roman" w:cs="Times New Roman"/>
          <w:sz w:val="24"/>
          <w:szCs w:val="24"/>
          <w:lang w:val="sr-Cyrl-CS"/>
        </w:rPr>
        <w:t>о о</w:t>
      </w:r>
      <w:r w:rsidRPr="002F4B1F">
        <w:rPr>
          <w:rFonts w:ascii="Times New Roman" w:eastAsia="Calibri" w:hAnsi="Times New Roman" w:cs="Times New Roman"/>
          <w:spacing w:val="-1"/>
          <w:sz w:val="24"/>
          <w:szCs w:val="24"/>
          <w:lang w:val="sr-Cyrl-CS"/>
        </w:rPr>
        <w:t>сн</w:t>
      </w:r>
      <w:r w:rsidRPr="002F4B1F">
        <w:rPr>
          <w:rFonts w:ascii="Times New Roman" w:eastAsia="Calibri" w:hAnsi="Times New Roman" w:cs="Times New Roman"/>
          <w:sz w:val="24"/>
          <w:szCs w:val="24"/>
          <w:lang w:val="sr-Cyrl-CS"/>
        </w:rPr>
        <w:t>ова</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2"/>
          <w:sz w:val="24"/>
          <w:szCs w:val="24"/>
          <w:lang w:val="sr-Cyrl-CS"/>
        </w:rPr>
        <w:t>и</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аду</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к</w:t>
      </w:r>
      <w:r w:rsidRPr="002F4B1F">
        <w:rPr>
          <w:rFonts w:ascii="Times New Roman" w:eastAsia="Calibri" w:hAnsi="Times New Roman" w:cs="Times New Roman"/>
          <w:spacing w:val="3"/>
          <w:sz w:val="24"/>
          <w:szCs w:val="24"/>
          <w:lang w:val="sr-Cyrl-CS"/>
        </w:rPr>
        <w:t>о</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те</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CS"/>
        </w:rPr>
        <w:t>ажу</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z w:val="24"/>
          <w:szCs w:val="24"/>
          <w:lang w:val="sr-Cyrl-CS"/>
        </w:rPr>
        <w:t>ве</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z w:val="24"/>
          <w:szCs w:val="24"/>
          <w:lang w:val="sr-Cyrl-CS"/>
        </w:rPr>
        <w:t>ије</w:t>
      </w:r>
      <w:r w:rsidRPr="002F4B1F">
        <w:rPr>
          <w:rFonts w:ascii="Times New Roman" w:eastAsia="Calibri" w:hAnsi="Times New Roman" w:cs="Times New Roman"/>
          <w:spacing w:val="2"/>
          <w:sz w:val="24"/>
          <w:szCs w:val="24"/>
          <w:lang w:val="sr-Cyrl-CS"/>
        </w:rPr>
        <w:t xml:space="preserve"> </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z w:val="24"/>
          <w:szCs w:val="24"/>
          <w:lang w:val="sr-Cyrl-CS"/>
        </w:rPr>
        <w:t>ел</w:t>
      </w:r>
      <w:r w:rsidRPr="002F4B1F">
        <w:rPr>
          <w:rFonts w:ascii="Times New Roman" w:eastAsia="Calibri" w:hAnsi="Times New Roman" w:cs="Times New Roman"/>
          <w:spacing w:val="1"/>
          <w:sz w:val="24"/>
          <w:szCs w:val="24"/>
          <w:lang w:val="sr-Cyrl-CS"/>
        </w:rPr>
        <w:t>е</w:t>
      </w:r>
      <w:r w:rsidRPr="002F4B1F">
        <w:rPr>
          <w:rFonts w:ascii="Times New Roman" w:eastAsia="Calibri" w:hAnsi="Times New Roman" w:cs="Times New Roman"/>
          <w:sz w:val="24"/>
          <w:szCs w:val="24"/>
          <w:lang w:val="sr-Cyrl-CS"/>
        </w:rPr>
        <w:t>ва</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тн</w:t>
      </w:r>
      <w:r w:rsidRPr="002F4B1F">
        <w:rPr>
          <w:rFonts w:ascii="Times New Roman" w:eastAsia="Calibri" w:hAnsi="Times New Roman" w:cs="Times New Roman"/>
          <w:spacing w:val="-1"/>
          <w:sz w:val="24"/>
          <w:szCs w:val="24"/>
          <w:lang w:val="sr-Cyrl-CS"/>
        </w:rPr>
        <w:t>и</w:t>
      </w:r>
      <w:r w:rsidRPr="002F4B1F">
        <w:rPr>
          <w:rFonts w:ascii="Times New Roman" w:eastAsia="Calibri" w:hAnsi="Times New Roman" w:cs="Times New Roman"/>
          <w:sz w:val="24"/>
          <w:szCs w:val="24"/>
          <w:lang w:val="sr-Cyrl-CS"/>
        </w:rPr>
        <w:t>х д</w:t>
      </w:r>
      <w:r w:rsidRPr="002F4B1F">
        <w:rPr>
          <w:rFonts w:ascii="Times New Roman" w:eastAsia="Calibri" w:hAnsi="Times New Roman" w:cs="Times New Roman"/>
          <w:spacing w:val="1"/>
          <w:sz w:val="24"/>
          <w:szCs w:val="24"/>
          <w:lang w:val="sr-Cyrl-CS"/>
        </w:rPr>
        <w:t>ок</w:t>
      </w:r>
      <w:r w:rsidRPr="002F4B1F">
        <w:rPr>
          <w:rFonts w:ascii="Times New Roman" w:eastAsia="Calibri" w:hAnsi="Times New Roman" w:cs="Times New Roman"/>
          <w:sz w:val="24"/>
          <w:szCs w:val="24"/>
          <w:lang w:val="sr-Cyrl-CS"/>
        </w:rPr>
        <w:t>уме</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pacing w:val="-1"/>
          <w:sz w:val="24"/>
          <w:szCs w:val="24"/>
          <w:lang w:val="sr-Cyrl-CS"/>
        </w:rPr>
        <w:t>(</w:t>
      </w:r>
      <w:r w:rsidRPr="002F4B1F">
        <w:rPr>
          <w:rFonts w:ascii="Times New Roman" w:eastAsia="Calibri" w:hAnsi="Times New Roman" w:cs="Times New Roman"/>
          <w:spacing w:val="-1"/>
          <w:sz w:val="24"/>
          <w:szCs w:val="24"/>
          <w:lang w:val="sr-Cyrl-RS"/>
        </w:rPr>
        <w:t>С</w:t>
      </w:r>
      <w:r w:rsidRPr="002F4B1F">
        <w:rPr>
          <w:rFonts w:ascii="Times New Roman" w:eastAsia="Calibri" w:hAnsi="Times New Roman" w:cs="Times New Roman"/>
          <w:sz w:val="24"/>
          <w:szCs w:val="24"/>
          <w:lang w:val="sr-Cyrl-CS"/>
        </w:rPr>
        <w:t>т</w:t>
      </w:r>
      <w:r w:rsidRPr="002F4B1F">
        <w:rPr>
          <w:rFonts w:ascii="Times New Roman" w:eastAsia="Calibri" w:hAnsi="Times New Roman" w:cs="Times New Roman"/>
          <w:spacing w:val="2"/>
          <w:sz w:val="24"/>
          <w:szCs w:val="24"/>
          <w:lang w:val="sr-Cyrl-CS"/>
        </w:rPr>
        <w:t>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тег</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2"/>
          <w:sz w:val="24"/>
          <w:szCs w:val="24"/>
          <w:lang w:val="sr-Cyrl-CS"/>
        </w:rPr>
        <w:t>ј</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CS"/>
        </w:rPr>
        <w:t xml:space="preserve"> р</w:t>
      </w:r>
      <w:r w:rsidRPr="002F4B1F">
        <w:rPr>
          <w:rFonts w:ascii="Times New Roman" w:eastAsia="Calibri" w:hAnsi="Times New Roman" w:cs="Times New Roman"/>
          <w:sz w:val="24"/>
          <w:szCs w:val="24"/>
          <w:lang w:val="sr-Cyrl-CS"/>
        </w:rPr>
        <w:t>азвоја,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CS"/>
        </w:rPr>
        <w:t>р</w:t>
      </w:r>
      <w:r w:rsidRPr="002F4B1F">
        <w:rPr>
          <w:rFonts w:ascii="Times New Roman" w:eastAsia="Calibri" w:hAnsi="Times New Roman" w:cs="Times New Roman"/>
          <w:spacing w:val="-2"/>
          <w:sz w:val="24"/>
          <w:szCs w:val="24"/>
          <w:lang w:val="sr-Cyrl-CS"/>
        </w:rPr>
        <w:t>о</w:t>
      </w:r>
      <w:r w:rsidRPr="002F4B1F">
        <w:rPr>
          <w:rFonts w:ascii="Times New Roman" w:eastAsia="Calibri" w:hAnsi="Times New Roman" w:cs="Times New Roman"/>
          <w:spacing w:val="1"/>
          <w:sz w:val="24"/>
          <w:szCs w:val="24"/>
          <w:lang w:val="sr-Cyrl-CS"/>
        </w:rPr>
        <w:t>гр</w:t>
      </w:r>
      <w:r w:rsidRPr="002F4B1F">
        <w:rPr>
          <w:rFonts w:ascii="Times New Roman" w:eastAsia="Calibri" w:hAnsi="Times New Roman" w:cs="Times New Roman"/>
          <w:spacing w:val="-2"/>
          <w:sz w:val="24"/>
          <w:szCs w:val="24"/>
          <w:lang w:val="sr-Cyrl-CS"/>
        </w:rPr>
        <w:t>а</w:t>
      </w:r>
      <w:r w:rsidRPr="002F4B1F">
        <w:rPr>
          <w:rFonts w:ascii="Times New Roman" w:eastAsia="Calibri" w:hAnsi="Times New Roman" w:cs="Times New Roman"/>
          <w:spacing w:val="1"/>
          <w:sz w:val="24"/>
          <w:szCs w:val="24"/>
          <w:lang w:val="sr-Cyrl-CS"/>
        </w:rPr>
        <w:t>м р</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2"/>
          <w:sz w:val="24"/>
          <w:szCs w:val="24"/>
          <w:lang w:val="sr-Cyrl-CS"/>
        </w:rPr>
        <w:t>д</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С</w:t>
      </w:r>
      <w:r w:rsidRPr="002F4B1F">
        <w:rPr>
          <w:rFonts w:ascii="Times New Roman" w:eastAsia="Calibri" w:hAnsi="Times New Roman" w:cs="Times New Roman"/>
          <w:spacing w:val="-2"/>
          <w:sz w:val="24"/>
          <w:szCs w:val="24"/>
          <w:lang w:val="sr-Cyrl-CS"/>
        </w:rPr>
        <w:t>к</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1"/>
          <w:sz w:val="24"/>
          <w:szCs w:val="24"/>
          <w:lang w:val="sr-Cyrl-CS"/>
        </w:rPr>
        <w:t>п</w:t>
      </w:r>
      <w:r w:rsidRPr="002F4B1F">
        <w:rPr>
          <w:rFonts w:ascii="Times New Roman" w:eastAsia="Calibri" w:hAnsi="Times New Roman" w:cs="Times New Roman"/>
          <w:sz w:val="24"/>
          <w:szCs w:val="24"/>
          <w:lang w:val="sr-Cyrl-CS"/>
        </w:rPr>
        <w:t>ш</w:t>
      </w:r>
      <w:r w:rsidRPr="002F4B1F">
        <w:rPr>
          <w:rFonts w:ascii="Times New Roman" w:eastAsia="Calibri" w:hAnsi="Times New Roman" w:cs="Times New Roman"/>
          <w:spacing w:val="1"/>
          <w:sz w:val="24"/>
          <w:szCs w:val="24"/>
          <w:lang w:val="sr-Cyrl-CS"/>
        </w:rPr>
        <w:t>т</w:t>
      </w:r>
      <w:r w:rsidRPr="002F4B1F">
        <w:rPr>
          <w:rFonts w:ascii="Times New Roman" w:eastAsia="Calibri" w:hAnsi="Times New Roman" w:cs="Times New Roman"/>
          <w:sz w:val="24"/>
          <w:szCs w:val="24"/>
          <w:lang w:val="sr-Cyrl-CS"/>
        </w:rPr>
        <w:t>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1"/>
          <w:sz w:val="24"/>
          <w:szCs w:val="24"/>
          <w:lang w:val="sr-Cyrl-CS"/>
        </w:rPr>
        <w:t xml:space="preserve"> </w:t>
      </w:r>
      <w:r w:rsidRPr="002F4B1F">
        <w:rPr>
          <w:rFonts w:ascii="Times New Roman" w:eastAsia="Calibri" w:hAnsi="Times New Roman" w:cs="Times New Roman"/>
          <w:sz w:val="24"/>
          <w:szCs w:val="24"/>
          <w:lang w:val="sr-Cyrl-CS"/>
        </w:rPr>
        <w:t>општи</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 xml:space="preserve">е, </w:t>
      </w:r>
      <w:r w:rsidRPr="002F4B1F">
        <w:rPr>
          <w:rFonts w:ascii="Times New Roman" w:eastAsia="Calibri" w:hAnsi="Times New Roman" w:cs="Times New Roman"/>
          <w:sz w:val="24"/>
          <w:szCs w:val="24"/>
          <w:lang w:val="sr-Cyrl-BA"/>
        </w:rPr>
        <w:t xml:space="preserve">План </w:t>
      </w:r>
      <w:r w:rsidRPr="002F4B1F">
        <w:rPr>
          <w:rFonts w:ascii="Times New Roman" w:eastAsia="Calibri" w:hAnsi="Times New Roman" w:cs="Times New Roman"/>
          <w:sz w:val="24"/>
          <w:szCs w:val="24"/>
          <w:lang w:val="sr-Cyrl-CS"/>
        </w:rPr>
        <w:t>об</w:t>
      </w:r>
      <w:r w:rsidRPr="002F4B1F">
        <w:rPr>
          <w:rFonts w:ascii="Times New Roman" w:eastAsia="Calibri" w:hAnsi="Times New Roman" w:cs="Times New Roman"/>
          <w:spacing w:val="-1"/>
          <w:sz w:val="24"/>
          <w:szCs w:val="24"/>
          <w:lang w:val="sr-Cyrl-CS"/>
        </w:rPr>
        <w:t>ук</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z w:val="24"/>
          <w:szCs w:val="24"/>
          <w:lang w:val="sr-Cyrl-CS"/>
        </w:rPr>
        <w:t>а</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pacing w:val="-1"/>
          <w:sz w:val="24"/>
          <w:szCs w:val="24"/>
          <w:lang w:val="sr-Cyrl-CS"/>
        </w:rPr>
        <w:t>з</w:t>
      </w:r>
      <w:r w:rsidRPr="002F4B1F">
        <w:rPr>
          <w:rFonts w:ascii="Times New Roman" w:eastAsia="Calibri" w:hAnsi="Times New Roman" w:cs="Times New Roman"/>
          <w:sz w:val="24"/>
          <w:szCs w:val="24"/>
          <w:lang w:val="sr-Cyrl-CS"/>
        </w:rPr>
        <w:t>апо</w:t>
      </w:r>
      <w:r w:rsidRPr="002F4B1F">
        <w:rPr>
          <w:rFonts w:ascii="Times New Roman" w:eastAsia="Calibri" w:hAnsi="Times New Roman" w:cs="Times New Roman"/>
          <w:spacing w:val="-1"/>
          <w:sz w:val="24"/>
          <w:szCs w:val="24"/>
          <w:lang w:val="sr-Cyrl-CS"/>
        </w:rPr>
        <w:t>с</w:t>
      </w:r>
      <w:r w:rsidRPr="002F4B1F">
        <w:rPr>
          <w:rFonts w:ascii="Times New Roman" w:eastAsia="Calibri" w:hAnsi="Times New Roman" w:cs="Times New Roman"/>
          <w:sz w:val="24"/>
          <w:szCs w:val="24"/>
          <w:lang w:val="sr-Cyrl-CS"/>
        </w:rPr>
        <w:t>ле</w:t>
      </w:r>
      <w:r w:rsidRPr="002F4B1F">
        <w:rPr>
          <w:rFonts w:ascii="Times New Roman" w:eastAsia="Calibri" w:hAnsi="Times New Roman" w:cs="Times New Roman"/>
          <w:spacing w:val="-1"/>
          <w:sz w:val="24"/>
          <w:szCs w:val="24"/>
          <w:lang w:val="sr-Cyrl-CS"/>
        </w:rPr>
        <w:t>н</w:t>
      </w:r>
      <w:r w:rsidRPr="002F4B1F">
        <w:rPr>
          <w:rFonts w:ascii="Times New Roman" w:eastAsia="Calibri" w:hAnsi="Times New Roman" w:cs="Times New Roman"/>
          <w:sz w:val="24"/>
          <w:szCs w:val="24"/>
          <w:lang w:val="sr-Cyrl-CS"/>
        </w:rPr>
        <w:t>е</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2"/>
          <w:sz w:val="24"/>
          <w:szCs w:val="24"/>
          <w:lang w:val="sr-Cyrl-CS"/>
        </w:rPr>
        <w:t xml:space="preserve"> О</w:t>
      </w:r>
      <w:r w:rsidRPr="002F4B1F">
        <w:rPr>
          <w:rFonts w:ascii="Times New Roman" w:eastAsia="Calibri" w:hAnsi="Times New Roman" w:cs="Times New Roman"/>
          <w:sz w:val="24"/>
          <w:szCs w:val="24"/>
          <w:lang w:val="sr-Cyrl-CS"/>
        </w:rPr>
        <w:t>У</w:t>
      </w:r>
      <w:r w:rsidRPr="002F4B1F">
        <w:rPr>
          <w:rFonts w:ascii="Times New Roman" w:eastAsia="Calibri" w:hAnsi="Times New Roman" w:cs="Times New Roman"/>
          <w:spacing w:val="3"/>
          <w:sz w:val="24"/>
          <w:szCs w:val="24"/>
          <w:lang w:val="sr-Cyrl-CS"/>
        </w:rPr>
        <w:t xml:space="preserve"> </w:t>
      </w:r>
      <w:r w:rsidRPr="002F4B1F">
        <w:rPr>
          <w:rFonts w:ascii="Times New Roman" w:eastAsia="Calibri" w:hAnsi="Times New Roman" w:cs="Times New Roman"/>
          <w:spacing w:val="-1"/>
          <w:sz w:val="24"/>
          <w:szCs w:val="24"/>
          <w:lang w:val="sr-Cyrl-RS"/>
        </w:rPr>
        <w:t>Мркоњић Град)</w:t>
      </w:r>
      <w:r w:rsidRPr="002F4B1F">
        <w:rPr>
          <w:rFonts w:ascii="Times New Roman" w:eastAsia="Calibri" w:hAnsi="Times New Roman" w:cs="Times New Roman"/>
          <w:sz w:val="24"/>
          <w:szCs w:val="24"/>
          <w:lang w:val="sr-Cyrl-CS"/>
        </w:rPr>
        <w:t>.</w:t>
      </w:r>
    </w:p>
    <w:p w14:paraId="7D26B89E" w14:textId="77777777" w:rsidR="002F4B1F" w:rsidRPr="002F4B1F" w:rsidRDefault="002F4B1F" w:rsidP="002F4B1F">
      <w:pPr>
        <w:spacing w:after="0" w:line="240" w:lineRule="auto"/>
        <w:ind w:left="116" w:right="66" w:firstLine="708"/>
        <w:jc w:val="both"/>
        <w:rPr>
          <w:rFonts w:ascii="Times New Roman" w:eastAsia="Calibri" w:hAnsi="Times New Roman" w:cs="Times New Roman"/>
          <w:sz w:val="24"/>
          <w:szCs w:val="24"/>
          <w:lang w:val="sr-Cyrl-CS"/>
        </w:rPr>
      </w:pPr>
    </w:p>
    <w:p w14:paraId="51859017" w14:textId="77777777" w:rsidR="002F4B1F" w:rsidRPr="002F4B1F" w:rsidRDefault="002F4B1F" w:rsidP="002F4B1F">
      <w:pPr>
        <w:ind w:left="116" w:right="66" w:firstLine="708"/>
        <w:jc w:val="both"/>
        <w:rPr>
          <w:rFonts w:ascii="Times New Roman" w:eastAsia="Calibri" w:hAnsi="Times New Roman" w:cs="Times New Roman"/>
          <w:kern w:val="2"/>
          <w:sz w:val="24"/>
          <w:szCs w:val="24"/>
          <w:lang w:val="sr-Cyrl-RS"/>
        </w:rPr>
      </w:pPr>
      <w:r w:rsidRPr="002F4B1F">
        <w:rPr>
          <w:rFonts w:ascii="Times New Roman" w:eastAsia="Calibri" w:hAnsi="Times New Roman" w:cs="Times New Roman"/>
          <w:kern w:val="2"/>
          <w:sz w:val="24"/>
          <w:szCs w:val="24"/>
          <w:lang w:val="sr-Cyrl-RS"/>
        </w:rPr>
        <w:t xml:space="preserve">Израда Годишњег плана рада усваја се у складу са динамиком предвиђеном Акционим планом, дефинисаним у оквиру </w:t>
      </w:r>
      <w:r w:rsidRPr="002F4B1F">
        <w:rPr>
          <w:rFonts w:ascii="Times New Roman" w:eastAsia="Calibri" w:hAnsi="Times New Roman" w:cs="Times New Roman"/>
          <w:b/>
          <w:bCs/>
          <w:kern w:val="2"/>
          <w:sz w:val="24"/>
          <w:szCs w:val="24"/>
          <w:lang w:val="sr-Cyrl-RS"/>
        </w:rPr>
        <w:t>МЕГ пројекта</w:t>
      </w:r>
      <w:r w:rsidRPr="002F4B1F">
        <w:rPr>
          <w:rFonts w:ascii="Times New Roman" w:eastAsia="Calibri" w:hAnsi="Times New Roman" w:cs="Times New Roman"/>
          <w:kern w:val="2"/>
          <w:sz w:val="24"/>
          <w:szCs w:val="24"/>
          <w:lang w:val="sr-Cyrl-RS"/>
        </w:rPr>
        <w:t>.</w:t>
      </w:r>
    </w:p>
    <w:p w14:paraId="69B7ED59" w14:textId="77777777" w:rsidR="002F4B1F" w:rsidRPr="002F4B1F" w:rsidRDefault="002F4B1F" w:rsidP="002F4B1F">
      <w:pPr>
        <w:spacing w:after="0" w:line="240" w:lineRule="auto"/>
        <w:ind w:right="66"/>
        <w:jc w:val="both"/>
        <w:rPr>
          <w:rFonts w:ascii="Times New Roman" w:eastAsia="Calibri" w:hAnsi="Times New Roman" w:cs="Times New Roman"/>
          <w:sz w:val="24"/>
          <w:szCs w:val="24"/>
          <w:lang w:val="sr-Cyrl-BA"/>
        </w:rPr>
      </w:pPr>
    </w:p>
    <w:p w14:paraId="50196DE3" w14:textId="77777777" w:rsidR="002F4B1F" w:rsidRPr="002F4B1F" w:rsidRDefault="002F4B1F" w:rsidP="002F4B1F">
      <w:pPr>
        <w:spacing w:after="0" w:line="280" w:lineRule="exact"/>
        <w:ind w:left="824"/>
        <w:jc w:val="both"/>
        <w:rPr>
          <w:rFonts w:ascii="Times New Roman" w:eastAsia="Calibri" w:hAnsi="Times New Roman" w:cs="Times New Roman"/>
          <w:sz w:val="24"/>
          <w:szCs w:val="24"/>
          <w:lang w:val="sr-Cyrl-BA"/>
        </w:rPr>
      </w:pPr>
      <w:r w:rsidRPr="002F4B1F">
        <w:rPr>
          <w:rFonts w:ascii="Times New Roman" w:eastAsia="Calibri" w:hAnsi="Times New Roman" w:cs="Times New Roman"/>
          <w:position w:val="1"/>
          <w:sz w:val="24"/>
          <w:szCs w:val="24"/>
          <w:lang w:val="sr-Cyrl-BA"/>
        </w:rPr>
        <w:t>О</w:t>
      </w:r>
      <w:r w:rsidRPr="002F4B1F">
        <w:rPr>
          <w:rFonts w:ascii="Times New Roman" w:eastAsia="Calibri" w:hAnsi="Times New Roman" w:cs="Times New Roman"/>
          <w:spacing w:val="-1"/>
          <w:position w:val="1"/>
          <w:sz w:val="24"/>
          <w:szCs w:val="24"/>
          <w:lang w:val="sr-Cyrl-BA"/>
        </w:rPr>
        <w:t>п</w:t>
      </w:r>
      <w:r w:rsidRPr="002F4B1F">
        <w:rPr>
          <w:rFonts w:ascii="Times New Roman" w:eastAsia="Calibri" w:hAnsi="Times New Roman" w:cs="Times New Roman"/>
          <w:position w:val="1"/>
          <w:sz w:val="24"/>
          <w:szCs w:val="24"/>
          <w:lang w:val="sr-Cyrl-BA"/>
        </w:rPr>
        <w:t>ш</w:t>
      </w:r>
      <w:r w:rsidRPr="002F4B1F">
        <w:rPr>
          <w:rFonts w:ascii="Times New Roman" w:eastAsia="Calibri" w:hAnsi="Times New Roman" w:cs="Times New Roman"/>
          <w:spacing w:val="1"/>
          <w:position w:val="1"/>
          <w:sz w:val="24"/>
          <w:szCs w:val="24"/>
          <w:lang w:val="sr-Cyrl-BA"/>
        </w:rPr>
        <w:t>т</w:t>
      </w:r>
      <w:r w:rsidRPr="002F4B1F">
        <w:rPr>
          <w:rFonts w:ascii="Times New Roman" w:eastAsia="Calibri" w:hAnsi="Times New Roman" w:cs="Times New Roman"/>
          <w:position w:val="1"/>
          <w:sz w:val="24"/>
          <w:szCs w:val="24"/>
          <w:lang w:val="sr-Cyrl-BA"/>
        </w:rPr>
        <w:t>и</w:t>
      </w:r>
      <w:r w:rsidRPr="002F4B1F">
        <w:rPr>
          <w:rFonts w:ascii="Times New Roman" w:eastAsia="Calibri" w:hAnsi="Times New Roman" w:cs="Times New Roman"/>
          <w:spacing w:val="-1"/>
          <w:position w:val="1"/>
          <w:sz w:val="24"/>
          <w:szCs w:val="24"/>
          <w:lang w:val="sr-Cyrl-BA"/>
        </w:rPr>
        <w:t>нск</w:t>
      </w:r>
      <w:r w:rsidRPr="002F4B1F">
        <w:rPr>
          <w:rFonts w:ascii="Times New Roman" w:eastAsia="Calibri" w:hAnsi="Times New Roman" w:cs="Times New Roman"/>
          <w:position w:val="1"/>
          <w:sz w:val="24"/>
          <w:szCs w:val="24"/>
          <w:lang w:val="sr-Cyrl-BA"/>
        </w:rPr>
        <w:t xml:space="preserve">а </w:t>
      </w:r>
      <w:r w:rsidRPr="002F4B1F">
        <w:rPr>
          <w:rFonts w:ascii="Times New Roman" w:eastAsia="Calibri" w:hAnsi="Times New Roman" w:cs="Times New Roman"/>
          <w:spacing w:val="38"/>
          <w:position w:val="1"/>
          <w:sz w:val="24"/>
          <w:szCs w:val="24"/>
          <w:lang w:val="sr-Cyrl-BA"/>
        </w:rPr>
        <w:t xml:space="preserve"> </w:t>
      </w:r>
      <w:r w:rsidRPr="002F4B1F">
        <w:rPr>
          <w:rFonts w:ascii="Times New Roman" w:eastAsia="Calibri" w:hAnsi="Times New Roman" w:cs="Times New Roman"/>
          <w:position w:val="1"/>
          <w:sz w:val="24"/>
          <w:szCs w:val="24"/>
          <w:lang w:val="sr-Cyrl-BA"/>
        </w:rPr>
        <w:t>у</w:t>
      </w:r>
      <w:r w:rsidRPr="002F4B1F">
        <w:rPr>
          <w:rFonts w:ascii="Times New Roman" w:eastAsia="Calibri" w:hAnsi="Times New Roman" w:cs="Times New Roman"/>
          <w:spacing w:val="-1"/>
          <w:position w:val="1"/>
          <w:sz w:val="24"/>
          <w:szCs w:val="24"/>
          <w:lang w:val="sr-Cyrl-BA"/>
        </w:rPr>
        <w:t>п</w:t>
      </w:r>
      <w:r w:rsidRPr="002F4B1F">
        <w:rPr>
          <w:rFonts w:ascii="Times New Roman" w:eastAsia="Calibri" w:hAnsi="Times New Roman" w:cs="Times New Roman"/>
          <w:spacing w:val="1"/>
          <w:position w:val="1"/>
          <w:sz w:val="24"/>
          <w:szCs w:val="24"/>
          <w:lang w:val="sr-Cyrl-BA"/>
        </w:rPr>
        <w:t>р</w:t>
      </w:r>
      <w:r w:rsidRPr="002F4B1F">
        <w:rPr>
          <w:rFonts w:ascii="Times New Roman" w:eastAsia="Calibri" w:hAnsi="Times New Roman" w:cs="Times New Roman"/>
          <w:position w:val="1"/>
          <w:sz w:val="24"/>
          <w:szCs w:val="24"/>
          <w:lang w:val="sr-Cyrl-BA"/>
        </w:rPr>
        <w:t xml:space="preserve">ава </w:t>
      </w:r>
      <w:r w:rsidRPr="002F4B1F">
        <w:rPr>
          <w:rFonts w:ascii="Times New Roman" w:eastAsia="Calibri" w:hAnsi="Times New Roman" w:cs="Times New Roman"/>
          <w:spacing w:val="40"/>
          <w:position w:val="1"/>
          <w:sz w:val="24"/>
          <w:szCs w:val="24"/>
          <w:lang w:val="sr-Cyrl-BA"/>
        </w:rPr>
        <w:t xml:space="preserve"> </w:t>
      </w:r>
      <w:r w:rsidRPr="002F4B1F">
        <w:rPr>
          <w:rFonts w:ascii="Times New Roman" w:eastAsia="Calibri" w:hAnsi="Times New Roman" w:cs="Times New Roman"/>
          <w:spacing w:val="-1"/>
          <w:position w:val="1"/>
          <w:sz w:val="24"/>
          <w:szCs w:val="24"/>
          <w:lang w:val="sr-Cyrl-BA"/>
        </w:rPr>
        <w:t>ћ</w:t>
      </w:r>
      <w:r w:rsidRPr="002F4B1F">
        <w:rPr>
          <w:rFonts w:ascii="Times New Roman" w:eastAsia="Calibri" w:hAnsi="Times New Roman" w:cs="Times New Roman"/>
          <w:position w:val="1"/>
          <w:sz w:val="24"/>
          <w:szCs w:val="24"/>
          <w:lang w:val="sr-Cyrl-BA"/>
        </w:rPr>
        <w:t xml:space="preserve">е </w:t>
      </w:r>
      <w:r w:rsidRPr="002F4B1F">
        <w:rPr>
          <w:rFonts w:ascii="Times New Roman" w:eastAsia="Calibri" w:hAnsi="Times New Roman" w:cs="Times New Roman"/>
          <w:spacing w:val="38"/>
          <w:position w:val="1"/>
          <w:sz w:val="24"/>
          <w:szCs w:val="24"/>
          <w:lang w:val="sr-Cyrl-BA"/>
        </w:rPr>
        <w:t xml:space="preserve"> </w:t>
      </w:r>
      <w:r w:rsidRPr="002F4B1F">
        <w:rPr>
          <w:rFonts w:ascii="Times New Roman" w:eastAsia="Calibri" w:hAnsi="Times New Roman" w:cs="Times New Roman"/>
          <w:position w:val="1"/>
          <w:sz w:val="24"/>
          <w:szCs w:val="24"/>
          <w:lang w:val="sr-Cyrl-BA"/>
        </w:rPr>
        <w:t>т</w:t>
      </w:r>
      <w:r w:rsidRPr="002F4B1F">
        <w:rPr>
          <w:rFonts w:ascii="Times New Roman" w:eastAsia="Calibri" w:hAnsi="Times New Roman" w:cs="Times New Roman"/>
          <w:spacing w:val="1"/>
          <w:position w:val="1"/>
          <w:sz w:val="24"/>
          <w:szCs w:val="24"/>
          <w:lang w:val="sr-Cyrl-BA"/>
        </w:rPr>
        <w:t>о</w:t>
      </w:r>
      <w:r w:rsidRPr="002F4B1F">
        <w:rPr>
          <w:rFonts w:ascii="Times New Roman" w:eastAsia="Calibri" w:hAnsi="Times New Roman" w:cs="Times New Roman"/>
          <w:spacing w:val="-1"/>
          <w:position w:val="1"/>
          <w:sz w:val="24"/>
          <w:szCs w:val="24"/>
          <w:lang w:val="sr-Cyrl-BA"/>
        </w:rPr>
        <w:t>к</w:t>
      </w:r>
      <w:r w:rsidRPr="002F4B1F">
        <w:rPr>
          <w:rFonts w:ascii="Times New Roman" w:eastAsia="Calibri" w:hAnsi="Times New Roman" w:cs="Times New Roman"/>
          <w:position w:val="1"/>
          <w:sz w:val="24"/>
          <w:szCs w:val="24"/>
          <w:lang w:val="sr-Cyrl-BA"/>
        </w:rPr>
        <w:t xml:space="preserve">ом </w:t>
      </w:r>
      <w:r w:rsidRPr="002F4B1F">
        <w:rPr>
          <w:rFonts w:ascii="Times New Roman" w:eastAsia="Calibri" w:hAnsi="Times New Roman" w:cs="Times New Roman"/>
          <w:spacing w:val="37"/>
          <w:position w:val="1"/>
          <w:sz w:val="24"/>
          <w:szCs w:val="24"/>
          <w:lang w:val="sr-Cyrl-BA"/>
        </w:rPr>
        <w:t xml:space="preserve"> </w:t>
      </w:r>
      <w:r w:rsidRPr="002F4B1F">
        <w:rPr>
          <w:rFonts w:ascii="Times New Roman" w:eastAsia="Calibri" w:hAnsi="Times New Roman" w:cs="Times New Roman"/>
          <w:spacing w:val="1"/>
          <w:position w:val="1"/>
          <w:sz w:val="24"/>
          <w:szCs w:val="24"/>
          <w:lang w:val="sr-Cyrl-BA"/>
        </w:rPr>
        <w:t>20</w:t>
      </w:r>
      <w:r w:rsidRPr="002F4B1F">
        <w:rPr>
          <w:rFonts w:ascii="Times New Roman" w:eastAsia="Calibri" w:hAnsi="Times New Roman" w:cs="Times New Roman"/>
          <w:spacing w:val="-2"/>
          <w:position w:val="1"/>
          <w:sz w:val="24"/>
          <w:szCs w:val="24"/>
          <w:lang w:val="sr-Cyrl-RS"/>
        </w:rPr>
        <w:t>2</w:t>
      </w:r>
      <w:r w:rsidRPr="002F4B1F">
        <w:rPr>
          <w:rFonts w:ascii="Times New Roman" w:eastAsia="Calibri" w:hAnsi="Times New Roman" w:cs="Times New Roman"/>
          <w:spacing w:val="-2"/>
          <w:position w:val="1"/>
          <w:sz w:val="24"/>
          <w:szCs w:val="24"/>
          <w:lang w:val="sr-Cyrl-BA"/>
        </w:rPr>
        <w:t>3</w:t>
      </w:r>
      <w:r w:rsidRPr="002F4B1F">
        <w:rPr>
          <w:rFonts w:ascii="Times New Roman" w:eastAsia="Calibri" w:hAnsi="Times New Roman" w:cs="Times New Roman"/>
          <w:position w:val="1"/>
          <w:sz w:val="24"/>
          <w:szCs w:val="24"/>
          <w:lang w:val="sr-Cyrl-BA"/>
        </w:rPr>
        <w:t xml:space="preserve">. </w:t>
      </w:r>
      <w:r w:rsidRPr="002F4B1F">
        <w:rPr>
          <w:rFonts w:ascii="Times New Roman" w:eastAsia="Calibri" w:hAnsi="Times New Roman" w:cs="Times New Roman"/>
          <w:spacing w:val="37"/>
          <w:position w:val="1"/>
          <w:sz w:val="24"/>
          <w:szCs w:val="24"/>
          <w:lang w:val="sr-Cyrl-BA"/>
        </w:rPr>
        <w:t xml:space="preserve"> </w:t>
      </w:r>
      <w:r w:rsidRPr="002F4B1F">
        <w:rPr>
          <w:rFonts w:ascii="Times New Roman" w:eastAsia="Calibri" w:hAnsi="Times New Roman" w:cs="Times New Roman"/>
          <w:spacing w:val="1"/>
          <w:position w:val="1"/>
          <w:sz w:val="24"/>
          <w:szCs w:val="24"/>
          <w:lang w:val="sr-Cyrl-BA"/>
        </w:rPr>
        <w:t>г</w:t>
      </w:r>
      <w:r w:rsidRPr="002F4B1F">
        <w:rPr>
          <w:rFonts w:ascii="Times New Roman" w:eastAsia="Calibri" w:hAnsi="Times New Roman" w:cs="Times New Roman"/>
          <w:spacing w:val="-2"/>
          <w:position w:val="1"/>
          <w:sz w:val="24"/>
          <w:szCs w:val="24"/>
          <w:lang w:val="sr-Cyrl-BA"/>
        </w:rPr>
        <w:t>о</w:t>
      </w:r>
      <w:r w:rsidRPr="002F4B1F">
        <w:rPr>
          <w:rFonts w:ascii="Times New Roman" w:eastAsia="Calibri" w:hAnsi="Times New Roman" w:cs="Times New Roman"/>
          <w:position w:val="1"/>
          <w:sz w:val="24"/>
          <w:szCs w:val="24"/>
          <w:lang w:val="sr-Cyrl-BA"/>
        </w:rPr>
        <w:t>ди</w:t>
      </w:r>
      <w:r w:rsidRPr="002F4B1F">
        <w:rPr>
          <w:rFonts w:ascii="Times New Roman" w:eastAsia="Calibri" w:hAnsi="Times New Roman" w:cs="Times New Roman"/>
          <w:spacing w:val="-1"/>
          <w:position w:val="1"/>
          <w:sz w:val="24"/>
          <w:szCs w:val="24"/>
          <w:lang w:val="sr-Cyrl-BA"/>
        </w:rPr>
        <w:t>н</w:t>
      </w:r>
      <w:r w:rsidRPr="002F4B1F">
        <w:rPr>
          <w:rFonts w:ascii="Times New Roman" w:eastAsia="Calibri" w:hAnsi="Times New Roman" w:cs="Times New Roman"/>
          <w:position w:val="1"/>
          <w:sz w:val="24"/>
          <w:szCs w:val="24"/>
          <w:lang w:val="sr-Cyrl-BA"/>
        </w:rPr>
        <w:t xml:space="preserve">е </w:t>
      </w:r>
      <w:r w:rsidRPr="002F4B1F">
        <w:rPr>
          <w:rFonts w:ascii="Times New Roman" w:eastAsia="Calibri" w:hAnsi="Times New Roman" w:cs="Times New Roman"/>
          <w:spacing w:val="39"/>
          <w:position w:val="1"/>
          <w:sz w:val="24"/>
          <w:szCs w:val="24"/>
          <w:lang w:val="sr-Cyrl-BA"/>
        </w:rPr>
        <w:t xml:space="preserve"> </w:t>
      </w:r>
      <w:r w:rsidRPr="002F4B1F">
        <w:rPr>
          <w:rFonts w:ascii="Times New Roman" w:eastAsia="Calibri" w:hAnsi="Times New Roman" w:cs="Times New Roman"/>
          <w:spacing w:val="1"/>
          <w:position w:val="1"/>
          <w:sz w:val="24"/>
          <w:szCs w:val="24"/>
          <w:lang w:val="sr-Cyrl-BA"/>
        </w:rPr>
        <w:t>р</w:t>
      </w:r>
      <w:r w:rsidRPr="002F4B1F">
        <w:rPr>
          <w:rFonts w:ascii="Times New Roman" w:eastAsia="Calibri" w:hAnsi="Times New Roman" w:cs="Times New Roman"/>
          <w:position w:val="1"/>
          <w:sz w:val="24"/>
          <w:szCs w:val="24"/>
          <w:lang w:val="sr-Cyrl-BA"/>
        </w:rPr>
        <w:t>ади</w:t>
      </w:r>
      <w:r w:rsidRPr="002F4B1F">
        <w:rPr>
          <w:rFonts w:ascii="Times New Roman" w:eastAsia="Calibri" w:hAnsi="Times New Roman" w:cs="Times New Roman"/>
          <w:spacing w:val="1"/>
          <w:position w:val="1"/>
          <w:sz w:val="24"/>
          <w:szCs w:val="24"/>
          <w:lang w:val="sr-Cyrl-BA"/>
        </w:rPr>
        <w:t>т</w:t>
      </w:r>
      <w:r w:rsidRPr="002F4B1F">
        <w:rPr>
          <w:rFonts w:ascii="Times New Roman" w:eastAsia="Calibri" w:hAnsi="Times New Roman" w:cs="Times New Roman"/>
          <w:position w:val="1"/>
          <w:sz w:val="24"/>
          <w:szCs w:val="24"/>
          <w:lang w:val="sr-Cyrl-BA"/>
        </w:rPr>
        <w:t xml:space="preserve">и </w:t>
      </w:r>
      <w:r w:rsidRPr="002F4B1F">
        <w:rPr>
          <w:rFonts w:ascii="Times New Roman" w:eastAsia="Calibri" w:hAnsi="Times New Roman" w:cs="Times New Roman"/>
          <w:spacing w:val="36"/>
          <w:position w:val="1"/>
          <w:sz w:val="24"/>
          <w:szCs w:val="24"/>
          <w:lang w:val="sr-Cyrl-BA"/>
        </w:rPr>
        <w:t xml:space="preserve"> </w:t>
      </w:r>
      <w:r w:rsidRPr="002F4B1F">
        <w:rPr>
          <w:rFonts w:ascii="Times New Roman" w:eastAsia="Calibri" w:hAnsi="Times New Roman" w:cs="Times New Roman"/>
          <w:spacing w:val="-1"/>
          <w:position w:val="1"/>
          <w:sz w:val="24"/>
          <w:szCs w:val="24"/>
          <w:lang w:val="sr-Cyrl-BA"/>
        </w:rPr>
        <w:t>н</w:t>
      </w:r>
      <w:r w:rsidRPr="002F4B1F">
        <w:rPr>
          <w:rFonts w:ascii="Times New Roman" w:eastAsia="Calibri" w:hAnsi="Times New Roman" w:cs="Times New Roman"/>
          <w:position w:val="1"/>
          <w:sz w:val="24"/>
          <w:szCs w:val="24"/>
          <w:lang w:val="sr-Cyrl-BA"/>
        </w:rPr>
        <w:t xml:space="preserve">а </w:t>
      </w:r>
      <w:r w:rsidRPr="002F4B1F">
        <w:rPr>
          <w:rFonts w:ascii="Times New Roman" w:eastAsia="Calibri" w:hAnsi="Times New Roman" w:cs="Times New Roman"/>
          <w:spacing w:val="38"/>
          <w:position w:val="1"/>
          <w:sz w:val="24"/>
          <w:szCs w:val="24"/>
          <w:lang w:val="sr-Cyrl-BA"/>
        </w:rPr>
        <w:t xml:space="preserve"> </w:t>
      </w:r>
      <w:r w:rsidRPr="002F4B1F">
        <w:rPr>
          <w:rFonts w:ascii="Times New Roman" w:eastAsia="Calibri" w:hAnsi="Times New Roman" w:cs="Times New Roman"/>
          <w:spacing w:val="1"/>
          <w:position w:val="1"/>
          <w:sz w:val="24"/>
          <w:szCs w:val="24"/>
          <w:lang w:val="sr-Cyrl-BA"/>
        </w:rPr>
        <w:t>р</w:t>
      </w:r>
      <w:r w:rsidRPr="002F4B1F">
        <w:rPr>
          <w:rFonts w:ascii="Times New Roman" w:eastAsia="Calibri" w:hAnsi="Times New Roman" w:cs="Times New Roman"/>
          <w:position w:val="1"/>
          <w:sz w:val="24"/>
          <w:szCs w:val="24"/>
          <w:lang w:val="sr-Cyrl-BA"/>
        </w:rPr>
        <w:t>еали</w:t>
      </w:r>
      <w:r w:rsidRPr="002F4B1F">
        <w:rPr>
          <w:rFonts w:ascii="Times New Roman" w:eastAsia="Calibri" w:hAnsi="Times New Roman" w:cs="Times New Roman"/>
          <w:spacing w:val="-1"/>
          <w:position w:val="1"/>
          <w:sz w:val="24"/>
          <w:szCs w:val="24"/>
          <w:lang w:val="sr-Cyrl-BA"/>
        </w:rPr>
        <w:t>з</w:t>
      </w:r>
      <w:r w:rsidRPr="002F4B1F">
        <w:rPr>
          <w:rFonts w:ascii="Times New Roman" w:eastAsia="Calibri" w:hAnsi="Times New Roman" w:cs="Times New Roman"/>
          <w:position w:val="1"/>
          <w:sz w:val="24"/>
          <w:szCs w:val="24"/>
          <w:lang w:val="sr-Cyrl-BA"/>
        </w:rPr>
        <w:t>о</w:t>
      </w:r>
      <w:r w:rsidRPr="002F4B1F">
        <w:rPr>
          <w:rFonts w:ascii="Times New Roman" w:eastAsia="Calibri" w:hAnsi="Times New Roman" w:cs="Times New Roman"/>
          <w:spacing w:val="-2"/>
          <w:position w:val="1"/>
          <w:sz w:val="24"/>
          <w:szCs w:val="24"/>
          <w:lang w:val="sr-Cyrl-BA"/>
        </w:rPr>
        <w:t>в</w:t>
      </w:r>
      <w:r w:rsidRPr="002F4B1F">
        <w:rPr>
          <w:rFonts w:ascii="Times New Roman" w:eastAsia="Calibri" w:hAnsi="Times New Roman" w:cs="Times New Roman"/>
          <w:position w:val="1"/>
          <w:sz w:val="24"/>
          <w:szCs w:val="24"/>
          <w:lang w:val="sr-Cyrl-BA"/>
        </w:rPr>
        <w:t xml:space="preserve">ању </w:t>
      </w:r>
      <w:r w:rsidRPr="002F4B1F">
        <w:rPr>
          <w:rFonts w:ascii="Times New Roman" w:eastAsia="Calibri" w:hAnsi="Times New Roman" w:cs="Times New Roman"/>
          <w:spacing w:val="39"/>
          <w:position w:val="1"/>
          <w:sz w:val="24"/>
          <w:szCs w:val="24"/>
          <w:lang w:val="sr-Cyrl-BA"/>
        </w:rPr>
        <w:t xml:space="preserve"> </w:t>
      </w:r>
      <w:r w:rsidRPr="002F4B1F">
        <w:rPr>
          <w:rFonts w:ascii="Times New Roman" w:eastAsia="Calibri" w:hAnsi="Times New Roman" w:cs="Times New Roman"/>
          <w:spacing w:val="-1"/>
          <w:position w:val="1"/>
          <w:sz w:val="24"/>
          <w:szCs w:val="24"/>
          <w:lang w:val="sr-Cyrl-BA"/>
        </w:rPr>
        <w:t>с</w:t>
      </w:r>
      <w:r w:rsidRPr="002F4B1F">
        <w:rPr>
          <w:rFonts w:ascii="Times New Roman" w:eastAsia="Calibri" w:hAnsi="Times New Roman" w:cs="Times New Roman"/>
          <w:position w:val="1"/>
          <w:sz w:val="24"/>
          <w:szCs w:val="24"/>
          <w:lang w:val="sr-Cyrl-BA"/>
        </w:rPr>
        <w:t>т</w:t>
      </w:r>
      <w:r w:rsidRPr="002F4B1F">
        <w:rPr>
          <w:rFonts w:ascii="Times New Roman" w:eastAsia="Calibri" w:hAnsi="Times New Roman" w:cs="Times New Roman"/>
          <w:spacing w:val="2"/>
          <w:position w:val="1"/>
          <w:sz w:val="24"/>
          <w:szCs w:val="24"/>
          <w:lang w:val="sr-Cyrl-BA"/>
        </w:rPr>
        <w:t>р</w:t>
      </w:r>
      <w:r w:rsidRPr="002F4B1F">
        <w:rPr>
          <w:rFonts w:ascii="Times New Roman" w:eastAsia="Calibri" w:hAnsi="Times New Roman" w:cs="Times New Roman"/>
          <w:position w:val="1"/>
          <w:sz w:val="24"/>
          <w:szCs w:val="24"/>
          <w:lang w:val="sr-Cyrl-BA"/>
        </w:rPr>
        <w:t>а</w:t>
      </w:r>
      <w:r w:rsidRPr="002F4B1F">
        <w:rPr>
          <w:rFonts w:ascii="Times New Roman" w:eastAsia="Calibri" w:hAnsi="Times New Roman" w:cs="Times New Roman"/>
          <w:spacing w:val="1"/>
          <w:position w:val="1"/>
          <w:sz w:val="24"/>
          <w:szCs w:val="24"/>
          <w:lang w:val="sr-Cyrl-BA"/>
        </w:rPr>
        <w:t>т</w:t>
      </w:r>
      <w:r w:rsidRPr="002F4B1F">
        <w:rPr>
          <w:rFonts w:ascii="Times New Roman" w:eastAsia="Calibri" w:hAnsi="Times New Roman" w:cs="Times New Roman"/>
          <w:position w:val="1"/>
          <w:sz w:val="24"/>
          <w:szCs w:val="24"/>
          <w:lang w:val="sr-Cyrl-BA"/>
        </w:rPr>
        <w:t>еш</w:t>
      </w:r>
      <w:r w:rsidRPr="002F4B1F">
        <w:rPr>
          <w:rFonts w:ascii="Times New Roman" w:eastAsia="Calibri" w:hAnsi="Times New Roman" w:cs="Times New Roman"/>
          <w:spacing w:val="-1"/>
          <w:position w:val="1"/>
          <w:sz w:val="24"/>
          <w:szCs w:val="24"/>
          <w:lang w:val="sr-Cyrl-BA"/>
        </w:rPr>
        <w:t>к</w:t>
      </w:r>
      <w:r w:rsidRPr="002F4B1F">
        <w:rPr>
          <w:rFonts w:ascii="Times New Roman" w:eastAsia="Calibri" w:hAnsi="Times New Roman" w:cs="Times New Roman"/>
          <w:spacing w:val="-3"/>
          <w:position w:val="1"/>
          <w:sz w:val="24"/>
          <w:szCs w:val="24"/>
          <w:lang w:val="sr-Cyrl-BA"/>
        </w:rPr>
        <w:t>и</w:t>
      </w:r>
      <w:r w:rsidRPr="002F4B1F">
        <w:rPr>
          <w:rFonts w:ascii="Times New Roman" w:eastAsia="Calibri" w:hAnsi="Times New Roman" w:cs="Times New Roman"/>
          <w:position w:val="1"/>
          <w:sz w:val="24"/>
          <w:szCs w:val="24"/>
          <w:lang w:val="sr-Cyrl-BA"/>
        </w:rPr>
        <w:t>х</w:t>
      </w:r>
    </w:p>
    <w:p w14:paraId="6B4F2AD8" w14:textId="7A5E361F" w:rsidR="002F4B1F" w:rsidRPr="002F4B1F" w:rsidRDefault="002F4B1F" w:rsidP="002F4B1F">
      <w:pPr>
        <w:spacing w:after="0" w:line="240" w:lineRule="auto"/>
        <w:ind w:left="116" w:right="65"/>
        <w:jc w:val="both"/>
        <w:rPr>
          <w:rFonts w:ascii="Times New Roman" w:eastAsia="Calibri" w:hAnsi="Times New Roman" w:cs="Times New Roman"/>
          <w:color w:val="FF0000"/>
          <w:sz w:val="24"/>
          <w:szCs w:val="24"/>
          <w:lang w:val="sr-Cyrl-BA"/>
        </w:rPr>
      </w:pPr>
      <w:r w:rsidRPr="002F4B1F">
        <w:rPr>
          <w:rFonts w:ascii="Times New Roman" w:eastAsia="Calibri" w:hAnsi="Times New Roman" w:cs="Times New Roman"/>
          <w:sz w:val="24"/>
          <w:szCs w:val="24"/>
          <w:lang w:val="sr-Cyrl-BA"/>
        </w:rPr>
        <w:t>ци</w:t>
      </w:r>
      <w:r w:rsidRPr="002F4B1F">
        <w:rPr>
          <w:rFonts w:ascii="Times New Roman" w:eastAsia="Calibri" w:hAnsi="Times New Roman" w:cs="Times New Roman"/>
          <w:spacing w:val="-1"/>
          <w:sz w:val="24"/>
          <w:szCs w:val="24"/>
          <w:lang w:val="sr-Cyrl-BA"/>
        </w:rPr>
        <w:t>љ</w:t>
      </w:r>
      <w:r w:rsidRPr="002F4B1F">
        <w:rPr>
          <w:rFonts w:ascii="Times New Roman" w:eastAsia="Calibri" w:hAnsi="Times New Roman" w:cs="Times New Roman"/>
          <w:sz w:val="24"/>
          <w:szCs w:val="24"/>
          <w:lang w:val="sr-Cyrl-BA"/>
        </w:rPr>
        <w:t>ева,</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ио</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ит</w:t>
      </w:r>
      <w:r w:rsidRPr="002F4B1F">
        <w:rPr>
          <w:rFonts w:ascii="Times New Roman" w:eastAsia="Calibri" w:hAnsi="Times New Roman" w:cs="Times New Roman"/>
          <w:spacing w:val="-1"/>
          <w:sz w:val="24"/>
          <w:szCs w:val="24"/>
          <w:lang w:val="sr-Cyrl-BA"/>
        </w:rPr>
        <w:t>е</w:t>
      </w:r>
      <w:r w:rsidRPr="002F4B1F">
        <w:rPr>
          <w:rFonts w:ascii="Times New Roman" w:eastAsia="Calibri" w:hAnsi="Times New Roman" w:cs="Times New Roman"/>
          <w:sz w:val="24"/>
          <w:szCs w:val="24"/>
          <w:lang w:val="sr-Cyrl-BA"/>
        </w:rPr>
        <w:t xml:space="preserve">та и </w:t>
      </w:r>
      <w:r w:rsidRPr="002F4B1F">
        <w:rPr>
          <w:rFonts w:ascii="Times New Roman" w:eastAsia="Calibri" w:hAnsi="Times New Roman" w:cs="Times New Roman"/>
          <w:spacing w:val="1"/>
          <w:sz w:val="24"/>
          <w:szCs w:val="24"/>
          <w:lang w:val="sr-Cyrl-BA"/>
        </w:rPr>
        <w:t>м</w:t>
      </w:r>
      <w:r w:rsidRPr="002F4B1F">
        <w:rPr>
          <w:rFonts w:ascii="Times New Roman" w:eastAsia="Calibri" w:hAnsi="Times New Roman" w:cs="Times New Roman"/>
          <w:sz w:val="24"/>
          <w:szCs w:val="24"/>
          <w:lang w:val="sr-Cyrl-BA"/>
        </w:rPr>
        <w:t>је</w:t>
      </w:r>
      <w:r w:rsidRPr="002F4B1F">
        <w:rPr>
          <w:rFonts w:ascii="Times New Roman" w:eastAsia="Calibri" w:hAnsi="Times New Roman" w:cs="Times New Roman"/>
          <w:spacing w:val="1"/>
          <w:sz w:val="24"/>
          <w:szCs w:val="24"/>
          <w:lang w:val="sr-Cyrl-BA"/>
        </w:rPr>
        <w:t>ра</w:t>
      </w:r>
      <w:r w:rsidRPr="002F4B1F">
        <w:rPr>
          <w:rFonts w:ascii="Times New Roman" w:eastAsia="Calibri" w:hAnsi="Times New Roman" w:cs="Times New Roman"/>
          <w:sz w:val="24"/>
          <w:szCs w:val="24"/>
          <w:lang w:val="sr-Cyrl-BA"/>
        </w:rPr>
        <w:t>,</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pacing w:val="-2"/>
          <w:sz w:val="24"/>
          <w:szCs w:val="24"/>
          <w:lang w:val="sr-Cyrl-BA"/>
        </w:rPr>
        <w:t>в</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нс</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1"/>
          <w:sz w:val="24"/>
          <w:szCs w:val="24"/>
          <w:lang w:val="sr-Cyrl-BA"/>
        </w:rPr>
        <w:t>в</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pacing w:val="-1"/>
          <w:sz w:val="24"/>
          <w:szCs w:val="24"/>
          <w:lang w:val="sr-Cyrl-BA"/>
        </w:rPr>
        <w:t>к</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оз д</w:t>
      </w:r>
      <w:r w:rsidRPr="002F4B1F">
        <w:rPr>
          <w:rFonts w:ascii="Times New Roman" w:eastAsia="Calibri" w:hAnsi="Times New Roman" w:cs="Times New Roman"/>
          <w:spacing w:val="1"/>
          <w:sz w:val="24"/>
          <w:szCs w:val="24"/>
          <w:lang w:val="sr-Cyrl-BA"/>
        </w:rPr>
        <w:t>е</w:t>
      </w:r>
      <w:r w:rsidRPr="002F4B1F">
        <w:rPr>
          <w:rFonts w:ascii="Times New Roman" w:eastAsia="Calibri" w:hAnsi="Times New Roman" w:cs="Times New Roman"/>
          <w:spacing w:val="-1"/>
          <w:sz w:val="24"/>
          <w:szCs w:val="24"/>
          <w:lang w:val="sr-Cyrl-BA"/>
        </w:rPr>
        <w:t>ф</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ање</w:t>
      </w:r>
      <w:r w:rsidRPr="002F4B1F">
        <w:rPr>
          <w:rFonts w:ascii="Times New Roman" w:eastAsia="Calibri" w:hAnsi="Times New Roman" w:cs="Times New Roman"/>
          <w:spacing w:val="4"/>
          <w:sz w:val="24"/>
          <w:szCs w:val="24"/>
          <w:lang w:val="sr-Cyrl-BA"/>
        </w:rPr>
        <w:t xml:space="preserve"> </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ов</w:t>
      </w:r>
      <w:r w:rsidRPr="002F4B1F">
        <w:rPr>
          <w:rFonts w:ascii="Times New Roman" w:eastAsia="Calibri" w:hAnsi="Times New Roman" w:cs="Times New Roman"/>
          <w:spacing w:val="1"/>
          <w:sz w:val="24"/>
          <w:szCs w:val="24"/>
          <w:lang w:val="sr-Cyrl-BA"/>
        </w:rPr>
        <w:t>о</w:t>
      </w:r>
      <w:r w:rsidRPr="002F4B1F">
        <w:rPr>
          <w:rFonts w:ascii="Times New Roman" w:eastAsia="Calibri" w:hAnsi="Times New Roman" w:cs="Times New Roman"/>
          <w:sz w:val="24"/>
          <w:szCs w:val="24"/>
          <w:lang w:val="sr-Cyrl-BA"/>
        </w:rPr>
        <w:t>ђење</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z w:val="24"/>
          <w:szCs w:val="24"/>
          <w:lang w:val="sr-Cyrl-BA"/>
        </w:rPr>
        <w:t>Пл</w:t>
      </w:r>
      <w:r w:rsidRPr="002F4B1F">
        <w:rPr>
          <w:rFonts w:ascii="Times New Roman" w:eastAsia="Calibri" w:hAnsi="Times New Roman" w:cs="Times New Roman"/>
          <w:sz w:val="24"/>
          <w:szCs w:val="24"/>
          <w:lang w:val="en-US"/>
        </w:rPr>
        <w:t>a</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а импл</w:t>
      </w:r>
      <w:r w:rsidRPr="002F4B1F">
        <w:rPr>
          <w:rFonts w:ascii="Times New Roman" w:eastAsia="Calibri" w:hAnsi="Times New Roman" w:cs="Times New Roman"/>
          <w:sz w:val="24"/>
          <w:szCs w:val="24"/>
          <w:lang w:val="en-US"/>
        </w:rPr>
        <w:t>e</w:t>
      </w:r>
      <w:r w:rsidRPr="002F4B1F">
        <w:rPr>
          <w:rFonts w:ascii="Times New Roman" w:eastAsia="Calibri" w:hAnsi="Times New Roman" w:cs="Times New Roman"/>
          <w:spacing w:val="1"/>
          <w:sz w:val="24"/>
          <w:szCs w:val="24"/>
          <w:lang w:val="sr-Cyrl-BA"/>
        </w:rPr>
        <w:t>м</w:t>
      </w:r>
      <w:r w:rsidRPr="002F4B1F">
        <w:rPr>
          <w:rFonts w:ascii="Times New Roman" w:eastAsia="Calibri" w:hAnsi="Times New Roman" w:cs="Times New Roman"/>
          <w:sz w:val="24"/>
          <w:szCs w:val="24"/>
          <w:lang w:val="en-US"/>
        </w:rPr>
        <w:t>e</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1"/>
          <w:sz w:val="24"/>
          <w:szCs w:val="24"/>
          <w:lang w:val="en-US"/>
        </w:rPr>
        <w:t>a</w:t>
      </w:r>
      <w:r w:rsidRPr="002F4B1F">
        <w:rPr>
          <w:rFonts w:ascii="Times New Roman" w:eastAsia="Calibri" w:hAnsi="Times New Roman" w:cs="Times New Roman"/>
          <w:sz w:val="24"/>
          <w:szCs w:val="24"/>
          <w:lang w:val="sr-Cyrl-BA"/>
        </w:rPr>
        <w:t>ци</w:t>
      </w:r>
      <w:r w:rsidRPr="002F4B1F">
        <w:rPr>
          <w:rFonts w:ascii="Times New Roman" w:eastAsia="Calibri" w:hAnsi="Times New Roman" w:cs="Times New Roman"/>
          <w:sz w:val="24"/>
          <w:szCs w:val="24"/>
          <w:lang w:val="en-US"/>
        </w:rPr>
        <w:t>je</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ло</w:t>
      </w:r>
      <w:r w:rsidRPr="002F4B1F">
        <w:rPr>
          <w:rFonts w:ascii="Times New Roman" w:eastAsia="Calibri" w:hAnsi="Times New Roman" w:cs="Times New Roman"/>
          <w:spacing w:val="-1"/>
          <w:sz w:val="24"/>
          <w:szCs w:val="24"/>
          <w:lang w:val="sr-Cyrl-BA"/>
        </w:rPr>
        <w:t>к</w:t>
      </w:r>
      <w:r w:rsidRPr="002F4B1F">
        <w:rPr>
          <w:rFonts w:ascii="Times New Roman" w:eastAsia="Calibri" w:hAnsi="Times New Roman" w:cs="Times New Roman"/>
          <w:sz w:val="24"/>
          <w:szCs w:val="24"/>
          <w:lang w:val="sr-Cyrl-BA"/>
        </w:rPr>
        <w:t>ал</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2"/>
          <w:sz w:val="24"/>
          <w:szCs w:val="24"/>
          <w:lang w:val="sr-Cyrl-BA"/>
        </w:rPr>
        <w:t>р</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т</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г</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2"/>
          <w:sz w:val="24"/>
          <w:szCs w:val="24"/>
          <w:lang w:val="sr-Cyrl-BA"/>
        </w:rPr>
        <w:t>ј</w:t>
      </w:r>
      <w:r w:rsidRPr="002F4B1F">
        <w:rPr>
          <w:rFonts w:ascii="Times New Roman" w:eastAsia="Calibri" w:hAnsi="Times New Roman" w:cs="Times New Roman"/>
          <w:sz w:val="24"/>
          <w:szCs w:val="24"/>
          <w:lang w:val="sr-Cyrl-BA"/>
        </w:rPr>
        <w:t xml:space="preserve">е </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азвој</w:t>
      </w:r>
      <w:r w:rsidRPr="002F4B1F">
        <w:rPr>
          <w:rFonts w:ascii="Times New Roman" w:eastAsia="Calibri" w:hAnsi="Times New Roman" w:cs="Times New Roman"/>
          <w:spacing w:val="1"/>
          <w:sz w:val="24"/>
          <w:szCs w:val="24"/>
          <w:lang w:val="sr-Cyrl-BA"/>
        </w:rPr>
        <w:t>а</w:t>
      </w:r>
      <w:r w:rsidRPr="002F4B1F">
        <w:rPr>
          <w:rFonts w:ascii="Times New Roman" w:eastAsia="Calibri" w:hAnsi="Times New Roman" w:cs="Times New Roman"/>
          <w:sz w:val="24"/>
          <w:szCs w:val="24"/>
          <w:lang w:val="sr-Cyrl-BA"/>
        </w:rPr>
        <w:t xml:space="preserve">, </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z w:val="24"/>
          <w:szCs w:val="24"/>
          <w:lang w:val="sr-Cyrl-RS"/>
        </w:rPr>
        <w:t>р</w:t>
      </w:r>
      <w:r w:rsidRPr="002F4B1F">
        <w:rPr>
          <w:rFonts w:ascii="Times New Roman" w:eastAsia="Calibri" w:hAnsi="Times New Roman" w:cs="Times New Roman"/>
          <w:sz w:val="24"/>
          <w:szCs w:val="24"/>
          <w:lang w:val="sr-Cyrl-BA"/>
        </w:rPr>
        <w:t>имј</w:t>
      </w:r>
      <w:r w:rsidRPr="002F4B1F">
        <w:rPr>
          <w:rFonts w:ascii="Times New Roman" w:eastAsia="Calibri" w:hAnsi="Times New Roman" w:cs="Times New Roman"/>
          <w:spacing w:val="1"/>
          <w:sz w:val="24"/>
          <w:szCs w:val="24"/>
          <w:lang w:val="sr-Cyrl-BA"/>
        </w:rPr>
        <w:t>е</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 xml:space="preserve">у </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pacing w:val="-1"/>
          <w:sz w:val="24"/>
          <w:szCs w:val="24"/>
          <w:lang w:val="sr-Cyrl-BA"/>
        </w:rPr>
        <w:t>з</w:t>
      </w:r>
      <w:r w:rsidRPr="002F4B1F">
        <w:rPr>
          <w:rFonts w:ascii="Times New Roman" w:eastAsia="Calibri" w:hAnsi="Times New Roman" w:cs="Times New Roman"/>
          <w:sz w:val="24"/>
          <w:szCs w:val="24"/>
          <w:lang w:val="sr-Cyrl-BA"/>
        </w:rPr>
        <w:t>ако</w:t>
      </w:r>
      <w:r w:rsidRPr="002F4B1F">
        <w:rPr>
          <w:rFonts w:ascii="Times New Roman" w:eastAsia="Calibri" w:hAnsi="Times New Roman" w:cs="Times New Roman"/>
          <w:spacing w:val="-1"/>
          <w:sz w:val="24"/>
          <w:szCs w:val="24"/>
          <w:lang w:val="sr-Cyrl-BA"/>
        </w:rPr>
        <w:t>нск</w:t>
      </w:r>
      <w:r w:rsidRPr="002F4B1F">
        <w:rPr>
          <w:rFonts w:ascii="Times New Roman" w:eastAsia="Calibri" w:hAnsi="Times New Roman" w:cs="Times New Roman"/>
          <w:spacing w:val="2"/>
          <w:sz w:val="24"/>
          <w:szCs w:val="24"/>
          <w:lang w:val="sr-Cyrl-BA"/>
        </w:rPr>
        <w:t>и</w:t>
      </w:r>
      <w:r w:rsidRPr="002F4B1F">
        <w:rPr>
          <w:rFonts w:ascii="Times New Roman" w:eastAsia="Calibri" w:hAnsi="Times New Roman" w:cs="Times New Roman"/>
          <w:spacing w:val="-1"/>
          <w:sz w:val="24"/>
          <w:szCs w:val="24"/>
          <w:lang w:val="sr-Cyrl-BA"/>
        </w:rPr>
        <w:t>х</w:t>
      </w:r>
      <w:r w:rsidRPr="002F4B1F">
        <w:rPr>
          <w:rFonts w:ascii="Times New Roman" w:eastAsia="Calibri" w:hAnsi="Times New Roman" w:cs="Times New Roman"/>
          <w:sz w:val="24"/>
          <w:szCs w:val="24"/>
          <w:lang w:val="sr-Cyrl-BA"/>
        </w:rPr>
        <w:t xml:space="preserve">, </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по</w:t>
      </w:r>
      <w:r w:rsidRPr="002F4B1F">
        <w:rPr>
          <w:rFonts w:ascii="Times New Roman" w:eastAsia="Calibri" w:hAnsi="Times New Roman" w:cs="Times New Roman"/>
          <w:spacing w:val="1"/>
          <w:sz w:val="24"/>
          <w:szCs w:val="24"/>
          <w:lang w:val="sr-Cyrl-BA"/>
        </w:rPr>
        <w:t>д</w:t>
      </w:r>
      <w:r w:rsidRPr="002F4B1F">
        <w:rPr>
          <w:rFonts w:ascii="Times New Roman" w:eastAsia="Calibri" w:hAnsi="Times New Roman" w:cs="Times New Roman"/>
          <w:spacing w:val="-1"/>
          <w:sz w:val="24"/>
          <w:szCs w:val="24"/>
          <w:lang w:val="sr-Cyrl-BA"/>
        </w:rPr>
        <w:t>з</w:t>
      </w:r>
      <w:r w:rsidRPr="002F4B1F">
        <w:rPr>
          <w:rFonts w:ascii="Times New Roman" w:eastAsia="Calibri" w:hAnsi="Times New Roman" w:cs="Times New Roman"/>
          <w:sz w:val="24"/>
          <w:szCs w:val="24"/>
          <w:lang w:val="sr-Cyrl-BA"/>
        </w:rPr>
        <w:t>ако</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pacing w:val="-1"/>
          <w:sz w:val="24"/>
          <w:szCs w:val="24"/>
          <w:lang w:val="sr-Cyrl-BA"/>
        </w:rPr>
        <w:t>к</w:t>
      </w:r>
      <w:r w:rsidRPr="002F4B1F">
        <w:rPr>
          <w:rFonts w:ascii="Times New Roman" w:eastAsia="Calibri" w:hAnsi="Times New Roman" w:cs="Times New Roman"/>
          <w:sz w:val="24"/>
          <w:szCs w:val="24"/>
          <w:lang w:val="sr-Cyrl-BA"/>
        </w:rPr>
        <w:t xml:space="preserve">их </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 xml:space="preserve">и </w:t>
      </w:r>
      <w:r w:rsidRPr="002F4B1F">
        <w:rPr>
          <w:rFonts w:ascii="Times New Roman" w:eastAsia="Calibri" w:hAnsi="Times New Roman" w:cs="Times New Roman"/>
          <w:spacing w:val="4"/>
          <w:sz w:val="24"/>
          <w:szCs w:val="24"/>
          <w:lang w:val="sr-Cyrl-BA"/>
        </w:rPr>
        <w:t xml:space="preserve"> </w:t>
      </w:r>
      <w:r w:rsidRPr="002F4B1F">
        <w:rPr>
          <w:rFonts w:ascii="Times New Roman" w:eastAsia="Calibri" w:hAnsi="Times New Roman" w:cs="Times New Roman"/>
          <w:sz w:val="24"/>
          <w:szCs w:val="24"/>
          <w:lang w:val="sr-Cyrl-BA"/>
        </w:rPr>
        <w:t>д</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 xml:space="preserve">угих </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опи</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 xml:space="preserve">а </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z w:val="24"/>
          <w:szCs w:val="24"/>
          <w:lang w:val="sr-Cyrl-BA"/>
        </w:rPr>
        <w:t xml:space="preserve">из  </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в</w:t>
      </w:r>
      <w:r w:rsidRPr="002F4B1F">
        <w:rPr>
          <w:rFonts w:ascii="Times New Roman" w:eastAsia="Calibri" w:hAnsi="Times New Roman" w:cs="Times New Roman"/>
          <w:spacing w:val="1"/>
          <w:sz w:val="24"/>
          <w:szCs w:val="24"/>
          <w:lang w:val="sr-Cyrl-BA"/>
        </w:rPr>
        <w:t>о</w:t>
      </w:r>
      <w:r w:rsidRPr="002F4B1F">
        <w:rPr>
          <w:rFonts w:ascii="Times New Roman" w:eastAsia="Calibri" w:hAnsi="Times New Roman" w:cs="Times New Roman"/>
          <w:sz w:val="24"/>
          <w:szCs w:val="24"/>
          <w:lang w:val="sr-Cyrl-BA"/>
        </w:rPr>
        <w:t xml:space="preserve">је </w:t>
      </w:r>
      <w:r w:rsidRPr="002F4B1F">
        <w:rPr>
          <w:rFonts w:ascii="Times New Roman" w:eastAsia="Calibri" w:hAnsi="Times New Roman" w:cs="Times New Roman"/>
          <w:spacing w:val="3"/>
          <w:sz w:val="24"/>
          <w:szCs w:val="24"/>
          <w:lang w:val="sr-Cyrl-BA"/>
        </w:rPr>
        <w:t xml:space="preserve"> </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адл</w:t>
      </w:r>
      <w:r w:rsidRPr="002F4B1F">
        <w:rPr>
          <w:rFonts w:ascii="Times New Roman" w:eastAsia="Calibri" w:hAnsi="Times New Roman" w:cs="Times New Roman"/>
          <w:spacing w:val="1"/>
          <w:sz w:val="24"/>
          <w:szCs w:val="24"/>
          <w:lang w:val="sr-Cyrl-BA"/>
        </w:rPr>
        <w:t>е</w:t>
      </w:r>
      <w:r w:rsidRPr="002F4B1F">
        <w:rPr>
          <w:rFonts w:ascii="Times New Roman" w:eastAsia="Calibri" w:hAnsi="Times New Roman" w:cs="Times New Roman"/>
          <w:sz w:val="24"/>
          <w:szCs w:val="24"/>
          <w:lang w:val="sr-Cyrl-BA"/>
        </w:rPr>
        <w:t>ж</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1"/>
          <w:sz w:val="24"/>
          <w:szCs w:val="24"/>
          <w:lang w:val="sr-Cyrl-BA"/>
        </w:rPr>
        <w:t>и</w:t>
      </w:r>
      <w:r w:rsidRPr="002F4B1F">
        <w:rPr>
          <w:rFonts w:ascii="Times New Roman" w:eastAsia="Calibri" w:hAnsi="Times New Roman" w:cs="Times New Roman"/>
          <w:sz w:val="24"/>
          <w:szCs w:val="24"/>
          <w:lang w:val="sr-Cyrl-BA"/>
        </w:rPr>
        <w:t xml:space="preserve">, </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pacing w:val="-2"/>
          <w:sz w:val="24"/>
          <w:szCs w:val="24"/>
          <w:lang w:val="sr-Cyrl-BA"/>
        </w:rPr>
        <w:t xml:space="preserve">те </w:t>
      </w:r>
      <w:r w:rsidRPr="002F4B1F">
        <w:rPr>
          <w:rFonts w:ascii="Times New Roman" w:eastAsia="Calibri" w:hAnsi="Times New Roman" w:cs="Times New Roman"/>
          <w:spacing w:val="-2"/>
          <w:sz w:val="24"/>
          <w:szCs w:val="24"/>
          <w:lang w:val="sr-Cyrl-RS"/>
        </w:rPr>
        <w:t>наставити</w:t>
      </w:r>
      <w:r w:rsidRPr="002F4B1F">
        <w:rPr>
          <w:rFonts w:ascii="Times New Roman" w:eastAsia="Calibri" w:hAnsi="Times New Roman" w:cs="Times New Roman"/>
          <w:sz w:val="24"/>
          <w:szCs w:val="24"/>
          <w:lang w:val="sr-Cyrl-BA"/>
        </w:rPr>
        <w:t xml:space="preserve">  </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ад</w:t>
      </w:r>
      <w:r w:rsidRPr="002F4B1F">
        <w:rPr>
          <w:rFonts w:ascii="Times New Roman" w:eastAsia="Calibri" w:hAnsi="Times New Roman" w:cs="Times New Roman"/>
          <w:spacing w:val="1"/>
          <w:sz w:val="24"/>
          <w:szCs w:val="24"/>
          <w:lang w:val="sr-Cyrl-BA"/>
        </w:rPr>
        <w:t>њ</w:t>
      </w:r>
      <w:r w:rsidRPr="002F4B1F">
        <w:rPr>
          <w:rFonts w:ascii="Times New Roman" w:eastAsia="Calibri" w:hAnsi="Times New Roman" w:cs="Times New Roman"/>
          <w:sz w:val="24"/>
          <w:szCs w:val="24"/>
          <w:lang w:val="sr-Cyrl-BA"/>
        </w:rPr>
        <w:t xml:space="preserve">у  </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 xml:space="preserve">а  </w:t>
      </w:r>
      <w:r w:rsidRPr="002F4B1F">
        <w:rPr>
          <w:rFonts w:ascii="Times New Roman" w:eastAsia="Calibri" w:hAnsi="Times New Roman" w:cs="Times New Roman"/>
          <w:spacing w:val="3"/>
          <w:sz w:val="24"/>
          <w:szCs w:val="24"/>
          <w:lang w:val="sr-Cyrl-BA"/>
        </w:rPr>
        <w:t xml:space="preserve"> </w:t>
      </w:r>
      <w:r w:rsidRPr="002F4B1F">
        <w:rPr>
          <w:rFonts w:ascii="Times New Roman" w:eastAsia="Calibri" w:hAnsi="Times New Roman" w:cs="Times New Roman"/>
          <w:sz w:val="24"/>
          <w:szCs w:val="24"/>
          <w:lang w:val="sr-Cyrl-BA"/>
        </w:rPr>
        <w:t>д</w:t>
      </w:r>
      <w:r w:rsidRPr="002F4B1F">
        <w:rPr>
          <w:rFonts w:ascii="Times New Roman" w:eastAsia="Calibri" w:hAnsi="Times New Roman" w:cs="Times New Roman"/>
          <w:spacing w:val="1"/>
          <w:sz w:val="24"/>
          <w:szCs w:val="24"/>
          <w:lang w:val="sr-Cyrl-BA"/>
        </w:rPr>
        <w:t>о</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т</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им</w:t>
      </w:r>
      <w:r w:rsidRPr="002F4B1F">
        <w:rPr>
          <w:rFonts w:ascii="Times New Roman" w:eastAsia="Calibri" w:hAnsi="Times New Roman" w:cs="Times New Roman"/>
          <w:spacing w:val="-2"/>
          <w:sz w:val="24"/>
          <w:szCs w:val="24"/>
          <w:lang w:val="sr-Cyrl-BA"/>
        </w:rPr>
        <w:t>а</w:t>
      </w:r>
      <w:r w:rsidRPr="002F4B1F">
        <w:rPr>
          <w:rFonts w:ascii="Times New Roman" w:eastAsia="Calibri" w:hAnsi="Times New Roman" w:cs="Times New Roman"/>
          <w:sz w:val="24"/>
          <w:szCs w:val="24"/>
          <w:lang w:val="sr-Cyrl-BA"/>
        </w:rPr>
        <w:t xml:space="preserve">,  </w:t>
      </w:r>
      <w:r w:rsidRPr="002F4B1F">
        <w:rPr>
          <w:rFonts w:ascii="Times New Roman" w:eastAsia="Calibri" w:hAnsi="Times New Roman" w:cs="Times New Roman"/>
          <w:spacing w:val="4"/>
          <w:sz w:val="24"/>
          <w:szCs w:val="24"/>
          <w:lang w:val="sr-Cyrl-BA"/>
        </w:rPr>
        <w:t xml:space="preserve"> </w:t>
      </w:r>
      <w:r w:rsidRPr="002F4B1F">
        <w:rPr>
          <w:rFonts w:ascii="Times New Roman" w:eastAsia="Calibri" w:hAnsi="Times New Roman" w:cs="Times New Roman"/>
          <w:sz w:val="24"/>
          <w:szCs w:val="24"/>
          <w:lang w:val="sr-Cyrl-BA"/>
        </w:rPr>
        <w:t>вла</w:t>
      </w:r>
      <w:r w:rsidRPr="002F4B1F">
        <w:rPr>
          <w:rFonts w:ascii="Times New Roman" w:eastAsia="Calibri" w:hAnsi="Times New Roman" w:cs="Times New Roman"/>
          <w:spacing w:val="1"/>
          <w:sz w:val="24"/>
          <w:szCs w:val="24"/>
          <w:lang w:val="sr-Cyrl-BA"/>
        </w:rPr>
        <w:t>д</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pacing w:val="-3"/>
          <w:sz w:val="24"/>
          <w:szCs w:val="24"/>
          <w:lang w:val="sr-Cyrl-BA"/>
        </w:rPr>
        <w:t>и</w:t>
      </w:r>
      <w:r w:rsidRPr="002F4B1F">
        <w:rPr>
          <w:rFonts w:ascii="Times New Roman" w:eastAsia="Calibri" w:hAnsi="Times New Roman" w:cs="Times New Roman"/>
          <w:sz w:val="24"/>
          <w:szCs w:val="24"/>
          <w:lang w:val="sr-Cyrl-BA"/>
        </w:rPr>
        <w:t xml:space="preserve">м  </w:t>
      </w:r>
      <w:r w:rsidRPr="002F4B1F">
        <w:rPr>
          <w:rFonts w:ascii="Times New Roman" w:eastAsia="Calibri" w:hAnsi="Times New Roman" w:cs="Times New Roman"/>
          <w:spacing w:val="4"/>
          <w:sz w:val="24"/>
          <w:szCs w:val="24"/>
          <w:lang w:val="sr-Cyrl-BA"/>
        </w:rPr>
        <w:t xml:space="preserve"> </w:t>
      </w:r>
      <w:r w:rsidRPr="002F4B1F">
        <w:rPr>
          <w:rFonts w:ascii="Times New Roman" w:eastAsia="Calibri" w:hAnsi="Times New Roman" w:cs="Times New Roman"/>
          <w:sz w:val="24"/>
          <w:szCs w:val="24"/>
          <w:lang w:val="sr-Cyrl-BA"/>
        </w:rPr>
        <w:t xml:space="preserve">и  </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евлади</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 xml:space="preserve">им  </w:t>
      </w:r>
      <w:r w:rsidRPr="002F4B1F">
        <w:rPr>
          <w:rFonts w:ascii="Times New Roman" w:eastAsia="Calibri" w:hAnsi="Times New Roman" w:cs="Times New Roman"/>
          <w:spacing w:val="4"/>
          <w:sz w:val="24"/>
          <w:szCs w:val="24"/>
          <w:lang w:val="sr-Cyrl-BA"/>
        </w:rPr>
        <w:t xml:space="preserve"> </w:t>
      </w:r>
      <w:r w:rsidRPr="002F4B1F">
        <w:rPr>
          <w:rFonts w:ascii="Times New Roman" w:eastAsia="Calibri" w:hAnsi="Times New Roman" w:cs="Times New Roman"/>
          <w:sz w:val="24"/>
          <w:szCs w:val="24"/>
          <w:lang w:val="sr-Cyrl-RS"/>
        </w:rPr>
        <w:t>организацијама</w:t>
      </w:r>
      <w:r w:rsidRPr="002F4B1F">
        <w:rPr>
          <w:rFonts w:ascii="Times New Roman" w:eastAsia="Calibri" w:hAnsi="Times New Roman" w:cs="Times New Roman"/>
          <w:sz w:val="24"/>
          <w:szCs w:val="24"/>
          <w:lang w:val="sr-Cyrl-BA"/>
        </w:rPr>
        <w:t xml:space="preserve">,   с  </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z w:val="24"/>
          <w:szCs w:val="24"/>
          <w:lang w:val="sr-Cyrl-BA"/>
        </w:rPr>
        <w:t>ци</w:t>
      </w:r>
      <w:r w:rsidRPr="002F4B1F">
        <w:rPr>
          <w:rFonts w:ascii="Times New Roman" w:eastAsia="Calibri" w:hAnsi="Times New Roman" w:cs="Times New Roman"/>
          <w:spacing w:val="-1"/>
          <w:sz w:val="24"/>
          <w:szCs w:val="24"/>
          <w:lang w:val="sr-Cyrl-BA"/>
        </w:rPr>
        <w:t>љ</w:t>
      </w:r>
      <w:r w:rsidRPr="002F4B1F">
        <w:rPr>
          <w:rFonts w:ascii="Times New Roman" w:eastAsia="Calibri" w:hAnsi="Times New Roman" w:cs="Times New Roman"/>
          <w:spacing w:val="-2"/>
          <w:sz w:val="24"/>
          <w:szCs w:val="24"/>
          <w:lang w:val="sr-Cyrl-BA"/>
        </w:rPr>
        <w:t>е</w:t>
      </w:r>
      <w:r w:rsidRPr="002F4B1F">
        <w:rPr>
          <w:rFonts w:ascii="Times New Roman" w:eastAsia="Calibri" w:hAnsi="Times New Roman" w:cs="Times New Roman"/>
          <w:sz w:val="24"/>
          <w:szCs w:val="24"/>
          <w:lang w:val="sr-Cyrl-BA"/>
        </w:rPr>
        <w:t xml:space="preserve">м </w:t>
      </w:r>
      <w:r w:rsidRPr="002F4B1F">
        <w:rPr>
          <w:rFonts w:ascii="Times New Roman" w:eastAsia="Calibri" w:hAnsi="Times New Roman" w:cs="Times New Roman"/>
          <w:sz w:val="24"/>
          <w:szCs w:val="24"/>
          <w:lang w:val="sr-Cyrl-RS"/>
        </w:rPr>
        <w:t xml:space="preserve">даљег </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азвоја</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3"/>
          <w:sz w:val="24"/>
          <w:szCs w:val="24"/>
          <w:lang w:val="sr-Cyrl-BA"/>
        </w:rPr>
        <w:t>п</w:t>
      </w:r>
      <w:r w:rsidRPr="002F4B1F">
        <w:rPr>
          <w:rFonts w:ascii="Times New Roman" w:eastAsia="Calibri" w:hAnsi="Times New Roman" w:cs="Times New Roman"/>
          <w:sz w:val="24"/>
          <w:szCs w:val="24"/>
          <w:lang w:val="sr-Cyrl-BA"/>
        </w:rPr>
        <w:t>ш</w:t>
      </w:r>
      <w:r w:rsidRPr="002F4B1F">
        <w:rPr>
          <w:rFonts w:ascii="Times New Roman" w:eastAsia="Calibri" w:hAnsi="Times New Roman" w:cs="Times New Roman"/>
          <w:spacing w:val="1"/>
          <w:sz w:val="24"/>
          <w:szCs w:val="24"/>
          <w:lang w:val="sr-Cyrl-BA"/>
        </w:rPr>
        <w:t>т</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pacing w:val="1"/>
          <w:sz w:val="24"/>
          <w:szCs w:val="24"/>
          <w:lang w:val="sr-Cyrl-RS"/>
        </w:rPr>
        <w:t>Мркоњић Град.</w:t>
      </w:r>
    </w:p>
    <w:p w14:paraId="572B8CE4" w14:textId="77777777" w:rsidR="002F4B1F" w:rsidRPr="002F4B1F" w:rsidRDefault="002F4B1F" w:rsidP="002F4B1F">
      <w:pPr>
        <w:spacing w:after="0" w:line="240" w:lineRule="auto"/>
        <w:ind w:left="116" w:right="64" w:firstLine="708"/>
        <w:jc w:val="both"/>
        <w:rPr>
          <w:rFonts w:ascii="Times New Roman" w:eastAsia="Calibri" w:hAnsi="Times New Roman" w:cs="Times New Roman"/>
          <w:color w:val="FF0000"/>
          <w:sz w:val="24"/>
          <w:szCs w:val="24"/>
          <w:lang w:val="sr-Cyrl-BA"/>
        </w:rPr>
      </w:pPr>
    </w:p>
    <w:p w14:paraId="3CC8DA60" w14:textId="77777777" w:rsidR="002F4B1F" w:rsidRPr="002F4B1F" w:rsidRDefault="002F4B1F" w:rsidP="002F4B1F">
      <w:pPr>
        <w:spacing w:after="0" w:line="240" w:lineRule="auto"/>
        <w:ind w:left="116" w:right="64" w:firstLine="708"/>
        <w:jc w:val="both"/>
        <w:rPr>
          <w:rFonts w:ascii="Times New Roman" w:eastAsia="Calibri" w:hAnsi="Times New Roman" w:cs="Times New Roman"/>
          <w:spacing w:val="-1"/>
          <w:sz w:val="24"/>
          <w:szCs w:val="24"/>
          <w:lang w:val="sr-Cyrl-RS"/>
        </w:rPr>
      </w:pPr>
      <w:r w:rsidRPr="002F4B1F">
        <w:rPr>
          <w:rFonts w:ascii="Times New Roman" w:eastAsia="Calibri" w:hAnsi="Times New Roman" w:cs="Times New Roman"/>
          <w:sz w:val="24"/>
          <w:szCs w:val="24"/>
          <w:lang w:val="sr-Cyrl-BA"/>
        </w:rPr>
        <w:t>Го</w:t>
      </w:r>
      <w:r w:rsidRPr="002F4B1F">
        <w:rPr>
          <w:rFonts w:ascii="Times New Roman" w:eastAsia="Calibri" w:hAnsi="Times New Roman" w:cs="Times New Roman"/>
          <w:spacing w:val="1"/>
          <w:sz w:val="24"/>
          <w:szCs w:val="24"/>
          <w:lang w:val="sr-Cyrl-BA"/>
        </w:rPr>
        <w:t>д</w:t>
      </w:r>
      <w:r w:rsidRPr="002F4B1F">
        <w:rPr>
          <w:rFonts w:ascii="Times New Roman" w:eastAsia="Calibri" w:hAnsi="Times New Roman" w:cs="Times New Roman"/>
          <w:sz w:val="24"/>
          <w:szCs w:val="24"/>
          <w:lang w:val="sr-Cyrl-BA"/>
        </w:rPr>
        <w:t>ишњи</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 xml:space="preserve">план </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ада</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2"/>
          <w:sz w:val="24"/>
          <w:szCs w:val="24"/>
          <w:lang w:val="sr-Cyrl-BA"/>
        </w:rPr>
        <w:t xml:space="preserve"> 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ио</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ит</w:t>
      </w:r>
      <w:r w:rsidRPr="002F4B1F">
        <w:rPr>
          <w:rFonts w:ascii="Times New Roman" w:eastAsia="Calibri" w:hAnsi="Times New Roman" w:cs="Times New Roman"/>
          <w:spacing w:val="1"/>
          <w:sz w:val="24"/>
          <w:szCs w:val="24"/>
          <w:lang w:val="sr-Cyrl-BA"/>
        </w:rPr>
        <w:t>е</w:t>
      </w:r>
      <w:r w:rsidRPr="002F4B1F">
        <w:rPr>
          <w:rFonts w:ascii="Times New Roman" w:eastAsia="Calibri" w:hAnsi="Times New Roman" w:cs="Times New Roman"/>
          <w:sz w:val="24"/>
          <w:szCs w:val="24"/>
          <w:lang w:val="sr-Cyrl-BA"/>
        </w:rPr>
        <w:t>тним</w:t>
      </w:r>
      <w:r w:rsidRPr="002F4B1F">
        <w:rPr>
          <w:rFonts w:ascii="Times New Roman" w:eastAsia="Calibri" w:hAnsi="Times New Roman" w:cs="Times New Roman"/>
          <w:spacing w:val="3"/>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оје</w:t>
      </w:r>
      <w:r w:rsidRPr="002F4B1F">
        <w:rPr>
          <w:rFonts w:ascii="Times New Roman" w:eastAsia="Calibri" w:hAnsi="Times New Roman" w:cs="Times New Roman"/>
          <w:spacing w:val="-1"/>
          <w:sz w:val="24"/>
          <w:szCs w:val="24"/>
          <w:lang w:val="sr-Cyrl-BA"/>
        </w:rPr>
        <w:t>к</w:t>
      </w:r>
      <w:r w:rsidRPr="002F4B1F">
        <w:rPr>
          <w:rFonts w:ascii="Times New Roman" w:eastAsia="Calibri" w:hAnsi="Times New Roman" w:cs="Times New Roman"/>
          <w:spacing w:val="-2"/>
          <w:sz w:val="24"/>
          <w:szCs w:val="24"/>
          <w:lang w:val="sr-Cyrl-BA"/>
        </w:rPr>
        <w:t>т</w:t>
      </w:r>
      <w:r w:rsidRPr="002F4B1F">
        <w:rPr>
          <w:rFonts w:ascii="Times New Roman" w:eastAsia="Calibri" w:hAnsi="Times New Roman" w:cs="Times New Roman"/>
          <w:spacing w:val="1"/>
          <w:sz w:val="24"/>
          <w:szCs w:val="24"/>
          <w:lang w:val="sr-Cyrl-BA"/>
        </w:rPr>
        <w:t>им</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 xml:space="preserve"> м</w:t>
      </w:r>
      <w:r w:rsidRPr="002F4B1F">
        <w:rPr>
          <w:rFonts w:ascii="Times New Roman" w:eastAsia="Calibri" w:hAnsi="Times New Roman" w:cs="Times New Roman"/>
          <w:sz w:val="24"/>
          <w:szCs w:val="24"/>
          <w:lang w:val="sr-Cyrl-BA"/>
        </w:rPr>
        <w:t>је</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м</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д</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1"/>
          <w:sz w:val="24"/>
          <w:szCs w:val="24"/>
          <w:lang w:val="sr-Cyrl-BA"/>
        </w:rPr>
        <w:t>а</w:t>
      </w:r>
      <w:r w:rsidRPr="002F4B1F">
        <w:rPr>
          <w:rFonts w:ascii="Times New Roman" w:eastAsia="Calibri" w:hAnsi="Times New Roman" w:cs="Times New Roman"/>
          <w:sz w:val="24"/>
          <w:szCs w:val="24"/>
          <w:lang w:val="sr-Cyrl-BA"/>
        </w:rPr>
        <w:t>вља</w:t>
      </w:r>
      <w:r w:rsidRPr="002F4B1F">
        <w:rPr>
          <w:rFonts w:ascii="Times New Roman" w:eastAsia="Calibri" w:hAnsi="Times New Roman" w:cs="Times New Roman"/>
          <w:spacing w:val="3"/>
          <w:sz w:val="24"/>
          <w:szCs w:val="24"/>
          <w:lang w:val="sr-Cyrl-BA"/>
        </w:rPr>
        <w:t xml:space="preserve"> </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м</w:t>
      </w:r>
      <w:r w:rsidRPr="002F4B1F">
        <w:rPr>
          <w:rFonts w:ascii="Times New Roman" w:eastAsia="Calibri" w:hAnsi="Times New Roman" w:cs="Times New Roman"/>
          <w:sz w:val="24"/>
          <w:szCs w:val="24"/>
          <w:lang w:val="sr-Cyrl-BA"/>
        </w:rPr>
        <w:t>о о</w:t>
      </w:r>
      <w:r w:rsidRPr="002F4B1F">
        <w:rPr>
          <w:rFonts w:ascii="Times New Roman" w:eastAsia="Calibri" w:hAnsi="Times New Roman" w:cs="Times New Roman"/>
          <w:spacing w:val="-1"/>
          <w:sz w:val="24"/>
          <w:szCs w:val="24"/>
          <w:lang w:val="sr-Cyrl-BA"/>
        </w:rPr>
        <w:t>сн</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в</w:t>
      </w:r>
      <w:r w:rsidRPr="002F4B1F">
        <w:rPr>
          <w:rFonts w:ascii="Times New Roman" w:eastAsia="Calibri" w:hAnsi="Times New Roman" w:cs="Times New Roman"/>
          <w:sz w:val="24"/>
          <w:szCs w:val="24"/>
          <w:lang w:val="sr-Cyrl-BA"/>
        </w:rPr>
        <w:t xml:space="preserve">у </w:t>
      </w:r>
      <w:r w:rsidRPr="002F4B1F">
        <w:rPr>
          <w:rFonts w:ascii="Times New Roman" w:eastAsia="Calibri" w:hAnsi="Times New Roman" w:cs="Times New Roman"/>
          <w:spacing w:val="-1"/>
          <w:sz w:val="24"/>
          <w:szCs w:val="24"/>
          <w:lang w:val="sr-Cyrl-BA"/>
        </w:rPr>
        <w:t>з</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 xml:space="preserve"> р</w:t>
      </w:r>
      <w:r w:rsidRPr="002F4B1F">
        <w:rPr>
          <w:rFonts w:ascii="Times New Roman" w:eastAsia="Calibri" w:hAnsi="Times New Roman" w:cs="Times New Roman"/>
          <w:sz w:val="24"/>
          <w:szCs w:val="24"/>
          <w:lang w:val="sr-Cyrl-BA"/>
        </w:rPr>
        <w:t>ацио</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ал</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2"/>
          <w:sz w:val="24"/>
          <w:szCs w:val="24"/>
          <w:lang w:val="sr-Cyrl-BA"/>
        </w:rPr>
        <w:t>ј</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3"/>
          <w:sz w:val="24"/>
          <w:szCs w:val="24"/>
          <w:lang w:val="sr-Cyrl-BA"/>
        </w:rPr>
        <w:t xml:space="preserve"> </w:t>
      </w:r>
      <w:r w:rsidRPr="002F4B1F">
        <w:rPr>
          <w:rFonts w:ascii="Times New Roman" w:eastAsia="Calibri" w:hAnsi="Times New Roman" w:cs="Times New Roman"/>
          <w:spacing w:val="-1"/>
          <w:sz w:val="24"/>
          <w:szCs w:val="24"/>
          <w:lang w:val="sr-Cyrl-BA"/>
        </w:rPr>
        <w:t>к</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иш</w:t>
      </w:r>
      <w:r w:rsidRPr="002F4B1F">
        <w:rPr>
          <w:rFonts w:ascii="Times New Roman" w:eastAsia="Calibri" w:hAnsi="Times New Roman" w:cs="Times New Roman"/>
          <w:spacing w:val="-1"/>
          <w:sz w:val="24"/>
          <w:szCs w:val="24"/>
          <w:lang w:val="sr-Cyrl-BA"/>
        </w:rPr>
        <w:t>ћ</w:t>
      </w:r>
      <w:r w:rsidRPr="002F4B1F">
        <w:rPr>
          <w:rFonts w:ascii="Times New Roman" w:eastAsia="Calibri" w:hAnsi="Times New Roman" w:cs="Times New Roman"/>
          <w:sz w:val="24"/>
          <w:szCs w:val="24"/>
          <w:lang w:val="sr-Cyrl-BA"/>
        </w:rPr>
        <w:t>ење</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општи</w:t>
      </w:r>
      <w:r w:rsidRPr="002F4B1F">
        <w:rPr>
          <w:rFonts w:ascii="Times New Roman" w:eastAsia="Calibri" w:hAnsi="Times New Roman" w:cs="Times New Roman"/>
          <w:spacing w:val="-1"/>
          <w:sz w:val="24"/>
          <w:szCs w:val="24"/>
          <w:lang w:val="sr-Cyrl-BA"/>
        </w:rPr>
        <w:t>нск</w:t>
      </w:r>
      <w:r w:rsidRPr="002F4B1F">
        <w:rPr>
          <w:rFonts w:ascii="Times New Roman" w:eastAsia="Calibri" w:hAnsi="Times New Roman" w:cs="Times New Roman"/>
          <w:sz w:val="24"/>
          <w:szCs w:val="24"/>
          <w:lang w:val="sr-Cyrl-BA"/>
        </w:rPr>
        <w:t>их и д</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угих д</w:t>
      </w:r>
      <w:r w:rsidRPr="002F4B1F">
        <w:rPr>
          <w:rFonts w:ascii="Times New Roman" w:eastAsia="Calibri" w:hAnsi="Times New Roman" w:cs="Times New Roman"/>
          <w:spacing w:val="1"/>
          <w:sz w:val="24"/>
          <w:szCs w:val="24"/>
          <w:lang w:val="sr-Cyrl-BA"/>
        </w:rPr>
        <w:t>ом</w:t>
      </w:r>
      <w:r w:rsidRPr="002F4B1F">
        <w:rPr>
          <w:rFonts w:ascii="Times New Roman" w:eastAsia="Calibri" w:hAnsi="Times New Roman" w:cs="Times New Roman"/>
          <w:sz w:val="24"/>
          <w:szCs w:val="24"/>
          <w:lang w:val="sr-Cyrl-BA"/>
        </w:rPr>
        <w:t>аћ</w:t>
      </w:r>
      <w:r w:rsidRPr="002F4B1F">
        <w:rPr>
          <w:rFonts w:ascii="Times New Roman" w:eastAsia="Calibri" w:hAnsi="Times New Roman" w:cs="Times New Roman"/>
          <w:spacing w:val="-1"/>
          <w:sz w:val="24"/>
          <w:szCs w:val="24"/>
          <w:lang w:val="sr-Cyrl-BA"/>
        </w:rPr>
        <w:t>и</w:t>
      </w:r>
      <w:r w:rsidRPr="002F4B1F">
        <w:rPr>
          <w:rFonts w:ascii="Times New Roman" w:eastAsia="Calibri" w:hAnsi="Times New Roman" w:cs="Times New Roman"/>
          <w:sz w:val="24"/>
          <w:szCs w:val="24"/>
          <w:lang w:val="sr-Cyrl-BA"/>
        </w:rPr>
        <w:t>х и</w:t>
      </w:r>
      <w:r w:rsidRPr="002F4B1F">
        <w:rPr>
          <w:rFonts w:ascii="Times New Roman" w:eastAsia="Calibri" w:hAnsi="Times New Roman" w:cs="Times New Roman"/>
          <w:spacing w:val="-1"/>
          <w:sz w:val="24"/>
          <w:szCs w:val="24"/>
          <w:lang w:val="sr-Cyrl-BA"/>
        </w:rPr>
        <w:t>з</w:t>
      </w:r>
      <w:r w:rsidRPr="002F4B1F">
        <w:rPr>
          <w:rFonts w:ascii="Times New Roman" w:eastAsia="Calibri" w:hAnsi="Times New Roman" w:cs="Times New Roman"/>
          <w:sz w:val="24"/>
          <w:szCs w:val="24"/>
          <w:lang w:val="sr-Cyrl-BA"/>
        </w:rPr>
        <w:t>в</w:t>
      </w:r>
      <w:r w:rsidRPr="002F4B1F">
        <w:rPr>
          <w:rFonts w:ascii="Times New Roman" w:eastAsia="Calibri" w:hAnsi="Times New Roman" w:cs="Times New Roman"/>
          <w:spacing w:val="1"/>
          <w:sz w:val="24"/>
          <w:szCs w:val="24"/>
          <w:lang w:val="sr-Cyrl-BA"/>
        </w:rPr>
        <w:t>ор</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д</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pacing w:val="-2"/>
          <w:sz w:val="24"/>
          <w:szCs w:val="24"/>
          <w:lang w:val="sr-Cyrl-BA"/>
        </w:rPr>
        <w:t>т</w:t>
      </w:r>
      <w:r w:rsidRPr="002F4B1F">
        <w:rPr>
          <w:rFonts w:ascii="Times New Roman" w:eastAsia="Calibri" w:hAnsi="Times New Roman" w:cs="Times New Roman"/>
          <w:sz w:val="24"/>
          <w:szCs w:val="24"/>
          <w:lang w:val="sr-Cyrl-BA"/>
        </w:rPr>
        <w:t>ава,</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г</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и д</w:t>
      </w:r>
      <w:r w:rsidRPr="002F4B1F">
        <w:rPr>
          <w:rFonts w:ascii="Times New Roman" w:eastAsia="Calibri" w:hAnsi="Times New Roman" w:cs="Times New Roman"/>
          <w:spacing w:val="1"/>
          <w:sz w:val="24"/>
          <w:szCs w:val="24"/>
          <w:lang w:val="sr-Cyrl-BA"/>
        </w:rPr>
        <w:t>о</w:t>
      </w:r>
      <w:r w:rsidRPr="002F4B1F">
        <w:rPr>
          <w:rFonts w:ascii="Times New Roman" w:eastAsia="Calibri" w:hAnsi="Times New Roman" w:cs="Times New Roman"/>
          <w:sz w:val="24"/>
          <w:szCs w:val="24"/>
          <w:lang w:val="sr-Cyrl-BA"/>
        </w:rPr>
        <w:t>б</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у</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сн</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в</w:t>
      </w:r>
      <w:r w:rsidRPr="002F4B1F">
        <w:rPr>
          <w:rFonts w:ascii="Times New Roman" w:eastAsia="Calibri" w:hAnsi="Times New Roman" w:cs="Times New Roman"/>
          <w:sz w:val="24"/>
          <w:szCs w:val="24"/>
          <w:lang w:val="sr-Cyrl-BA"/>
        </w:rPr>
        <w:t>у</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pacing w:val="-1"/>
          <w:sz w:val="24"/>
          <w:szCs w:val="24"/>
          <w:lang w:val="sr-Cyrl-BA"/>
        </w:rPr>
        <w:t>з</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pacing w:val="-2"/>
          <w:sz w:val="24"/>
          <w:szCs w:val="24"/>
          <w:lang w:val="sr-Cyrl-BA"/>
        </w:rPr>
        <w:t>т</w:t>
      </w:r>
      <w:r w:rsidRPr="002F4B1F">
        <w:rPr>
          <w:rFonts w:ascii="Times New Roman" w:eastAsia="Calibri" w:hAnsi="Times New Roman" w:cs="Times New Roman"/>
          <w:sz w:val="24"/>
          <w:szCs w:val="24"/>
          <w:lang w:val="sr-Cyrl-BA"/>
        </w:rPr>
        <w:t>уп ек</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1"/>
          <w:sz w:val="24"/>
          <w:szCs w:val="24"/>
          <w:lang w:val="sr-Cyrl-BA"/>
        </w:rPr>
        <w:t>ер</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им</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з</w:t>
      </w:r>
      <w:r w:rsidRPr="002F4B1F">
        <w:rPr>
          <w:rFonts w:ascii="Times New Roman" w:eastAsia="Calibri" w:hAnsi="Times New Roman" w:cs="Times New Roman"/>
          <w:sz w:val="24"/>
          <w:szCs w:val="24"/>
          <w:lang w:val="sr-Cyrl-BA"/>
        </w:rPr>
        <w:t>в</w:t>
      </w:r>
      <w:r w:rsidRPr="002F4B1F">
        <w:rPr>
          <w:rFonts w:ascii="Times New Roman" w:eastAsia="Calibri" w:hAnsi="Times New Roman" w:cs="Times New Roman"/>
          <w:spacing w:val="1"/>
          <w:sz w:val="24"/>
          <w:szCs w:val="24"/>
          <w:lang w:val="sr-Cyrl-BA"/>
        </w:rPr>
        <w:t>ор</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2"/>
          <w:sz w:val="24"/>
          <w:szCs w:val="24"/>
          <w:lang w:val="sr-Cyrl-BA"/>
        </w:rPr>
        <w:t>м</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д</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1"/>
          <w:sz w:val="24"/>
          <w:szCs w:val="24"/>
          <w:lang w:val="sr-Cyrl-BA"/>
        </w:rPr>
        <w:t>а</w:t>
      </w:r>
      <w:r w:rsidRPr="002F4B1F">
        <w:rPr>
          <w:rFonts w:ascii="Times New Roman" w:eastAsia="Calibri" w:hAnsi="Times New Roman" w:cs="Times New Roman"/>
          <w:sz w:val="24"/>
          <w:szCs w:val="24"/>
          <w:lang w:val="sr-Cyrl-BA"/>
        </w:rPr>
        <w:t>ва,</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pacing w:val="-3"/>
          <w:sz w:val="24"/>
          <w:szCs w:val="24"/>
          <w:lang w:val="sr-Cyrl-BA"/>
        </w:rPr>
        <w:t>п</w:t>
      </w:r>
      <w:r w:rsidRPr="002F4B1F">
        <w:rPr>
          <w:rFonts w:ascii="Times New Roman" w:eastAsia="Calibri" w:hAnsi="Times New Roman" w:cs="Times New Roman"/>
          <w:sz w:val="24"/>
          <w:szCs w:val="24"/>
          <w:lang w:val="sr-Cyrl-BA"/>
        </w:rPr>
        <w:t>оп</w:t>
      </w:r>
      <w:r w:rsidRPr="002F4B1F">
        <w:rPr>
          <w:rFonts w:ascii="Times New Roman" w:eastAsia="Calibri" w:hAnsi="Times New Roman" w:cs="Times New Roman"/>
          <w:spacing w:val="-1"/>
          <w:sz w:val="24"/>
          <w:szCs w:val="24"/>
          <w:lang w:val="sr-Cyrl-BA"/>
        </w:rPr>
        <w:t>у</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6"/>
          <w:sz w:val="24"/>
          <w:szCs w:val="24"/>
          <w:lang w:val="sr-Cyrl-BA"/>
        </w:rPr>
        <w:t xml:space="preserve"> </w:t>
      </w:r>
      <w:r w:rsidRPr="002F4B1F">
        <w:rPr>
          <w:rFonts w:ascii="Times New Roman" w:eastAsia="Calibri" w:hAnsi="Times New Roman" w:cs="Times New Roman"/>
          <w:sz w:val="24"/>
          <w:szCs w:val="24"/>
          <w:lang w:val="sr-Cyrl-BA"/>
        </w:rPr>
        <w:t>бр</w:t>
      </w:r>
      <w:r w:rsidRPr="002F4B1F">
        <w:rPr>
          <w:rFonts w:ascii="Times New Roman" w:eastAsia="Calibri" w:hAnsi="Times New Roman" w:cs="Times New Roman"/>
          <w:spacing w:val="1"/>
          <w:sz w:val="24"/>
          <w:szCs w:val="24"/>
          <w:lang w:val="sr-Cyrl-BA"/>
        </w:rPr>
        <w:t>о</w:t>
      </w:r>
      <w:r w:rsidRPr="002F4B1F">
        <w:rPr>
          <w:rFonts w:ascii="Times New Roman" w:eastAsia="Calibri" w:hAnsi="Times New Roman" w:cs="Times New Roman"/>
          <w:spacing w:val="-2"/>
          <w:sz w:val="24"/>
          <w:szCs w:val="24"/>
          <w:lang w:val="sr-Cyrl-BA"/>
        </w:rPr>
        <w:t>ј</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их</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гр</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м</w:t>
      </w:r>
      <w:r w:rsidRPr="002F4B1F">
        <w:rPr>
          <w:rFonts w:ascii="Times New Roman" w:eastAsia="Calibri" w:hAnsi="Times New Roman" w:cs="Times New Roman"/>
          <w:sz w:val="24"/>
          <w:szCs w:val="24"/>
          <w:lang w:val="sr-Cyrl-BA"/>
        </w:rPr>
        <w:t xml:space="preserve">а </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2"/>
          <w:sz w:val="24"/>
          <w:szCs w:val="24"/>
          <w:lang w:val="sr-Cyrl-BA"/>
        </w:rPr>
        <w:t>р</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их д</w:t>
      </w:r>
      <w:r w:rsidRPr="002F4B1F">
        <w:rPr>
          <w:rFonts w:ascii="Times New Roman" w:eastAsia="Calibri" w:hAnsi="Times New Roman" w:cs="Times New Roman"/>
          <w:spacing w:val="1"/>
          <w:sz w:val="24"/>
          <w:szCs w:val="24"/>
          <w:lang w:val="sr-Cyrl-BA"/>
        </w:rPr>
        <w:t>о</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т</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ра</w:t>
      </w:r>
      <w:r w:rsidRPr="002F4B1F">
        <w:rPr>
          <w:rFonts w:ascii="Times New Roman" w:eastAsia="Calibri" w:hAnsi="Times New Roman" w:cs="Times New Roman"/>
          <w:sz w:val="24"/>
          <w:szCs w:val="24"/>
          <w:lang w:val="sr-Cyrl-BA"/>
        </w:rPr>
        <w:t xml:space="preserve"> али</w:t>
      </w:r>
      <w:r w:rsidRPr="002F4B1F">
        <w:rPr>
          <w:rFonts w:ascii="Times New Roman" w:eastAsia="Calibri" w:hAnsi="Times New Roman" w:cs="Times New Roman"/>
          <w:spacing w:val="3"/>
          <w:sz w:val="24"/>
          <w:szCs w:val="24"/>
          <w:lang w:val="sr-Cyrl-BA"/>
        </w:rPr>
        <w:t xml:space="preserve"> </w:t>
      </w:r>
      <w:r w:rsidRPr="002F4B1F">
        <w:rPr>
          <w:rFonts w:ascii="Times New Roman" w:eastAsia="Calibri" w:hAnsi="Times New Roman" w:cs="Times New Roman"/>
          <w:sz w:val="24"/>
          <w:szCs w:val="24"/>
          <w:lang w:val="sr-Cyrl-BA"/>
        </w:rPr>
        <w:t>и д</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у</w:t>
      </w:r>
      <w:r w:rsidRPr="002F4B1F">
        <w:rPr>
          <w:rFonts w:ascii="Times New Roman" w:eastAsia="Calibri" w:hAnsi="Times New Roman" w:cs="Times New Roman"/>
          <w:spacing w:val="-2"/>
          <w:sz w:val="24"/>
          <w:szCs w:val="24"/>
          <w:lang w:val="sr-Cyrl-BA"/>
        </w:rPr>
        <w:t>г</w:t>
      </w:r>
      <w:r w:rsidRPr="002F4B1F">
        <w:rPr>
          <w:rFonts w:ascii="Times New Roman" w:eastAsia="Calibri" w:hAnsi="Times New Roman" w:cs="Times New Roman"/>
          <w:sz w:val="24"/>
          <w:szCs w:val="24"/>
          <w:lang w:val="sr-Cyrl-BA"/>
        </w:rPr>
        <w:t>их</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г</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м</w:t>
      </w:r>
      <w:r w:rsidRPr="002F4B1F">
        <w:rPr>
          <w:rFonts w:ascii="Times New Roman" w:eastAsia="Calibri" w:hAnsi="Times New Roman" w:cs="Times New Roman"/>
          <w:sz w:val="24"/>
          <w:szCs w:val="24"/>
          <w:lang w:val="sr-Cyrl-BA"/>
        </w:rPr>
        <w:t>а по</w:t>
      </w:r>
      <w:r w:rsidRPr="002F4B1F">
        <w:rPr>
          <w:rFonts w:ascii="Times New Roman" w:eastAsia="Calibri" w:hAnsi="Times New Roman" w:cs="Times New Roman"/>
          <w:spacing w:val="-1"/>
          <w:sz w:val="24"/>
          <w:szCs w:val="24"/>
          <w:lang w:val="sr-Cyrl-BA"/>
        </w:rPr>
        <w:t>д</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шке у</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z w:val="24"/>
          <w:szCs w:val="24"/>
          <w:lang w:val="sr-Cyrl-BA"/>
        </w:rPr>
        <w:t>Б</w:t>
      </w:r>
      <w:r w:rsidRPr="002F4B1F">
        <w:rPr>
          <w:rFonts w:ascii="Times New Roman" w:eastAsia="Calibri" w:hAnsi="Times New Roman" w:cs="Times New Roman"/>
          <w:spacing w:val="1"/>
          <w:sz w:val="24"/>
          <w:szCs w:val="24"/>
          <w:lang w:val="sr-Cyrl-BA"/>
        </w:rPr>
        <w:t>о</w:t>
      </w:r>
      <w:r w:rsidRPr="002F4B1F">
        <w:rPr>
          <w:rFonts w:ascii="Times New Roman" w:eastAsia="Calibri" w:hAnsi="Times New Roman" w:cs="Times New Roman"/>
          <w:spacing w:val="-1"/>
          <w:sz w:val="24"/>
          <w:szCs w:val="24"/>
          <w:lang w:val="sr-Cyrl-BA"/>
        </w:rPr>
        <w:t>сн</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pacing w:val="-2"/>
          <w:sz w:val="24"/>
          <w:szCs w:val="24"/>
          <w:lang w:val="sr-Cyrl-BA"/>
        </w:rPr>
        <w:t>Х</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ц</w:t>
      </w:r>
      <w:r w:rsidRPr="002F4B1F">
        <w:rPr>
          <w:rFonts w:ascii="Times New Roman" w:eastAsia="Calibri" w:hAnsi="Times New Roman" w:cs="Times New Roman"/>
          <w:spacing w:val="-2"/>
          <w:sz w:val="24"/>
          <w:szCs w:val="24"/>
          <w:lang w:val="sr-Cyrl-BA"/>
        </w:rPr>
        <w:t>е</w:t>
      </w:r>
      <w:r w:rsidRPr="002F4B1F">
        <w:rPr>
          <w:rFonts w:ascii="Times New Roman" w:eastAsia="Calibri" w:hAnsi="Times New Roman" w:cs="Times New Roman"/>
          <w:spacing w:val="1"/>
          <w:sz w:val="24"/>
          <w:szCs w:val="24"/>
          <w:lang w:val="sr-Cyrl-BA"/>
        </w:rPr>
        <w:t>г</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2"/>
          <w:sz w:val="24"/>
          <w:szCs w:val="24"/>
          <w:lang w:val="sr-Cyrl-BA"/>
        </w:rPr>
        <w:t>в</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8"/>
          <w:sz w:val="24"/>
          <w:szCs w:val="24"/>
          <w:lang w:val="sr-Cyrl-BA"/>
        </w:rPr>
        <w:t xml:space="preserve"> </w:t>
      </w:r>
      <w:r w:rsidRPr="002F4B1F">
        <w:rPr>
          <w:rFonts w:ascii="Times New Roman" w:eastAsia="Calibri" w:hAnsi="Times New Roman" w:cs="Times New Roman"/>
          <w:sz w:val="24"/>
          <w:szCs w:val="24"/>
          <w:lang w:val="sr-Cyrl-BA"/>
        </w:rPr>
        <w:t>Го</w:t>
      </w:r>
      <w:r w:rsidRPr="002F4B1F">
        <w:rPr>
          <w:rFonts w:ascii="Times New Roman" w:eastAsia="Calibri" w:hAnsi="Times New Roman" w:cs="Times New Roman"/>
          <w:spacing w:val="1"/>
          <w:sz w:val="24"/>
          <w:szCs w:val="24"/>
          <w:lang w:val="sr-Cyrl-BA"/>
        </w:rPr>
        <w:t>д</w:t>
      </w:r>
      <w:r w:rsidRPr="002F4B1F">
        <w:rPr>
          <w:rFonts w:ascii="Times New Roman" w:eastAsia="Calibri" w:hAnsi="Times New Roman" w:cs="Times New Roman"/>
          <w:sz w:val="24"/>
          <w:szCs w:val="24"/>
          <w:lang w:val="sr-Cyrl-BA"/>
        </w:rPr>
        <w:t>ишњи</w:t>
      </w:r>
      <w:r w:rsidRPr="002F4B1F">
        <w:rPr>
          <w:rFonts w:ascii="Times New Roman" w:eastAsia="Calibri" w:hAnsi="Times New Roman" w:cs="Times New Roman"/>
          <w:spacing w:val="3"/>
          <w:sz w:val="24"/>
          <w:szCs w:val="24"/>
          <w:lang w:val="sr-Cyrl-BA"/>
        </w:rPr>
        <w:t xml:space="preserve"> </w:t>
      </w:r>
      <w:r w:rsidRPr="002F4B1F">
        <w:rPr>
          <w:rFonts w:ascii="Times New Roman" w:eastAsia="Calibri" w:hAnsi="Times New Roman" w:cs="Times New Roman"/>
          <w:sz w:val="24"/>
          <w:szCs w:val="24"/>
          <w:lang w:val="sr-Cyrl-BA"/>
        </w:rPr>
        <w:t>план 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д</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1"/>
          <w:sz w:val="24"/>
          <w:szCs w:val="24"/>
          <w:lang w:val="sr-Cyrl-BA"/>
        </w:rPr>
        <w:t>а</w:t>
      </w:r>
      <w:r w:rsidRPr="002F4B1F">
        <w:rPr>
          <w:rFonts w:ascii="Times New Roman" w:eastAsia="Calibri" w:hAnsi="Times New Roman" w:cs="Times New Roman"/>
          <w:sz w:val="24"/>
          <w:szCs w:val="24"/>
          <w:lang w:val="sr-Cyrl-BA"/>
        </w:rPr>
        <w:t>вља</w:t>
      </w:r>
      <w:r w:rsidRPr="002F4B1F">
        <w:rPr>
          <w:rFonts w:ascii="Times New Roman" w:eastAsia="Calibri" w:hAnsi="Times New Roman" w:cs="Times New Roman"/>
          <w:spacing w:val="3"/>
          <w:sz w:val="24"/>
          <w:szCs w:val="24"/>
          <w:lang w:val="sr-Cyrl-BA"/>
        </w:rPr>
        <w:t xml:space="preserve"> </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pacing w:val="-1"/>
          <w:sz w:val="24"/>
          <w:szCs w:val="24"/>
          <w:lang w:val="sr-Cyrl-BA"/>
        </w:rPr>
        <w:t>к</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м</w:t>
      </w:r>
      <w:r w:rsidRPr="002F4B1F">
        <w:rPr>
          <w:rFonts w:ascii="Times New Roman" w:eastAsia="Calibri" w:hAnsi="Times New Roman" w:cs="Times New Roman"/>
          <w:sz w:val="24"/>
          <w:szCs w:val="24"/>
          <w:lang w:val="sr-Cyrl-BA"/>
        </w:rPr>
        <w:t>у</w:t>
      </w:r>
      <w:r w:rsidRPr="002F4B1F">
        <w:rPr>
          <w:rFonts w:ascii="Times New Roman" w:eastAsia="Calibri" w:hAnsi="Times New Roman" w:cs="Times New Roman"/>
          <w:spacing w:val="-2"/>
          <w:sz w:val="24"/>
          <w:szCs w:val="24"/>
          <w:lang w:val="sr-Cyrl-BA"/>
        </w:rPr>
        <w:t>н</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к</w:t>
      </w:r>
      <w:r w:rsidRPr="002F4B1F">
        <w:rPr>
          <w:rFonts w:ascii="Times New Roman" w:eastAsia="Calibri" w:hAnsi="Times New Roman" w:cs="Times New Roman"/>
          <w:sz w:val="24"/>
          <w:szCs w:val="24"/>
          <w:lang w:val="sr-Cyrl-BA"/>
        </w:rPr>
        <w:t>ацио</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4"/>
          <w:sz w:val="24"/>
          <w:szCs w:val="24"/>
          <w:lang w:val="sr-Cyrl-BA"/>
        </w:rPr>
        <w:t xml:space="preserve"> </w:t>
      </w:r>
      <w:r w:rsidRPr="002F4B1F">
        <w:rPr>
          <w:rFonts w:ascii="Times New Roman" w:eastAsia="Calibri" w:hAnsi="Times New Roman" w:cs="Times New Roman"/>
          <w:sz w:val="24"/>
          <w:szCs w:val="24"/>
          <w:lang w:val="sr-Cyrl-BA"/>
        </w:rPr>
        <w:t>алат</w:t>
      </w:r>
      <w:r w:rsidRPr="002F4B1F">
        <w:rPr>
          <w:rFonts w:ascii="Times New Roman" w:eastAsia="Calibri" w:hAnsi="Times New Roman" w:cs="Times New Roman"/>
          <w:spacing w:val="4"/>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pacing w:val="-2"/>
          <w:sz w:val="24"/>
          <w:szCs w:val="24"/>
          <w:lang w:val="sr-Cyrl-BA"/>
        </w:rPr>
        <w:t>е</w:t>
      </w:r>
      <w:r w:rsidRPr="002F4B1F">
        <w:rPr>
          <w:rFonts w:ascii="Times New Roman" w:eastAsia="Calibri" w:hAnsi="Times New Roman" w:cs="Times New Roman"/>
          <w:spacing w:val="1"/>
          <w:sz w:val="24"/>
          <w:szCs w:val="24"/>
          <w:lang w:val="sr-Cyrl-BA"/>
        </w:rPr>
        <w:t>м</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 xml:space="preserve"> гр</w:t>
      </w:r>
      <w:r w:rsidRPr="002F4B1F">
        <w:rPr>
          <w:rFonts w:ascii="Times New Roman" w:eastAsia="Calibri" w:hAnsi="Times New Roman" w:cs="Times New Roman"/>
          <w:spacing w:val="-2"/>
          <w:sz w:val="24"/>
          <w:szCs w:val="24"/>
          <w:lang w:val="sr-Cyrl-BA"/>
        </w:rPr>
        <w:t>а</w:t>
      </w:r>
      <w:r w:rsidRPr="002F4B1F">
        <w:rPr>
          <w:rFonts w:ascii="Times New Roman" w:eastAsia="Calibri" w:hAnsi="Times New Roman" w:cs="Times New Roman"/>
          <w:sz w:val="24"/>
          <w:szCs w:val="24"/>
          <w:lang w:val="sr-Cyrl-BA"/>
        </w:rPr>
        <w:t>ђа</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им</w:t>
      </w:r>
      <w:r w:rsidRPr="002F4B1F">
        <w:rPr>
          <w:rFonts w:ascii="Times New Roman" w:eastAsia="Calibri" w:hAnsi="Times New Roman" w:cs="Times New Roman"/>
          <w:spacing w:val="1"/>
          <w:sz w:val="24"/>
          <w:szCs w:val="24"/>
          <w:lang w:val="sr-Cyrl-BA"/>
        </w:rPr>
        <w:t>а</w:t>
      </w:r>
      <w:r w:rsidRPr="002F4B1F">
        <w:rPr>
          <w:rFonts w:ascii="Times New Roman" w:eastAsia="Calibri" w:hAnsi="Times New Roman" w:cs="Times New Roman"/>
          <w:sz w:val="24"/>
          <w:szCs w:val="24"/>
          <w:lang w:val="sr-Cyrl-BA"/>
        </w:rPr>
        <w:t>,</w:t>
      </w:r>
      <w:r w:rsidRPr="002F4B1F">
        <w:rPr>
          <w:rFonts w:ascii="Times New Roman" w:eastAsia="Calibri" w:hAnsi="Times New Roman" w:cs="Times New Roman"/>
          <w:spacing w:val="3"/>
          <w:sz w:val="24"/>
          <w:szCs w:val="24"/>
          <w:lang w:val="sr-Cyrl-BA"/>
        </w:rPr>
        <w:t xml:space="preserve"> </w:t>
      </w:r>
      <w:r w:rsidRPr="002F4B1F">
        <w:rPr>
          <w:rFonts w:ascii="Times New Roman" w:eastAsia="Calibri" w:hAnsi="Times New Roman" w:cs="Times New Roman"/>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д</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1"/>
          <w:sz w:val="24"/>
          <w:szCs w:val="24"/>
          <w:lang w:val="sr-Cyrl-BA"/>
        </w:rPr>
        <w:t>а</w:t>
      </w:r>
      <w:r w:rsidRPr="002F4B1F">
        <w:rPr>
          <w:rFonts w:ascii="Times New Roman" w:eastAsia="Calibri" w:hAnsi="Times New Roman" w:cs="Times New Roman"/>
          <w:sz w:val="24"/>
          <w:szCs w:val="24"/>
          <w:lang w:val="sr-Cyrl-BA"/>
        </w:rPr>
        <w:t>в</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иц</w:t>
      </w:r>
      <w:r w:rsidRPr="002F4B1F">
        <w:rPr>
          <w:rFonts w:ascii="Times New Roman" w:eastAsia="Calibri" w:hAnsi="Times New Roman" w:cs="Times New Roman"/>
          <w:spacing w:val="-3"/>
          <w:sz w:val="24"/>
          <w:szCs w:val="24"/>
          <w:lang w:val="sr-Cyrl-BA"/>
        </w:rPr>
        <w:t>и</w:t>
      </w:r>
      <w:r w:rsidRPr="002F4B1F">
        <w:rPr>
          <w:rFonts w:ascii="Times New Roman" w:eastAsia="Calibri" w:hAnsi="Times New Roman" w:cs="Times New Roman"/>
          <w:spacing w:val="1"/>
          <w:sz w:val="24"/>
          <w:szCs w:val="24"/>
          <w:lang w:val="sr-Cyrl-BA"/>
        </w:rPr>
        <w:t>м</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5"/>
          <w:sz w:val="24"/>
          <w:szCs w:val="24"/>
          <w:lang w:val="sr-Cyrl-BA"/>
        </w:rPr>
        <w:t xml:space="preserve"> </w:t>
      </w:r>
      <w:r w:rsidRPr="002F4B1F">
        <w:rPr>
          <w:rFonts w:ascii="Times New Roman" w:eastAsia="Calibri" w:hAnsi="Times New Roman" w:cs="Times New Roman"/>
          <w:spacing w:val="1"/>
          <w:sz w:val="24"/>
          <w:szCs w:val="24"/>
          <w:lang w:val="sr-Cyrl-BA"/>
        </w:rPr>
        <w:t>м</w:t>
      </w:r>
      <w:r w:rsidRPr="002F4B1F">
        <w:rPr>
          <w:rFonts w:ascii="Times New Roman" w:eastAsia="Calibri" w:hAnsi="Times New Roman" w:cs="Times New Roman"/>
          <w:spacing w:val="-2"/>
          <w:sz w:val="24"/>
          <w:szCs w:val="24"/>
          <w:lang w:val="sr-Cyrl-BA"/>
        </w:rPr>
        <w:t>е</w:t>
      </w:r>
      <w:r w:rsidRPr="002F4B1F">
        <w:rPr>
          <w:rFonts w:ascii="Times New Roman" w:eastAsia="Calibri" w:hAnsi="Times New Roman" w:cs="Times New Roman"/>
          <w:sz w:val="24"/>
          <w:szCs w:val="24"/>
          <w:lang w:val="sr-Cyrl-BA"/>
        </w:rPr>
        <w:t>дија</w:t>
      </w:r>
      <w:r w:rsidRPr="002F4B1F">
        <w:rPr>
          <w:rFonts w:ascii="Times New Roman" w:eastAsia="Calibri" w:hAnsi="Times New Roman" w:cs="Times New Roman"/>
          <w:spacing w:val="4"/>
          <w:sz w:val="24"/>
          <w:szCs w:val="24"/>
          <w:lang w:val="sr-Cyrl-BA"/>
        </w:rPr>
        <w:t xml:space="preserve"> </w:t>
      </w:r>
      <w:r w:rsidRPr="002F4B1F">
        <w:rPr>
          <w:rFonts w:ascii="Times New Roman" w:eastAsia="Calibri" w:hAnsi="Times New Roman" w:cs="Times New Roman"/>
          <w:sz w:val="24"/>
          <w:szCs w:val="24"/>
          <w:lang w:val="sr-Cyrl-BA"/>
        </w:rPr>
        <w:t>и д</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уги</w:t>
      </w:r>
      <w:r w:rsidRPr="002F4B1F">
        <w:rPr>
          <w:rFonts w:ascii="Times New Roman" w:eastAsia="Calibri" w:hAnsi="Times New Roman" w:cs="Times New Roman"/>
          <w:spacing w:val="-1"/>
          <w:sz w:val="24"/>
          <w:szCs w:val="24"/>
          <w:lang w:val="sr-Cyrl-BA"/>
        </w:rPr>
        <w:t>м</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3"/>
          <w:sz w:val="24"/>
          <w:szCs w:val="24"/>
          <w:lang w:val="sr-Cyrl-BA"/>
        </w:rPr>
        <w:t xml:space="preserve"> </w:t>
      </w:r>
      <w:r w:rsidRPr="002F4B1F">
        <w:rPr>
          <w:rFonts w:ascii="Times New Roman" w:eastAsia="Calibri" w:hAnsi="Times New Roman" w:cs="Times New Roman"/>
          <w:sz w:val="24"/>
          <w:szCs w:val="24"/>
          <w:lang w:val="sr-Cyrl-BA"/>
        </w:rPr>
        <w:t>у ци</w:t>
      </w:r>
      <w:r w:rsidRPr="002F4B1F">
        <w:rPr>
          <w:rFonts w:ascii="Times New Roman" w:eastAsia="Calibri" w:hAnsi="Times New Roman" w:cs="Times New Roman"/>
          <w:spacing w:val="-1"/>
          <w:sz w:val="24"/>
          <w:szCs w:val="24"/>
          <w:lang w:val="sr-Cyrl-BA"/>
        </w:rPr>
        <w:t>љ</w:t>
      </w:r>
      <w:r w:rsidRPr="002F4B1F">
        <w:rPr>
          <w:rFonts w:ascii="Times New Roman" w:eastAsia="Calibri" w:hAnsi="Times New Roman" w:cs="Times New Roman"/>
          <w:sz w:val="24"/>
          <w:szCs w:val="24"/>
          <w:lang w:val="sr-Cyrl-BA"/>
        </w:rPr>
        <w:t>у по</w:t>
      </w:r>
      <w:r w:rsidRPr="002F4B1F">
        <w:rPr>
          <w:rFonts w:ascii="Times New Roman" w:eastAsia="Calibri" w:hAnsi="Times New Roman" w:cs="Times New Roman"/>
          <w:spacing w:val="1"/>
          <w:sz w:val="24"/>
          <w:szCs w:val="24"/>
          <w:lang w:val="sr-Cyrl-BA"/>
        </w:rPr>
        <w:t>д</w:t>
      </w:r>
      <w:r w:rsidRPr="002F4B1F">
        <w:rPr>
          <w:rFonts w:ascii="Times New Roman" w:eastAsia="Calibri" w:hAnsi="Times New Roman" w:cs="Times New Roman"/>
          <w:sz w:val="24"/>
          <w:szCs w:val="24"/>
          <w:lang w:val="sr-Cyrl-BA"/>
        </w:rPr>
        <w:t>и</w:t>
      </w:r>
      <w:r w:rsidRPr="002F4B1F">
        <w:rPr>
          <w:rFonts w:ascii="Times New Roman" w:eastAsia="Calibri" w:hAnsi="Times New Roman" w:cs="Times New Roman"/>
          <w:spacing w:val="-1"/>
          <w:sz w:val="24"/>
          <w:szCs w:val="24"/>
          <w:lang w:val="sr-Cyrl-BA"/>
        </w:rPr>
        <w:t>з</w:t>
      </w:r>
      <w:r w:rsidRPr="002F4B1F">
        <w:rPr>
          <w:rFonts w:ascii="Times New Roman" w:eastAsia="Calibri" w:hAnsi="Times New Roman" w:cs="Times New Roman"/>
          <w:sz w:val="24"/>
          <w:szCs w:val="24"/>
          <w:lang w:val="sr-Cyrl-BA"/>
        </w:rPr>
        <w:t>ања</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т</w:t>
      </w:r>
      <w:r w:rsidRPr="002F4B1F">
        <w:rPr>
          <w:rFonts w:ascii="Times New Roman" w:eastAsia="Calibri" w:hAnsi="Times New Roman" w:cs="Times New Roman"/>
          <w:spacing w:val="2"/>
          <w:sz w:val="24"/>
          <w:szCs w:val="24"/>
          <w:lang w:val="sr-Cyrl-BA"/>
        </w:rPr>
        <w:t>р</w:t>
      </w:r>
      <w:r w:rsidRPr="002F4B1F">
        <w:rPr>
          <w:rFonts w:ascii="Times New Roman" w:eastAsia="Calibri" w:hAnsi="Times New Roman" w:cs="Times New Roman"/>
          <w:sz w:val="24"/>
          <w:szCs w:val="24"/>
          <w:lang w:val="sr-Cyrl-BA"/>
        </w:rPr>
        <w:t>а</w:t>
      </w:r>
      <w:r w:rsidRPr="002F4B1F">
        <w:rPr>
          <w:rFonts w:ascii="Times New Roman" w:eastAsia="Calibri" w:hAnsi="Times New Roman" w:cs="Times New Roman"/>
          <w:spacing w:val="-1"/>
          <w:sz w:val="24"/>
          <w:szCs w:val="24"/>
          <w:lang w:val="sr-Cyrl-BA"/>
        </w:rPr>
        <w:t>нс</w:t>
      </w:r>
      <w:r w:rsidRPr="002F4B1F">
        <w:rPr>
          <w:rFonts w:ascii="Times New Roman" w:eastAsia="Calibri" w:hAnsi="Times New Roman" w:cs="Times New Roman"/>
          <w:sz w:val="24"/>
          <w:szCs w:val="24"/>
          <w:lang w:val="sr-Cyrl-BA"/>
        </w:rPr>
        <w:t>па</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тности</w:t>
      </w:r>
      <w:r w:rsidRPr="002F4B1F">
        <w:rPr>
          <w:rFonts w:ascii="Times New Roman" w:eastAsia="Calibri" w:hAnsi="Times New Roman" w:cs="Times New Roman"/>
          <w:spacing w:val="2"/>
          <w:sz w:val="24"/>
          <w:szCs w:val="24"/>
          <w:lang w:val="sr-Cyrl-BA"/>
        </w:rPr>
        <w:t xml:space="preserve"> </w:t>
      </w:r>
      <w:r w:rsidRPr="002F4B1F">
        <w:rPr>
          <w:rFonts w:ascii="Times New Roman" w:eastAsia="Calibri" w:hAnsi="Times New Roman" w:cs="Times New Roman"/>
          <w:sz w:val="24"/>
          <w:szCs w:val="24"/>
          <w:lang w:val="sr-Cyrl-BA"/>
        </w:rPr>
        <w:t>и о</w:t>
      </w:r>
      <w:r w:rsidRPr="002F4B1F">
        <w:rPr>
          <w:rFonts w:ascii="Times New Roman" w:eastAsia="Calibri" w:hAnsi="Times New Roman" w:cs="Times New Roman"/>
          <w:spacing w:val="-2"/>
          <w:sz w:val="24"/>
          <w:szCs w:val="24"/>
          <w:lang w:val="sr-Cyrl-BA"/>
        </w:rPr>
        <w:t>д</w:t>
      </w:r>
      <w:r w:rsidRPr="002F4B1F">
        <w:rPr>
          <w:rFonts w:ascii="Times New Roman" w:eastAsia="Calibri" w:hAnsi="Times New Roman" w:cs="Times New Roman"/>
          <w:spacing w:val="1"/>
          <w:sz w:val="24"/>
          <w:szCs w:val="24"/>
          <w:lang w:val="sr-Cyrl-BA"/>
        </w:rPr>
        <w:t>г</w:t>
      </w:r>
      <w:r w:rsidRPr="002F4B1F">
        <w:rPr>
          <w:rFonts w:ascii="Times New Roman" w:eastAsia="Calibri" w:hAnsi="Times New Roman" w:cs="Times New Roman"/>
          <w:sz w:val="24"/>
          <w:szCs w:val="24"/>
          <w:lang w:val="sr-Cyrl-BA"/>
        </w:rPr>
        <w:t>ов</w:t>
      </w:r>
      <w:r w:rsidRPr="002F4B1F">
        <w:rPr>
          <w:rFonts w:ascii="Times New Roman" w:eastAsia="Calibri" w:hAnsi="Times New Roman" w:cs="Times New Roman"/>
          <w:spacing w:val="-1"/>
          <w:sz w:val="24"/>
          <w:szCs w:val="24"/>
          <w:lang w:val="sr-Cyrl-BA"/>
        </w:rPr>
        <w:t>о</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pacing w:val="-1"/>
          <w:sz w:val="24"/>
          <w:szCs w:val="24"/>
          <w:lang w:val="sr-Cyrl-BA"/>
        </w:rPr>
        <w:t>н</w:t>
      </w:r>
      <w:r w:rsidRPr="002F4B1F">
        <w:rPr>
          <w:rFonts w:ascii="Times New Roman" w:eastAsia="Calibri" w:hAnsi="Times New Roman" w:cs="Times New Roman"/>
          <w:sz w:val="24"/>
          <w:szCs w:val="24"/>
          <w:lang w:val="sr-Cyrl-BA"/>
        </w:rPr>
        <w:t>о</w:t>
      </w:r>
      <w:r w:rsidRPr="002F4B1F">
        <w:rPr>
          <w:rFonts w:ascii="Times New Roman" w:eastAsia="Calibri" w:hAnsi="Times New Roman" w:cs="Times New Roman"/>
          <w:spacing w:val="-1"/>
          <w:sz w:val="24"/>
          <w:szCs w:val="24"/>
          <w:lang w:val="sr-Cyrl-BA"/>
        </w:rPr>
        <w:t>с</w:t>
      </w:r>
      <w:r w:rsidRPr="002F4B1F">
        <w:rPr>
          <w:rFonts w:ascii="Times New Roman" w:eastAsia="Calibri" w:hAnsi="Times New Roman" w:cs="Times New Roman"/>
          <w:sz w:val="24"/>
          <w:szCs w:val="24"/>
          <w:lang w:val="sr-Cyrl-BA"/>
        </w:rPr>
        <w:t>ти</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 xml:space="preserve">у </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аду О</w:t>
      </w:r>
      <w:r w:rsidRPr="002F4B1F">
        <w:rPr>
          <w:rFonts w:ascii="Times New Roman" w:eastAsia="Calibri" w:hAnsi="Times New Roman" w:cs="Times New Roman"/>
          <w:spacing w:val="-1"/>
          <w:sz w:val="24"/>
          <w:szCs w:val="24"/>
          <w:lang w:val="sr-Cyrl-BA"/>
        </w:rPr>
        <w:t>п</w:t>
      </w:r>
      <w:r w:rsidRPr="002F4B1F">
        <w:rPr>
          <w:rFonts w:ascii="Times New Roman" w:eastAsia="Calibri" w:hAnsi="Times New Roman" w:cs="Times New Roman"/>
          <w:sz w:val="24"/>
          <w:szCs w:val="24"/>
          <w:lang w:val="sr-Cyrl-BA"/>
        </w:rPr>
        <w:t>ш</w:t>
      </w:r>
      <w:r w:rsidRPr="002F4B1F">
        <w:rPr>
          <w:rFonts w:ascii="Times New Roman" w:eastAsia="Calibri" w:hAnsi="Times New Roman" w:cs="Times New Roman"/>
          <w:spacing w:val="1"/>
          <w:sz w:val="24"/>
          <w:szCs w:val="24"/>
          <w:lang w:val="sr-Cyrl-BA"/>
        </w:rPr>
        <w:t>т</w:t>
      </w:r>
      <w:r w:rsidRPr="002F4B1F">
        <w:rPr>
          <w:rFonts w:ascii="Times New Roman" w:eastAsia="Calibri" w:hAnsi="Times New Roman" w:cs="Times New Roman"/>
          <w:spacing w:val="-3"/>
          <w:sz w:val="24"/>
          <w:szCs w:val="24"/>
          <w:lang w:val="sr-Cyrl-BA"/>
        </w:rPr>
        <w:t>и</w:t>
      </w:r>
      <w:r w:rsidRPr="002F4B1F">
        <w:rPr>
          <w:rFonts w:ascii="Times New Roman" w:eastAsia="Calibri" w:hAnsi="Times New Roman" w:cs="Times New Roman"/>
          <w:spacing w:val="-1"/>
          <w:sz w:val="24"/>
          <w:szCs w:val="24"/>
          <w:lang w:val="sr-Cyrl-BA"/>
        </w:rPr>
        <w:t>нск</w:t>
      </w:r>
      <w:r w:rsidRPr="002F4B1F">
        <w:rPr>
          <w:rFonts w:ascii="Times New Roman" w:eastAsia="Calibri" w:hAnsi="Times New Roman" w:cs="Times New Roman"/>
          <w:sz w:val="24"/>
          <w:szCs w:val="24"/>
          <w:lang w:val="sr-Cyrl-BA"/>
        </w:rPr>
        <w:t>е</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у</w:t>
      </w:r>
      <w:r w:rsidRPr="002F4B1F">
        <w:rPr>
          <w:rFonts w:ascii="Times New Roman" w:eastAsia="Calibri" w:hAnsi="Times New Roman" w:cs="Times New Roman"/>
          <w:spacing w:val="-1"/>
          <w:sz w:val="24"/>
          <w:szCs w:val="24"/>
          <w:lang w:val="sr-Cyrl-BA"/>
        </w:rPr>
        <w:t>п</w:t>
      </w:r>
      <w:r w:rsidRPr="002F4B1F">
        <w:rPr>
          <w:rFonts w:ascii="Times New Roman" w:eastAsia="Calibri" w:hAnsi="Times New Roman" w:cs="Times New Roman"/>
          <w:spacing w:val="1"/>
          <w:sz w:val="24"/>
          <w:szCs w:val="24"/>
          <w:lang w:val="sr-Cyrl-BA"/>
        </w:rPr>
        <w:t>р</w:t>
      </w:r>
      <w:r w:rsidRPr="002F4B1F">
        <w:rPr>
          <w:rFonts w:ascii="Times New Roman" w:eastAsia="Calibri" w:hAnsi="Times New Roman" w:cs="Times New Roman"/>
          <w:sz w:val="24"/>
          <w:szCs w:val="24"/>
          <w:lang w:val="sr-Cyrl-BA"/>
        </w:rPr>
        <w:t>аве</w:t>
      </w:r>
      <w:r w:rsidRPr="002F4B1F">
        <w:rPr>
          <w:rFonts w:ascii="Times New Roman" w:eastAsia="Calibri" w:hAnsi="Times New Roman" w:cs="Times New Roman"/>
          <w:spacing w:val="1"/>
          <w:sz w:val="24"/>
          <w:szCs w:val="24"/>
          <w:lang w:val="sr-Cyrl-BA"/>
        </w:rPr>
        <w:t xml:space="preserve"> </w:t>
      </w:r>
      <w:r w:rsidRPr="002F4B1F">
        <w:rPr>
          <w:rFonts w:ascii="Times New Roman" w:eastAsia="Calibri" w:hAnsi="Times New Roman" w:cs="Times New Roman"/>
          <w:sz w:val="24"/>
          <w:szCs w:val="24"/>
          <w:lang w:val="sr-Cyrl-BA"/>
        </w:rPr>
        <w:t>општи</w:t>
      </w:r>
      <w:r w:rsidRPr="002F4B1F">
        <w:rPr>
          <w:rFonts w:ascii="Times New Roman" w:eastAsia="Calibri" w:hAnsi="Times New Roman" w:cs="Times New Roman"/>
          <w:spacing w:val="-4"/>
          <w:sz w:val="24"/>
          <w:szCs w:val="24"/>
          <w:lang w:val="sr-Cyrl-BA"/>
        </w:rPr>
        <w:t>н</w:t>
      </w:r>
      <w:r w:rsidRPr="002F4B1F">
        <w:rPr>
          <w:rFonts w:ascii="Times New Roman" w:eastAsia="Calibri" w:hAnsi="Times New Roman" w:cs="Times New Roman"/>
          <w:sz w:val="24"/>
          <w:szCs w:val="24"/>
          <w:lang w:val="sr-Cyrl-BA"/>
        </w:rPr>
        <w:t xml:space="preserve">е </w:t>
      </w:r>
      <w:r w:rsidRPr="002F4B1F">
        <w:rPr>
          <w:rFonts w:ascii="Times New Roman" w:eastAsia="Calibri" w:hAnsi="Times New Roman" w:cs="Times New Roman"/>
          <w:spacing w:val="-1"/>
          <w:sz w:val="24"/>
          <w:szCs w:val="24"/>
          <w:lang w:val="sr-Cyrl-RS"/>
        </w:rPr>
        <w:t>Мркоњић Град.</w:t>
      </w:r>
    </w:p>
    <w:p w14:paraId="006E5CA9" w14:textId="77777777" w:rsidR="002F4B1F" w:rsidRPr="002F4B1F" w:rsidRDefault="002F4B1F" w:rsidP="002F4B1F">
      <w:pPr>
        <w:spacing w:after="0" w:line="240" w:lineRule="auto"/>
        <w:ind w:left="116" w:right="64" w:firstLine="708"/>
        <w:jc w:val="both"/>
        <w:rPr>
          <w:rFonts w:ascii="Times New Roman" w:eastAsia="Calibri" w:hAnsi="Times New Roman" w:cs="Times New Roman"/>
          <w:spacing w:val="-1"/>
          <w:sz w:val="24"/>
          <w:szCs w:val="24"/>
          <w:lang w:val="sr-Cyrl-RS"/>
        </w:rPr>
      </w:pPr>
    </w:p>
    <w:p w14:paraId="24E57352" w14:textId="77777777" w:rsidR="002F4B1F" w:rsidRPr="002F4B1F" w:rsidRDefault="002F4B1F" w:rsidP="002F4B1F">
      <w:pPr>
        <w:spacing w:after="0" w:line="240" w:lineRule="auto"/>
        <w:ind w:left="100" w:right="82"/>
        <w:jc w:val="both"/>
        <w:rPr>
          <w:rFonts w:ascii="Times New Roman" w:eastAsia="Calibri" w:hAnsi="Times New Roman" w:cs="Times New Roman"/>
          <w:sz w:val="24"/>
          <w:szCs w:val="24"/>
          <w:lang w:val="sr-Cyrl-RS" w:eastAsia="sr-Latn-BA"/>
        </w:rPr>
      </w:pPr>
      <w:r w:rsidRPr="002F4B1F">
        <w:rPr>
          <w:rFonts w:ascii="Times New Roman" w:eastAsia="Calibri" w:hAnsi="Times New Roman" w:cs="Times New Roman"/>
          <w:sz w:val="24"/>
          <w:szCs w:val="24"/>
          <w:lang w:val="sr-Cyrl-RS" w:eastAsia="sr-Latn-BA"/>
        </w:rPr>
        <w:t>О</w:t>
      </w:r>
      <w:r w:rsidRPr="002F4B1F">
        <w:rPr>
          <w:rFonts w:ascii="Times New Roman" w:eastAsia="Calibri" w:hAnsi="Times New Roman" w:cs="Times New Roman"/>
          <w:spacing w:val="-1"/>
          <w:sz w:val="24"/>
          <w:szCs w:val="24"/>
          <w:lang w:val="sr-Cyrl-RS" w:eastAsia="sr-Latn-BA"/>
        </w:rPr>
        <w:t>длу</w:t>
      </w:r>
      <w:r w:rsidRPr="002F4B1F">
        <w:rPr>
          <w:rFonts w:ascii="Times New Roman" w:eastAsia="Calibri" w:hAnsi="Times New Roman" w:cs="Times New Roman"/>
          <w:sz w:val="24"/>
          <w:szCs w:val="24"/>
          <w:lang w:val="sr-Cyrl-RS" w:eastAsia="sr-Latn-BA"/>
        </w:rPr>
        <w:t xml:space="preserve">ком о покретању процеса израде Стратегије развоја општине Мркоњић Град за период 2024-2030. године, број:01-022-19/23, од 01.03.2023.године, </w:t>
      </w:r>
      <w:r w:rsidRPr="002F4B1F">
        <w:rPr>
          <w:rFonts w:ascii="Times New Roman" w:eastAsia="Calibri" w:hAnsi="Times New Roman" w:cs="Times New Roman"/>
          <w:spacing w:val="-2"/>
          <w:sz w:val="24"/>
          <w:szCs w:val="24"/>
          <w:lang w:val="sr-Cyrl-RS" w:eastAsia="sr-Latn-BA"/>
        </w:rPr>
        <w:t>ф</w:t>
      </w:r>
      <w:r w:rsidRPr="002F4B1F">
        <w:rPr>
          <w:rFonts w:ascii="Times New Roman" w:eastAsia="Calibri" w:hAnsi="Times New Roman" w:cs="Times New Roman"/>
          <w:sz w:val="24"/>
          <w:szCs w:val="24"/>
          <w:lang w:val="sr-Cyrl-RS" w:eastAsia="sr-Latn-BA"/>
        </w:rPr>
        <w:t>о</w:t>
      </w:r>
      <w:r w:rsidRPr="002F4B1F">
        <w:rPr>
          <w:rFonts w:ascii="Times New Roman" w:eastAsia="Calibri" w:hAnsi="Times New Roman" w:cs="Times New Roman"/>
          <w:spacing w:val="-2"/>
          <w:sz w:val="24"/>
          <w:szCs w:val="24"/>
          <w:lang w:val="sr-Cyrl-RS" w:eastAsia="sr-Latn-BA"/>
        </w:rPr>
        <w:t>р</w:t>
      </w:r>
      <w:r w:rsidRPr="002F4B1F">
        <w:rPr>
          <w:rFonts w:ascii="Times New Roman" w:eastAsia="Calibri" w:hAnsi="Times New Roman" w:cs="Times New Roman"/>
          <w:sz w:val="24"/>
          <w:szCs w:val="24"/>
          <w:lang w:val="sr-Cyrl-RS" w:eastAsia="sr-Latn-BA"/>
        </w:rPr>
        <w:t>мал</w:t>
      </w:r>
      <w:r w:rsidRPr="002F4B1F">
        <w:rPr>
          <w:rFonts w:ascii="Times New Roman" w:eastAsia="Calibri" w:hAnsi="Times New Roman" w:cs="Times New Roman"/>
          <w:spacing w:val="-1"/>
          <w:sz w:val="24"/>
          <w:szCs w:val="24"/>
          <w:lang w:val="sr-Cyrl-RS" w:eastAsia="sr-Latn-BA"/>
        </w:rPr>
        <w:t>н</w:t>
      </w:r>
      <w:r w:rsidRPr="002F4B1F">
        <w:rPr>
          <w:rFonts w:ascii="Times New Roman" w:eastAsia="Calibri" w:hAnsi="Times New Roman" w:cs="Times New Roman"/>
          <w:sz w:val="24"/>
          <w:szCs w:val="24"/>
          <w:lang w:val="sr-Cyrl-RS" w:eastAsia="sr-Latn-BA"/>
        </w:rPr>
        <w:t>о</w:t>
      </w:r>
      <w:r w:rsidRPr="002F4B1F">
        <w:rPr>
          <w:rFonts w:ascii="Times New Roman" w:eastAsia="Calibri" w:hAnsi="Times New Roman" w:cs="Times New Roman"/>
          <w:spacing w:val="1"/>
          <w:sz w:val="24"/>
          <w:szCs w:val="24"/>
          <w:lang w:val="sr-Cyrl-RS" w:eastAsia="sr-Latn-BA"/>
        </w:rPr>
        <w:t xml:space="preserve"> с</w:t>
      </w:r>
      <w:r w:rsidRPr="002F4B1F">
        <w:rPr>
          <w:rFonts w:ascii="Times New Roman" w:eastAsia="Calibri" w:hAnsi="Times New Roman" w:cs="Times New Roman"/>
          <w:sz w:val="24"/>
          <w:szCs w:val="24"/>
          <w:lang w:val="sr-Cyrl-RS" w:eastAsia="sr-Latn-BA"/>
        </w:rPr>
        <w:t>у у 2023.години зап</w:t>
      </w:r>
      <w:r w:rsidRPr="002F4B1F">
        <w:rPr>
          <w:rFonts w:ascii="Times New Roman" w:eastAsia="Calibri" w:hAnsi="Times New Roman" w:cs="Times New Roman"/>
          <w:spacing w:val="-2"/>
          <w:sz w:val="24"/>
          <w:szCs w:val="24"/>
          <w:lang w:val="sr-Cyrl-RS" w:eastAsia="sr-Latn-BA"/>
        </w:rPr>
        <w:t>о</w:t>
      </w:r>
      <w:r w:rsidRPr="002F4B1F">
        <w:rPr>
          <w:rFonts w:ascii="Times New Roman" w:eastAsia="Calibri" w:hAnsi="Times New Roman" w:cs="Times New Roman"/>
          <w:sz w:val="24"/>
          <w:szCs w:val="24"/>
          <w:lang w:val="sr-Cyrl-RS" w:eastAsia="sr-Latn-BA"/>
        </w:rPr>
        <w:t>челе</w:t>
      </w:r>
      <w:r w:rsidRPr="002F4B1F">
        <w:rPr>
          <w:rFonts w:ascii="Times New Roman" w:eastAsia="Calibri" w:hAnsi="Times New Roman" w:cs="Times New Roman"/>
          <w:spacing w:val="2"/>
          <w:sz w:val="24"/>
          <w:szCs w:val="24"/>
          <w:lang w:val="sr-Cyrl-RS" w:eastAsia="sr-Latn-BA"/>
        </w:rPr>
        <w:t xml:space="preserve"> </w:t>
      </w:r>
      <w:r w:rsidRPr="002F4B1F">
        <w:rPr>
          <w:rFonts w:ascii="Times New Roman" w:eastAsia="Calibri" w:hAnsi="Times New Roman" w:cs="Times New Roman"/>
          <w:spacing w:val="-2"/>
          <w:sz w:val="24"/>
          <w:szCs w:val="24"/>
          <w:lang w:val="sr-Cyrl-RS" w:eastAsia="sr-Latn-BA"/>
        </w:rPr>
        <w:t>а</w:t>
      </w:r>
      <w:r w:rsidRPr="002F4B1F">
        <w:rPr>
          <w:rFonts w:ascii="Times New Roman" w:eastAsia="Calibri" w:hAnsi="Times New Roman" w:cs="Times New Roman"/>
          <w:sz w:val="24"/>
          <w:szCs w:val="24"/>
          <w:lang w:val="sr-Cyrl-RS" w:eastAsia="sr-Latn-BA"/>
        </w:rPr>
        <w:t>кт</w:t>
      </w:r>
      <w:r w:rsidRPr="002F4B1F">
        <w:rPr>
          <w:rFonts w:ascii="Times New Roman" w:eastAsia="Calibri" w:hAnsi="Times New Roman" w:cs="Times New Roman"/>
          <w:spacing w:val="-3"/>
          <w:sz w:val="24"/>
          <w:szCs w:val="24"/>
          <w:lang w:val="sr-Cyrl-RS" w:eastAsia="sr-Latn-BA"/>
        </w:rPr>
        <w:t>и</w:t>
      </w:r>
      <w:r w:rsidRPr="002F4B1F">
        <w:rPr>
          <w:rFonts w:ascii="Times New Roman" w:eastAsia="Calibri" w:hAnsi="Times New Roman" w:cs="Times New Roman"/>
          <w:sz w:val="24"/>
          <w:szCs w:val="24"/>
          <w:lang w:val="sr-Cyrl-RS" w:eastAsia="sr-Latn-BA"/>
        </w:rPr>
        <w:t>в</w:t>
      </w:r>
      <w:r w:rsidRPr="002F4B1F">
        <w:rPr>
          <w:rFonts w:ascii="Times New Roman" w:eastAsia="Calibri" w:hAnsi="Times New Roman" w:cs="Times New Roman"/>
          <w:spacing w:val="-1"/>
          <w:sz w:val="24"/>
          <w:szCs w:val="24"/>
          <w:lang w:val="sr-Cyrl-RS" w:eastAsia="sr-Latn-BA"/>
        </w:rPr>
        <w:t>н</w:t>
      </w:r>
      <w:r w:rsidRPr="002F4B1F">
        <w:rPr>
          <w:rFonts w:ascii="Times New Roman" w:eastAsia="Calibri" w:hAnsi="Times New Roman" w:cs="Times New Roman"/>
          <w:sz w:val="24"/>
          <w:szCs w:val="24"/>
          <w:lang w:val="sr-Cyrl-RS" w:eastAsia="sr-Latn-BA"/>
        </w:rPr>
        <w:t>о</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ти на</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и</w:t>
      </w:r>
      <w:r w:rsidRPr="002F4B1F">
        <w:rPr>
          <w:rFonts w:ascii="Times New Roman" w:eastAsia="Calibri" w:hAnsi="Times New Roman" w:cs="Times New Roman"/>
          <w:sz w:val="24"/>
          <w:szCs w:val="24"/>
          <w:lang w:val="sr-Cyrl-RS" w:eastAsia="sr-Latn-BA"/>
        </w:rPr>
        <w:t>з</w:t>
      </w:r>
      <w:r w:rsidRPr="002F4B1F">
        <w:rPr>
          <w:rFonts w:ascii="Times New Roman" w:eastAsia="Calibri" w:hAnsi="Times New Roman" w:cs="Times New Roman"/>
          <w:spacing w:val="-1"/>
          <w:sz w:val="24"/>
          <w:szCs w:val="24"/>
          <w:lang w:val="sr-Cyrl-RS" w:eastAsia="sr-Latn-BA"/>
        </w:rPr>
        <w:t>р</w:t>
      </w:r>
      <w:r w:rsidRPr="002F4B1F">
        <w:rPr>
          <w:rFonts w:ascii="Times New Roman" w:eastAsia="Calibri" w:hAnsi="Times New Roman" w:cs="Times New Roman"/>
          <w:sz w:val="24"/>
          <w:szCs w:val="24"/>
          <w:lang w:val="sr-Cyrl-RS" w:eastAsia="sr-Latn-BA"/>
        </w:rPr>
        <w:t xml:space="preserve">ади </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трат</w:t>
      </w:r>
      <w:r w:rsidRPr="002F4B1F">
        <w:rPr>
          <w:rFonts w:ascii="Times New Roman" w:eastAsia="Calibri" w:hAnsi="Times New Roman" w:cs="Times New Roman"/>
          <w:spacing w:val="-2"/>
          <w:sz w:val="24"/>
          <w:szCs w:val="24"/>
          <w:lang w:val="sr-Cyrl-RS" w:eastAsia="sr-Latn-BA"/>
        </w:rPr>
        <w:t>е</w:t>
      </w:r>
      <w:r w:rsidRPr="002F4B1F">
        <w:rPr>
          <w:rFonts w:ascii="Times New Roman" w:eastAsia="Calibri" w:hAnsi="Times New Roman" w:cs="Times New Roman"/>
          <w:sz w:val="24"/>
          <w:szCs w:val="24"/>
          <w:lang w:val="sr-Cyrl-RS" w:eastAsia="sr-Latn-BA"/>
        </w:rPr>
        <w:t>ш</w:t>
      </w:r>
      <w:r w:rsidRPr="002F4B1F">
        <w:rPr>
          <w:rFonts w:ascii="Times New Roman" w:eastAsia="Calibri" w:hAnsi="Times New Roman" w:cs="Times New Roman"/>
          <w:spacing w:val="-2"/>
          <w:sz w:val="24"/>
          <w:szCs w:val="24"/>
          <w:lang w:val="sr-Cyrl-RS" w:eastAsia="sr-Latn-BA"/>
        </w:rPr>
        <w:t>к</w:t>
      </w:r>
      <w:r w:rsidRPr="002F4B1F">
        <w:rPr>
          <w:rFonts w:ascii="Times New Roman" w:eastAsia="Calibri" w:hAnsi="Times New Roman" w:cs="Times New Roman"/>
          <w:sz w:val="24"/>
          <w:szCs w:val="24"/>
          <w:lang w:val="sr-Cyrl-RS" w:eastAsia="sr-Latn-BA"/>
        </w:rPr>
        <w:t>ог</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д</w:t>
      </w:r>
      <w:r w:rsidRPr="002F4B1F">
        <w:rPr>
          <w:rFonts w:ascii="Times New Roman" w:eastAsia="Calibri" w:hAnsi="Times New Roman" w:cs="Times New Roman"/>
          <w:spacing w:val="-2"/>
          <w:sz w:val="24"/>
          <w:szCs w:val="24"/>
          <w:lang w:val="sr-Cyrl-RS" w:eastAsia="sr-Latn-BA"/>
        </w:rPr>
        <w:t>о</w:t>
      </w:r>
      <w:r w:rsidRPr="002F4B1F">
        <w:rPr>
          <w:rFonts w:ascii="Times New Roman" w:eastAsia="Calibri" w:hAnsi="Times New Roman" w:cs="Times New Roman"/>
          <w:sz w:val="24"/>
          <w:szCs w:val="24"/>
          <w:lang w:val="sr-Cyrl-RS" w:eastAsia="sr-Latn-BA"/>
        </w:rPr>
        <w:t>к</w:t>
      </w:r>
      <w:r w:rsidRPr="002F4B1F">
        <w:rPr>
          <w:rFonts w:ascii="Times New Roman" w:eastAsia="Calibri" w:hAnsi="Times New Roman" w:cs="Times New Roman"/>
          <w:spacing w:val="-1"/>
          <w:sz w:val="24"/>
          <w:szCs w:val="24"/>
          <w:lang w:val="sr-Cyrl-RS" w:eastAsia="sr-Latn-BA"/>
        </w:rPr>
        <w:t>у</w:t>
      </w:r>
      <w:r w:rsidRPr="002F4B1F">
        <w:rPr>
          <w:rFonts w:ascii="Times New Roman" w:eastAsia="Calibri" w:hAnsi="Times New Roman" w:cs="Times New Roman"/>
          <w:sz w:val="24"/>
          <w:szCs w:val="24"/>
          <w:lang w:val="sr-Cyrl-RS" w:eastAsia="sr-Latn-BA"/>
        </w:rPr>
        <w:t>мен</w:t>
      </w:r>
      <w:r w:rsidRPr="002F4B1F">
        <w:rPr>
          <w:rFonts w:ascii="Times New Roman" w:eastAsia="Calibri" w:hAnsi="Times New Roman" w:cs="Times New Roman"/>
          <w:spacing w:val="-2"/>
          <w:sz w:val="24"/>
          <w:szCs w:val="24"/>
          <w:lang w:val="sr-Cyrl-RS" w:eastAsia="sr-Latn-BA"/>
        </w:rPr>
        <w:t>т</w:t>
      </w:r>
      <w:r w:rsidRPr="002F4B1F">
        <w:rPr>
          <w:rFonts w:ascii="Times New Roman" w:eastAsia="Calibri" w:hAnsi="Times New Roman" w:cs="Times New Roman"/>
          <w:sz w:val="24"/>
          <w:szCs w:val="24"/>
          <w:lang w:val="sr-Cyrl-RS" w:eastAsia="sr-Latn-BA"/>
        </w:rPr>
        <w:t>а</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z w:val="24"/>
          <w:szCs w:val="24"/>
          <w:lang w:val="sr-Cyrl-RS" w:eastAsia="sr-Latn-BA"/>
        </w:rPr>
        <w:t>ко</w:t>
      </w:r>
      <w:r w:rsidRPr="002F4B1F">
        <w:rPr>
          <w:rFonts w:ascii="Times New Roman" w:eastAsia="Calibri" w:hAnsi="Times New Roman" w:cs="Times New Roman"/>
          <w:spacing w:val="1"/>
          <w:sz w:val="24"/>
          <w:szCs w:val="24"/>
          <w:lang w:val="sr-Cyrl-RS" w:eastAsia="sr-Latn-BA"/>
        </w:rPr>
        <w:t>ј</w:t>
      </w:r>
      <w:r w:rsidRPr="002F4B1F">
        <w:rPr>
          <w:rFonts w:ascii="Times New Roman" w:eastAsia="Calibri" w:hAnsi="Times New Roman" w:cs="Times New Roman"/>
          <w:spacing w:val="-3"/>
          <w:sz w:val="24"/>
          <w:szCs w:val="24"/>
          <w:lang w:val="sr-Cyrl-RS" w:eastAsia="sr-Latn-BA"/>
        </w:rPr>
        <w:t>и</w:t>
      </w:r>
      <w:r w:rsidRPr="002F4B1F">
        <w:rPr>
          <w:rFonts w:ascii="Times New Roman" w:eastAsia="Calibri" w:hAnsi="Times New Roman" w:cs="Times New Roman"/>
          <w:sz w:val="24"/>
          <w:szCs w:val="24"/>
          <w:lang w:val="sr-Cyrl-RS" w:eastAsia="sr-Latn-BA"/>
        </w:rPr>
        <w:t>м</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pacing w:val="-2"/>
          <w:sz w:val="24"/>
          <w:szCs w:val="24"/>
          <w:lang w:val="sr-Cyrl-RS" w:eastAsia="sr-Latn-BA"/>
        </w:rPr>
        <w:t>ћ</w:t>
      </w:r>
      <w:r w:rsidRPr="002F4B1F">
        <w:rPr>
          <w:rFonts w:ascii="Times New Roman" w:eastAsia="Calibri" w:hAnsi="Times New Roman" w:cs="Times New Roman"/>
          <w:sz w:val="24"/>
          <w:szCs w:val="24"/>
          <w:lang w:val="sr-Cyrl-RS" w:eastAsia="sr-Latn-BA"/>
        </w:rPr>
        <w:t>е</w:t>
      </w:r>
      <w:r w:rsidRPr="002F4B1F">
        <w:rPr>
          <w:rFonts w:ascii="Times New Roman" w:eastAsia="Calibri" w:hAnsi="Times New Roman" w:cs="Times New Roman"/>
          <w:spacing w:val="1"/>
          <w:sz w:val="24"/>
          <w:szCs w:val="24"/>
          <w:lang w:val="sr-Cyrl-RS" w:eastAsia="sr-Latn-BA"/>
        </w:rPr>
        <w:t xml:space="preserve"> с</w:t>
      </w:r>
      <w:r w:rsidRPr="002F4B1F">
        <w:rPr>
          <w:rFonts w:ascii="Times New Roman" w:eastAsia="Calibri" w:hAnsi="Times New Roman" w:cs="Times New Roman"/>
          <w:sz w:val="24"/>
          <w:szCs w:val="24"/>
          <w:lang w:val="sr-Cyrl-RS" w:eastAsia="sr-Latn-BA"/>
        </w:rPr>
        <w:t>е</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д</w:t>
      </w:r>
      <w:r w:rsidRPr="002F4B1F">
        <w:rPr>
          <w:rFonts w:ascii="Times New Roman" w:eastAsia="Calibri" w:hAnsi="Times New Roman" w:cs="Times New Roman"/>
          <w:sz w:val="24"/>
          <w:szCs w:val="24"/>
          <w:lang w:val="sr-Cyrl-RS" w:eastAsia="sr-Latn-BA"/>
        </w:rPr>
        <w:t>ефи</w:t>
      </w:r>
      <w:r w:rsidRPr="002F4B1F">
        <w:rPr>
          <w:rFonts w:ascii="Times New Roman" w:eastAsia="Calibri" w:hAnsi="Times New Roman" w:cs="Times New Roman"/>
          <w:spacing w:val="-1"/>
          <w:sz w:val="24"/>
          <w:szCs w:val="24"/>
          <w:lang w:val="sr-Cyrl-RS" w:eastAsia="sr-Latn-BA"/>
        </w:rPr>
        <w:t>н</w:t>
      </w:r>
      <w:r w:rsidRPr="002F4B1F">
        <w:rPr>
          <w:rFonts w:ascii="Times New Roman" w:eastAsia="Calibri" w:hAnsi="Times New Roman" w:cs="Times New Roman"/>
          <w:spacing w:val="-3"/>
          <w:sz w:val="24"/>
          <w:szCs w:val="24"/>
          <w:lang w:val="sr-Cyrl-RS" w:eastAsia="sr-Latn-BA"/>
        </w:rPr>
        <w:t>и</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 xml:space="preserve">ати </w:t>
      </w:r>
      <w:r w:rsidRPr="002F4B1F">
        <w:rPr>
          <w:rFonts w:ascii="Times New Roman" w:eastAsia="Calibri" w:hAnsi="Times New Roman" w:cs="Times New Roman"/>
          <w:spacing w:val="1"/>
          <w:sz w:val="24"/>
          <w:szCs w:val="24"/>
          <w:lang w:val="sr-Cyrl-RS" w:eastAsia="sr-Latn-BA"/>
        </w:rPr>
        <w:t>ј</w:t>
      </w:r>
      <w:r w:rsidRPr="002F4B1F">
        <w:rPr>
          <w:rFonts w:ascii="Times New Roman" w:eastAsia="Calibri" w:hAnsi="Times New Roman" w:cs="Times New Roman"/>
          <w:sz w:val="24"/>
          <w:szCs w:val="24"/>
          <w:lang w:val="sr-Cyrl-RS" w:eastAsia="sr-Latn-BA"/>
        </w:rPr>
        <w:t>ав</w:t>
      </w:r>
      <w:r w:rsidRPr="002F4B1F">
        <w:rPr>
          <w:rFonts w:ascii="Times New Roman" w:eastAsia="Calibri" w:hAnsi="Times New Roman" w:cs="Times New Roman"/>
          <w:spacing w:val="-3"/>
          <w:sz w:val="24"/>
          <w:szCs w:val="24"/>
          <w:lang w:val="sr-Cyrl-RS" w:eastAsia="sr-Latn-BA"/>
        </w:rPr>
        <w:t>н</w:t>
      </w:r>
      <w:r w:rsidRPr="002F4B1F">
        <w:rPr>
          <w:rFonts w:ascii="Times New Roman" w:eastAsia="Calibri" w:hAnsi="Times New Roman" w:cs="Times New Roman"/>
          <w:sz w:val="24"/>
          <w:szCs w:val="24"/>
          <w:lang w:val="sr-Cyrl-RS" w:eastAsia="sr-Latn-BA"/>
        </w:rPr>
        <w:t>е</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z w:val="24"/>
          <w:szCs w:val="24"/>
          <w:lang w:val="sr-Cyrl-RS" w:eastAsia="sr-Latn-BA"/>
        </w:rPr>
        <w:t>по</w:t>
      </w:r>
      <w:r w:rsidRPr="002F4B1F">
        <w:rPr>
          <w:rFonts w:ascii="Times New Roman" w:eastAsia="Calibri" w:hAnsi="Times New Roman" w:cs="Times New Roman"/>
          <w:spacing w:val="-1"/>
          <w:sz w:val="24"/>
          <w:szCs w:val="24"/>
          <w:lang w:val="sr-Cyrl-RS" w:eastAsia="sr-Latn-BA"/>
        </w:rPr>
        <w:t>ли</w:t>
      </w:r>
      <w:r w:rsidRPr="002F4B1F">
        <w:rPr>
          <w:rFonts w:ascii="Times New Roman" w:eastAsia="Calibri" w:hAnsi="Times New Roman" w:cs="Times New Roman"/>
          <w:sz w:val="24"/>
          <w:szCs w:val="24"/>
          <w:lang w:val="sr-Cyrl-RS" w:eastAsia="sr-Latn-BA"/>
        </w:rPr>
        <w:t>т</w:t>
      </w:r>
      <w:r w:rsidRPr="002F4B1F">
        <w:rPr>
          <w:rFonts w:ascii="Times New Roman" w:eastAsia="Calibri" w:hAnsi="Times New Roman" w:cs="Times New Roman"/>
          <w:spacing w:val="-1"/>
          <w:sz w:val="24"/>
          <w:szCs w:val="24"/>
          <w:lang w:val="sr-Cyrl-RS" w:eastAsia="sr-Latn-BA"/>
        </w:rPr>
        <w:t>и</w:t>
      </w:r>
      <w:r w:rsidRPr="002F4B1F">
        <w:rPr>
          <w:rFonts w:ascii="Times New Roman" w:eastAsia="Calibri" w:hAnsi="Times New Roman" w:cs="Times New Roman"/>
          <w:spacing w:val="-2"/>
          <w:sz w:val="24"/>
          <w:szCs w:val="24"/>
          <w:lang w:val="sr-Cyrl-RS" w:eastAsia="sr-Latn-BA"/>
        </w:rPr>
        <w:t>к</w:t>
      </w:r>
      <w:r w:rsidRPr="002F4B1F">
        <w:rPr>
          <w:rFonts w:ascii="Times New Roman" w:eastAsia="Calibri" w:hAnsi="Times New Roman" w:cs="Times New Roman"/>
          <w:sz w:val="24"/>
          <w:szCs w:val="24"/>
          <w:lang w:val="sr-Cyrl-RS" w:eastAsia="sr-Latn-BA"/>
        </w:rPr>
        <w:t>е</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z w:val="24"/>
          <w:szCs w:val="24"/>
          <w:lang w:val="sr-Cyrl-RS" w:eastAsia="sr-Latn-BA"/>
        </w:rPr>
        <w:t>и</w:t>
      </w:r>
      <w:r w:rsidRPr="002F4B1F">
        <w:rPr>
          <w:rFonts w:ascii="Times New Roman" w:eastAsia="Calibri" w:hAnsi="Times New Roman" w:cs="Times New Roman"/>
          <w:spacing w:val="2"/>
          <w:sz w:val="24"/>
          <w:szCs w:val="24"/>
          <w:lang w:val="sr-Cyrl-RS" w:eastAsia="sr-Latn-BA"/>
        </w:rPr>
        <w:t xml:space="preserve"> </w:t>
      </w:r>
      <w:r w:rsidRPr="002F4B1F">
        <w:rPr>
          <w:rFonts w:ascii="Times New Roman" w:eastAsia="Calibri" w:hAnsi="Times New Roman" w:cs="Times New Roman"/>
          <w:sz w:val="24"/>
          <w:szCs w:val="24"/>
          <w:lang w:val="sr-Cyrl-RS" w:eastAsia="sr-Latn-BA"/>
        </w:rPr>
        <w:t>т</w:t>
      </w:r>
      <w:r w:rsidRPr="002F4B1F">
        <w:rPr>
          <w:rFonts w:ascii="Times New Roman" w:eastAsia="Calibri" w:hAnsi="Times New Roman" w:cs="Times New Roman"/>
          <w:spacing w:val="-3"/>
          <w:sz w:val="24"/>
          <w:szCs w:val="24"/>
          <w:lang w:val="sr-Cyrl-RS" w:eastAsia="sr-Latn-BA"/>
        </w:rPr>
        <w:t>р</w:t>
      </w:r>
      <w:r w:rsidRPr="002F4B1F">
        <w:rPr>
          <w:rFonts w:ascii="Times New Roman" w:eastAsia="Calibri" w:hAnsi="Times New Roman" w:cs="Times New Roman"/>
          <w:sz w:val="24"/>
          <w:szCs w:val="24"/>
          <w:lang w:val="sr-Cyrl-RS" w:eastAsia="sr-Latn-BA"/>
        </w:rPr>
        <w:t>а</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pacing w:val="-3"/>
          <w:sz w:val="24"/>
          <w:szCs w:val="24"/>
          <w:lang w:val="sr-Cyrl-RS" w:eastAsia="sr-Latn-BA"/>
        </w:rPr>
        <w:t>и</w:t>
      </w:r>
      <w:r w:rsidRPr="002F4B1F">
        <w:rPr>
          <w:rFonts w:ascii="Times New Roman" w:eastAsia="Calibri" w:hAnsi="Times New Roman" w:cs="Times New Roman"/>
          <w:sz w:val="24"/>
          <w:szCs w:val="24"/>
          <w:lang w:val="sr-Cyrl-RS" w:eastAsia="sr-Latn-BA"/>
        </w:rPr>
        <w:t>рати</w:t>
      </w:r>
      <w:r w:rsidRPr="002F4B1F">
        <w:rPr>
          <w:rFonts w:ascii="Times New Roman" w:eastAsia="Calibri" w:hAnsi="Times New Roman" w:cs="Times New Roman"/>
          <w:spacing w:val="2"/>
          <w:sz w:val="24"/>
          <w:szCs w:val="24"/>
          <w:lang w:val="sr-Cyrl-RS" w:eastAsia="sr-Latn-BA"/>
        </w:rPr>
        <w:t xml:space="preserve"> </w:t>
      </w:r>
      <w:r w:rsidRPr="002F4B1F">
        <w:rPr>
          <w:rFonts w:ascii="Times New Roman" w:eastAsia="Calibri" w:hAnsi="Times New Roman" w:cs="Times New Roman"/>
          <w:sz w:val="24"/>
          <w:szCs w:val="24"/>
          <w:lang w:val="sr-Cyrl-RS" w:eastAsia="sr-Latn-BA"/>
        </w:rPr>
        <w:t>раз</w:t>
      </w:r>
      <w:r w:rsidRPr="002F4B1F">
        <w:rPr>
          <w:rFonts w:ascii="Times New Roman" w:eastAsia="Calibri" w:hAnsi="Times New Roman" w:cs="Times New Roman"/>
          <w:spacing w:val="-1"/>
          <w:sz w:val="24"/>
          <w:szCs w:val="24"/>
          <w:lang w:val="sr-Cyrl-RS" w:eastAsia="sr-Latn-BA"/>
        </w:rPr>
        <w:t>в</w:t>
      </w:r>
      <w:r w:rsidRPr="002F4B1F">
        <w:rPr>
          <w:rFonts w:ascii="Times New Roman" w:eastAsia="Calibri" w:hAnsi="Times New Roman" w:cs="Times New Roman"/>
          <w:spacing w:val="-2"/>
          <w:sz w:val="24"/>
          <w:szCs w:val="24"/>
          <w:lang w:val="sr-Cyrl-RS" w:eastAsia="sr-Latn-BA"/>
        </w:rPr>
        <w:t>о</w:t>
      </w:r>
      <w:r w:rsidRPr="002F4B1F">
        <w:rPr>
          <w:rFonts w:ascii="Times New Roman" w:eastAsia="Calibri" w:hAnsi="Times New Roman" w:cs="Times New Roman"/>
          <w:sz w:val="24"/>
          <w:szCs w:val="24"/>
          <w:lang w:val="sr-Cyrl-RS" w:eastAsia="sr-Latn-BA"/>
        </w:rPr>
        <w:t>ј</w:t>
      </w:r>
      <w:r w:rsidRPr="002F4B1F">
        <w:rPr>
          <w:rFonts w:ascii="Times New Roman" w:eastAsia="Calibri" w:hAnsi="Times New Roman" w:cs="Times New Roman"/>
          <w:spacing w:val="4"/>
          <w:sz w:val="24"/>
          <w:szCs w:val="24"/>
          <w:lang w:val="sr-Cyrl-RS" w:eastAsia="sr-Latn-BA"/>
        </w:rPr>
        <w:t xml:space="preserve"> </w:t>
      </w:r>
      <w:r w:rsidRPr="002F4B1F">
        <w:rPr>
          <w:rFonts w:ascii="Times New Roman" w:eastAsia="Calibri" w:hAnsi="Times New Roman" w:cs="Times New Roman"/>
          <w:sz w:val="24"/>
          <w:szCs w:val="24"/>
          <w:lang w:val="sr-Cyrl-RS" w:eastAsia="sr-Latn-BA"/>
        </w:rPr>
        <w:t>општине Мркоњић Град</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z w:val="24"/>
          <w:szCs w:val="24"/>
          <w:lang w:val="sr-Cyrl-RS" w:eastAsia="sr-Latn-BA"/>
        </w:rPr>
        <w:t>за</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pacing w:val="-3"/>
          <w:sz w:val="24"/>
          <w:szCs w:val="24"/>
          <w:lang w:val="sr-Cyrl-RS" w:eastAsia="sr-Latn-BA"/>
        </w:rPr>
        <w:t>н</w:t>
      </w:r>
      <w:r w:rsidRPr="002F4B1F">
        <w:rPr>
          <w:rFonts w:ascii="Times New Roman" w:eastAsia="Calibri" w:hAnsi="Times New Roman" w:cs="Times New Roman"/>
          <w:sz w:val="24"/>
          <w:szCs w:val="24"/>
          <w:lang w:val="sr-Cyrl-RS" w:eastAsia="sr-Latn-BA"/>
        </w:rPr>
        <w:t>аре</w:t>
      </w:r>
      <w:r w:rsidRPr="002F4B1F">
        <w:rPr>
          <w:rFonts w:ascii="Times New Roman" w:eastAsia="Calibri" w:hAnsi="Times New Roman" w:cs="Times New Roman"/>
          <w:spacing w:val="-1"/>
          <w:sz w:val="24"/>
          <w:szCs w:val="24"/>
          <w:lang w:val="sr-Cyrl-RS" w:eastAsia="sr-Latn-BA"/>
        </w:rPr>
        <w:t>д</w:t>
      </w:r>
      <w:r w:rsidRPr="002F4B1F">
        <w:rPr>
          <w:rFonts w:ascii="Times New Roman" w:eastAsia="Calibri" w:hAnsi="Times New Roman" w:cs="Times New Roman"/>
          <w:sz w:val="24"/>
          <w:szCs w:val="24"/>
          <w:lang w:val="sr-Cyrl-RS" w:eastAsia="sr-Latn-BA"/>
        </w:rPr>
        <w:t>ни</w:t>
      </w:r>
      <w:r w:rsidRPr="002F4B1F">
        <w:rPr>
          <w:rFonts w:ascii="Times New Roman" w:eastAsia="Calibri" w:hAnsi="Times New Roman" w:cs="Times New Roman"/>
          <w:spacing w:val="2"/>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ед</w:t>
      </w:r>
      <w:r w:rsidRPr="002F4B1F">
        <w:rPr>
          <w:rFonts w:ascii="Times New Roman" w:eastAsia="Calibri" w:hAnsi="Times New Roman" w:cs="Times New Roman"/>
          <w:spacing w:val="-3"/>
          <w:sz w:val="24"/>
          <w:szCs w:val="24"/>
          <w:lang w:val="sr-Cyrl-RS" w:eastAsia="sr-Latn-BA"/>
        </w:rPr>
        <w:t>м</w:t>
      </w:r>
      <w:r w:rsidRPr="002F4B1F">
        <w:rPr>
          <w:rFonts w:ascii="Times New Roman" w:eastAsia="Calibri" w:hAnsi="Times New Roman" w:cs="Times New Roman"/>
          <w:sz w:val="24"/>
          <w:szCs w:val="24"/>
          <w:lang w:val="sr-Cyrl-RS" w:eastAsia="sr-Latn-BA"/>
        </w:rPr>
        <w:t>огод</w:t>
      </w:r>
      <w:r w:rsidRPr="002F4B1F">
        <w:rPr>
          <w:rFonts w:ascii="Times New Roman" w:eastAsia="Calibri" w:hAnsi="Times New Roman" w:cs="Times New Roman"/>
          <w:spacing w:val="-1"/>
          <w:sz w:val="24"/>
          <w:szCs w:val="24"/>
          <w:lang w:val="sr-Cyrl-RS" w:eastAsia="sr-Latn-BA"/>
        </w:rPr>
        <w:t>и</w:t>
      </w:r>
      <w:r w:rsidRPr="002F4B1F">
        <w:rPr>
          <w:rFonts w:ascii="Times New Roman" w:eastAsia="Calibri" w:hAnsi="Times New Roman" w:cs="Times New Roman"/>
          <w:sz w:val="24"/>
          <w:szCs w:val="24"/>
          <w:lang w:val="sr-Cyrl-RS" w:eastAsia="sr-Latn-BA"/>
        </w:rPr>
        <w:t>ш</w:t>
      </w:r>
      <w:r w:rsidRPr="002F4B1F">
        <w:rPr>
          <w:rFonts w:ascii="Times New Roman" w:eastAsia="Calibri" w:hAnsi="Times New Roman" w:cs="Times New Roman"/>
          <w:spacing w:val="-1"/>
          <w:sz w:val="24"/>
          <w:szCs w:val="24"/>
          <w:lang w:val="sr-Cyrl-RS" w:eastAsia="sr-Latn-BA"/>
        </w:rPr>
        <w:t>њ</w:t>
      </w:r>
      <w:r w:rsidRPr="002F4B1F">
        <w:rPr>
          <w:rFonts w:ascii="Times New Roman" w:eastAsia="Calibri" w:hAnsi="Times New Roman" w:cs="Times New Roman"/>
          <w:sz w:val="24"/>
          <w:szCs w:val="24"/>
          <w:lang w:val="sr-Cyrl-RS" w:eastAsia="sr-Latn-BA"/>
        </w:rPr>
        <w:t>и</w:t>
      </w:r>
      <w:r w:rsidRPr="002F4B1F">
        <w:rPr>
          <w:rFonts w:ascii="Times New Roman" w:eastAsia="Calibri" w:hAnsi="Times New Roman" w:cs="Times New Roman"/>
          <w:spacing w:val="2"/>
          <w:sz w:val="24"/>
          <w:szCs w:val="24"/>
          <w:lang w:val="sr-Cyrl-RS" w:eastAsia="sr-Latn-BA"/>
        </w:rPr>
        <w:t xml:space="preserve"> </w:t>
      </w:r>
      <w:r w:rsidRPr="002F4B1F">
        <w:rPr>
          <w:rFonts w:ascii="Times New Roman" w:eastAsia="Calibri" w:hAnsi="Times New Roman" w:cs="Times New Roman"/>
          <w:sz w:val="24"/>
          <w:szCs w:val="24"/>
          <w:lang w:val="sr-Cyrl-RS" w:eastAsia="sr-Latn-BA"/>
        </w:rPr>
        <w:t>пер</w:t>
      </w:r>
      <w:r w:rsidRPr="002F4B1F">
        <w:rPr>
          <w:rFonts w:ascii="Times New Roman" w:eastAsia="Calibri" w:hAnsi="Times New Roman" w:cs="Times New Roman"/>
          <w:spacing w:val="-4"/>
          <w:sz w:val="24"/>
          <w:szCs w:val="24"/>
          <w:lang w:val="sr-Cyrl-RS" w:eastAsia="sr-Latn-BA"/>
        </w:rPr>
        <w:t>и</w:t>
      </w:r>
      <w:r w:rsidRPr="002F4B1F">
        <w:rPr>
          <w:rFonts w:ascii="Times New Roman" w:eastAsia="Calibri" w:hAnsi="Times New Roman" w:cs="Times New Roman"/>
          <w:sz w:val="24"/>
          <w:szCs w:val="24"/>
          <w:lang w:val="sr-Cyrl-RS" w:eastAsia="sr-Latn-BA"/>
        </w:rPr>
        <w:t>од.</w:t>
      </w:r>
    </w:p>
    <w:p w14:paraId="07B6CF53" w14:textId="0B4F36BB" w:rsidR="002F4B1F" w:rsidRPr="002F4B1F" w:rsidRDefault="002F4B1F" w:rsidP="002F4B1F">
      <w:pPr>
        <w:spacing w:after="0" w:line="240" w:lineRule="auto"/>
        <w:ind w:left="100" w:right="82"/>
        <w:jc w:val="both"/>
        <w:rPr>
          <w:rFonts w:ascii="Times New Roman" w:eastAsia="Calibri" w:hAnsi="Times New Roman" w:cs="Times New Roman"/>
          <w:sz w:val="24"/>
          <w:szCs w:val="24"/>
          <w:lang w:val="sr-Cyrl-RS" w:eastAsia="sr-Latn-BA"/>
        </w:rPr>
      </w:pPr>
      <w:r w:rsidRPr="002F4B1F">
        <w:rPr>
          <w:rFonts w:ascii="Times New Roman" w:eastAsia="Calibri" w:hAnsi="Times New Roman" w:cs="Times New Roman"/>
          <w:spacing w:val="-2"/>
          <w:sz w:val="24"/>
          <w:szCs w:val="24"/>
          <w:lang w:val="sr-Cyrl-RS" w:eastAsia="sr-Latn-BA"/>
        </w:rPr>
        <w:t>И</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т</w:t>
      </w:r>
      <w:r w:rsidRPr="002F4B1F">
        <w:rPr>
          <w:rFonts w:ascii="Times New Roman" w:eastAsia="Calibri" w:hAnsi="Times New Roman" w:cs="Times New Roman"/>
          <w:spacing w:val="-2"/>
          <w:sz w:val="24"/>
          <w:szCs w:val="24"/>
          <w:lang w:val="sr-Cyrl-RS" w:eastAsia="sr-Latn-BA"/>
        </w:rPr>
        <w:t>о</w:t>
      </w:r>
      <w:r w:rsidRPr="002F4B1F">
        <w:rPr>
          <w:rFonts w:ascii="Times New Roman" w:eastAsia="Calibri" w:hAnsi="Times New Roman" w:cs="Times New Roman"/>
          <w:sz w:val="24"/>
          <w:szCs w:val="24"/>
          <w:lang w:val="sr-Cyrl-RS" w:eastAsia="sr-Latn-BA"/>
        </w:rPr>
        <w:t>м</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z w:val="24"/>
          <w:szCs w:val="24"/>
          <w:lang w:val="sr-Cyrl-RS" w:eastAsia="sr-Latn-BA"/>
        </w:rPr>
        <w:t>О</w:t>
      </w:r>
      <w:r w:rsidRPr="002F4B1F">
        <w:rPr>
          <w:rFonts w:ascii="Times New Roman" w:eastAsia="Calibri" w:hAnsi="Times New Roman" w:cs="Times New Roman"/>
          <w:spacing w:val="-1"/>
          <w:sz w:val="24"/>
          <w:szCs w:val="24"/>
          <w:lang w:val="sr-Cyrl-RS" w:eastAsia="sr-Latn-BA"/>
        </w:rPr>
        <w:t>длу</w:t>
      </w:r>
      <w:r w:rsidRPr="002F4B1F">
        <w:rPr>
          <w:rFonts w:ascii="Times New Roman" w:eastAsia="Calibri" w:hAnsi="Times New Roman" w:cs="Times New Roman"/>
          <w:sz w:val="24"/>
          <w:szCs w:val="24"/>
          <w:lang w:val="sr-Cyrl-RS" w:eastAsia="sr-Latn-BA"/>
        </w:rPr>
        <w:t>ком</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у</w:t>
      </w:r>
      <w:r w:rsidRPr="002F4B1F">
        <w:rPr>
          <w:rFonts w:ascii="Times New Roman" w:eastAsia="Calibri" w:hAnsi="Times New Roman" w:cs="Times New Roman"/>
          <w:sz w:val="24"/>
          <w:szCs w:val="24"/>
          <w:lang w:val="sr-Cyrl-RS" w:eastAsia="sr-Latn-BA"/>
        </w:rPr>
        <w:t>тв</w:t>
      </w:r>
      <w:r w:rsidRPr="002F4B1F">
        <w:rPr>
          <w:rFonts w:ascii="Times New Roman" w:eastAsia="Calibri" w:hAnsi="Times New Roman" w:cs="Times New Roman"/>
          <w:spacing w:val="-3"/>
          <w:sz w:val="24"/>
          <w:szCs w:val="24"/>
          <w:lang w:val="sr-Cyrl-RS" w:eastAsia="sr-Latn-BA"/>
        </w:rPr>
        <w:t>р</w:t>
      </w:r>
      <w:r w:rsidRPr="002F4B1F">
        <w:rPr>
          <w:rFonts w:ascii="Times New Roman" w:eastAsia="Calibri" w:hAnsi="Times New Roman" w:cs="Times New Roman"/>
          <w:spacing w:val="1"/>
          <w:sz w:val="24"/>
          <w:szCs w:val="24"/>
          <w:lang w:val="sr-Cyrl-RS" w:eastAsia="sr-Latn-BA"/>
        </w:rPr>
        <w:t>ђ</w:t>
      </w:r>
      <w:r w:rsidRPr="002F4B1F">
        <w:rPr>
          <w:rFonts w:ascii="Times New Roman" w:eastAsia="Calibri" w:hAnsi="Times New Roman" w:cs="Times New Roman"/>
          <w:sz w:val="24"/>
          <w:szCs w:val="24"/>
          <w:lang w:val="sr-Cyrl-RS" w:eastAsia="sr-Latn-BA"/>
        </w:rPr>
        <w:t xml:space="preserve">ено </w:t>
      </w:r>
      <w:r w:rsidRPr="002F4B1F">
        <w:rPr>
          <w:rFonts w:ascii="Times New Roman" w:eastAsia="Calibri" w:hAnsi="Times New Roman" w:cs="Times New Roman"/>
          <w:spacing w:val="1"/>
          <w:sz w:val="24"/>
          <w:szCs w:val="24"/>
          <w:lang w:val="sr-Cyrl-RS" w:eastAsia="sr-Latn-BA"/>
        </w:rPr>
        <w:t>ј</w:t>
      </w:r>
      <w:r w:rsidRPr="002F4B1F">
        <w:rPr>
          <w:rFonts w:ascii="Times New Roman" w:eastAsia="Calibri" w:hAnsi="Times New Roman" w:cs="Times New Roman"/>
          <w:sz w:val="24"/>
          <w:szCs w:val="24"/>
          <w:lang w:val="sr-Cyrl-RS" w:eastAsia="sr-Latn-BA"/>
        </w:rPr>
        <w:t>е</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д</w:t>
      </w:r>
      <w:r w:rsidRPr="002F4B1F">
        <w:rPr>
          <w:rFonts w:ascii="Times New Roman" w:eastAsia="Calibri" w:hAnsi="Times New Roman" w:cs="Times New Roman"/>
          <w:sz w:val="24"/>
          <w:szCs w:val="24"/>
          <w:lang w:val="sr-Cyrl-RS" w:eastAsia="sr-Latn-BA"/>
        </w:rPr>
        <w:t>а</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z w:val="24"/>
          <w:szCs w:val="24"/>
          <w:lang w:val="sr-Cyrl-RS" w:eastAsia="sr-Latn-BA"/>
        </w:rPr>
        <w:t>ће</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е</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z w:val="24"/>
          <w:szCs w:val="24"/>
          <w:lang w:val="sr-Cyrl-RS" w:eastAsia="sr-Latn-BA"/>
        </w:rPr>
        <w:t>у</w:t>
      </w:r>
      <w:r w:rsidRPr="002F4B1F">
        <w:rPr>
          <w:rFonts w:ascii="Times New Roman" w:eastAsia="Calibri" w:hAnsi="Times New Roman" w:cs="Times New Roman"/>
          <w:spacing w:val="2"/>
          <w:sz w:val="24"/>
          <w:szCs w:val="24"/>
          <w:lang w:val="sr-Cyrl-RS" w:eastAsia="sr-Latn-BA"/>
        </w:rPr>
        <w:t xml:space="preserve"> </w:t>
      </w:r>
      <w:r w:rsidRPr="002F4B1F">
        <w:rPr>
          <w:rFonts w:ascii="Times New Roman" w:eastAsia="Calibri" w:hAnsi="Times New Roman" w:cs="Times New Roman"/>
          <w:sz w:val="24"/>
          <w:szCs w:val="24"/>
          <w:lang w:val="sr-Cyrl-RS" w:eastAsia="sr-Latn-BA"/>
        </w:rPr>
        <w:t>п</w:t>
      </w:r>
      <w:r w:rsidRPr="002F4B1F">
        <w:rPr>
          <w:rFonts w:ascii="Times New Roman" w:eastAsia="Calibri" w:hAnsi="Times New Roman" w:cs="Times New Roman"/>
          <w:spacing w:val="-1"/>
          <w:sz w:val="24"/>
          <w:szCs w:val="24"/>
          <w:lang w:val="sr-Cyrl-RS" w:eastAsia="sr-Latn-BA"/>
        </w:rPr>
        <w:t>р</w:t>
      </w:r>
      <w:r w:rsidRPr="002F4B1F">
        <w:rPr>
          <w:rFonts w:ascii="Times New Roman" w:eastAsia="Calibri" w:hAnsi="Times New Roman" w:cs="Times New Roman"/>
          <w:sz w:val="24"/>
          <w:szCs w:val="24"/>
          <w:lang w:val="sr-Cyrl-RS" w:eastAsia="sr-Latn-BA"/>
        </w:rPr>
        <w:t>о</w:t>
      </w:r>
      <w:r w:rsidRPr="002F4B1F">
        <w:rPr>
          <w:rFonts w:ascii="Times New Roman" w:eastAsia="Calibri" w:hAnsi="Times New Roman" w:cs="Times New Roman"/>
          <w:spacing w:val="-1"/>
          <w:sz w:val="24"/>
          <w:szCs w:val="24"/>
          <w:lang w:val="sr-Cyrl-RS" w:eastAsia="sr-Latn-BA"/>
        </w:rPr>
        <w:t>ц</w:t>
      </w:r>
      <w:r w:rsidRPr="002F4B1F">
        <w:rPr>
          <w:rFonts w:ascii="Times New Roman" w:eastAsia="Calibri" w:hAnsi="Times New Roman" w:cs="Times New Roman"/>
          <w:spacing w:val="-2"/>
          <w:sz w:val="24"/>
          <w:szCs w:val="24"/>
          <w:lang w:val="sr-Cyrl-RS" w:eastAsia="sr-Latn-BA"/>
        </w:rPr>
        <w:t>е</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 xml:space="preserve">у </w:t>
      </w:r>
      <w:r w:rsidRPr="002F4B1F">
        <w:rPr>
          <w:rFonts w:ascii="Times New Roman" w:eastAsia="Calibri" w:hAnsi="Times New Roman" w:cs="Times New Roman"/>
          <w:spacing w:val="-1"/>
          <w:sz w:val="24"/>
          <w:szCs w:val="24"/>
          <w:lang w:val="sr-Cyrl-RS" w:eastAsia="sr-Latn-BA"/>
        </w:rPr>
        <w:t>и</w:t>
      </w:r>
      <w:r w:rsidRPr="002F4B1F">
        <w:rPr>
          <w:rFonts w:ascii="Times New Roman" w:eastAsia="Calibri" w:hAnsi="Times New Roman" w:cs="Times New Roman"/>
          <w:sz w:val="24"/>
          <w:szCs w:val="24"/>
          <w:lang w:val="sr-Cyrl-RS" w:eastAsia="sr-Latn-BA"/>
        </w:rPr>
        <w:t>з</w:t>
      </w:r>
      <w:r w:rsidRPr="002F4B1F">
        <w:rPr>
          <w:rFonts w:ascii="Times New Roman" w:eastAsia="Calibri" w:hAnsi="Times New Roman" w:cs="Times New Roman"/>
          <w:spacing w:val="-1"/>
          <w:sz w:val="24"/>
          <w:szCs w:val="24"/>
          <w:lang w:val="sr-Cyrl-RS" w:eastAsia="sr-Latn-BA"/>
        </w:rPr>
        <w:t>р</w:t>
      </w:r>
      <w:r w:rsidRPr="002F4B1F">
        <w:rPr>
          <w:rFonts w:ascii="Times New Roman" w:eastAsia="Calibri" w:hAnsi="Times New Roman" w:cs="Times New Roman"/>
          <w:sz w:val="24"/>
          <w:szCs w:val="24"/>
          <w:lang w:val="sr-Cyrl-RS" w:eastAsia="sr-Latn-BA"/>
        </w:rPr>
        <w:t>аде Стратег</w:t>
      </w:r>
      <w:r w:rsidRPr="002F4B1F">
        <w:rPr>
          <w:rFonts w:ascii="Times New Roman" w:eastAsia="Calibri" w:hAnsi="Times New Roman" w:cs="Times New Roman"/>
          <w:spacing w:val="-3"/>
          <w:sz w:val="24"/>
          <w:szCs w:val="24"/>
          <w:lang w:val="sr-Cyrl-RS" w:eastAsia="sr-Latn-BA"/>
        </w:rPr>
        <w:t>и</w:t>
      </w:r>
      <w:r w:rsidRPr="002F4B1F">
        <w:rPr>
          <w:rFonts w:ascii="Times New Roman" w:eastAsia="Calibri" w:hAnsi="Times New Roman" w:cs="Times New Roman"/>
          <w:spacing w:val="1"/>
          <w:sz w:val="24"/>
          <w:szCs w:val="24"/>
          <w:lang w:val="sr-Cyrl-RS" w:eastAsia="sr-Latn-BA"/>
        </w:rPr>
        <w:t>ј</w:t>
      </w:r>
      <w:r w:rsidRPr="002F4B1F">
        <w:rPr>
          <w:rFonts w:ascii="Times New Roman" w:eastAsia="Calibri" w:hAnsi="Times New Roman" w:cs="Times New Roman"/>
          <w:sz w:val="24"/>
          <w:szCs w:val="24"/>
          <w:lang w:val="sr-Cyrl-RS" w:eastAsia="sr-Latn-BA"/>
        </w:rPr>
        <w:t>е</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z w:val="24"/>
          <w:szCs w:val="24"/>
          <w:lang w:val="sr-Cyrl-RS" w:eastAsia="sr-Latn-BA"/>
        </w:rPr>
        <w:t>п</w:t>
      </w:r>
      <w:r w:rsidRPr="002F4B1F">
        <w:rPr>
          <w:rFonts w:ascii="Times New Roman" w:eastAsia="Calibri" w:hAnsi="Times New Roman" w:cs="Times New Roman"/>
          <w:spacing w:val="-1"/>
          <w:sz w:val="24"/>
          <w:szCs w:val="24"/>
          <w:lang w:val="sr-Cyrl-RS" w:eastAsia="sr-Latn-BA"/>
        </w:rPr>
        <w:t>ри</w:t>
      </w:r>
      <w:r w:rsidRPr="002F4B1F">
        <w:rPr>
          <w:rFonts w:ascii="Times New Roman" w:eastAsia="Calibri" w:hAnsi="Times New Roman" w:cs="Times New Roman"/>
          <w:sz w:val="24"/>
          <w:szCs w:val="24"/>
          <w:lang w:val="sr-Cyrl-RS" w:eastAsia="sr-Latn-BA"/>
        </w:rPr>
        <w:t>м</w:t>
      </w:r>
      <w:r w:rsidRPr="002F4B1F">
        <w:rPr>
          <w:rFonts w:ascii="Times New Roman" w:eastAsia="Calibri" w:hAnsi="Times New Roman" w:cs="Times New Roman"/>
          <w:spacing w:val="1"/>
          <w:sz w:val="24"/>
          <w:szCs w:val="24"/>
          <w:lang w:val="sr-Cyrl-RS" w:eastAsia="sr-Latn-BA"/>
        </w:rPr>
        <w:t>ј</w:t>
      </w:r>
      <w:r w:rsidRPr="002F4B1F">
        <w:rPr>
          <w:rFonts w:ascii="Times New Roman" w:eastAsia="Calibri" w:hAnsi="Times New Roman" w:cs="Times New Roman"/>
          <w:sz w:val="24"/>
          <w:szCs w:val="24"/>
          <w:lang w:val="sr-Cyrl-RS" w:eastAsia="sr-Latn-BA"/>
        </w:rPr>
        <w:t>е</w:t>
      </w:r>
      <w:r w:rsidRPr="002F4B1F">
        <w:rPr>
          <w:rFonts w:ascii="Times New Roman" w:eastAsia="Calibri" w:hAnsi="Times New Roman" w:cs="Times New Roman"/>
          <w:spacing w:val="-1"/>
          <w:sz w:val="24"/>
          <w:szCs w:val="24"/>
          <w:lang w:val="sr-Cyrl-RS" w:eastAsia="sr-Latn-BA"/>
        </w:rPr>
        <w:t>њи</w:t>
      </w:r>
      <w:r w:rsidRPr="002F4B1F">
        <w:rPr>
          <w:rFonts w:ascii="Times New Roman" w:eastAsia="Calibri" w:hAnsi="Times New Roman" w:cs="Times New Roman"/>
          <w:sz w:val="24"/>
          <w:szCs w:val="24"/>
          <w:lang w:val="sr-Cyrl-RS" w:eastAsia="sr-Latn-BA"/>
        </w:rPr>
        <w:t>вати</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pacing w:val="-2"/>
          <w:sz w:val="24"/>
          <w:szCs w:val="24"/>
          <w:lang w:val="sr-Cyrl-RS" w:eastAsia="sr-Latn-BA"/>
        </w:rPr>
        <w:t>о</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нов</w:t>
      </w:r>
      <w:r w:rsidRPr="002F4B1F">
        <w:rPr>
          <w:rFonts w:ascii="Times New Roman" w:eastAsia="Calibri" w:hAnsi="Times New Roman" w:cs="Times New Roman"/>
          <w:spacing w:val="-1"/>
          <w:sz w:val="24"/>
          <w:szCs w:val="24"/>
          <w:lang w:val="sr-Cyrl-RS" w:eastAsia="sr-Latn-BA"/>
        </w:rPr>
        <w:t>н</w:t>
      </w:r>
      <w:r w:rsidRPr="002F4B1F">
        <w:rPr>
          <w:rFonts w:ascii="Times New Roman" w:eastAsia="Calibri" w:hAnsi="Times New Roman" w:cs="Times New Roman"/>
          <w:sz w:val="24"/>
          <w:szCs w:val="24"/>
          <w:lang w:val="sr-Cyrl-RS" w:eastAsia="sr-Latn-BA"/>
        </w:rPr>
        <w:t>а</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z w:val="24"/>
          <w:szCs w:val="24"/>
          <w:lang w:val="sr-Cyrl-RS" w:eastAsia="sr-Latn-BA"/>
        </w:rPr>
        <w:t>н</w:t>
      </w:r>
      <w:r w:rsidRPr="002F4B1F">
        <w:rPr>
          <w:rFonts w:ascii="Times New Roman" w:eastAsia="Calibri" w:hAnsi="Times New Roman" w:cs="Times New Roman"/>
          <w:spacing w:val="-3"/>
          <w:sz w:val="24"/>
          <w:szCs w:val="24"/>
          <w:lang w:val="sr-Cyrl-RS" w:eastAsia="sr-Latn-BA"/>
        </w:rPr>
        <w:t>а</w:t>
      </w:r>
      <w:r w:rsidRPr="002F4B1F">
        <w:rPr>
          <w:rFonts w:ascii="Times New Roman" w:eastAsia="Calibri" w:hAnsi="Times New Roman" w:cs="Times New Roman"/>
          <w:sz w:val="24"/>
          <w:szCs w:val="24"/>
          <w:lang w:val="sr-Cyrl-RS" w:eastAsia="sr-Latn-BA"/>
        </w:rPr>
        <w:t xml:space="preserve">чела </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pacing w:val="-1"/>
          <w:sz w:val="24"/>
          <w:szCs w:val="24"/>
          <w:lang w:val="sr-Cyrl-RS" w:eastAsia="sr-Latn-BA"/>
        </w:rPr>
        <w:t>и</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pacing w:val="-2"/>
          <w:sz w:val="24"/>
          <w:szCs w:val="24"/>
          <w:lang w:val="sr-Cyrl-RS" w:eastAsia="sr-Latn-BA"/>
        </w:rPr>
        <w:t>т</w:t>
      </w:r>
      <w:r w:rsidRPr="002F4B1F">
        <w:rPr>
          <w:rFonts w:ascii="Times New Roman" w:eastAsia="Calibri" w:hAnsi="Times New Roman" w:cs="Times New Roman"/>
          <w:sz w:val="24"/>
          <w:szCs w:val="24"/>
          <w:lang w:val="sr-Cyrl-RS" w:eastAsia="sr-Latn-BA"/>
        </w:rPr>
        <w:t>ема</w:t>
      </w:r>
      <w:r w:rsidRPr="002F4B1F">
        <w:rPr>
          <w:rFonts w:ascii="Times New Roman" w:eastAsia="Calibri" w:hAnsi="Times New Roman" w:cs="Times New Roman"/>
          <w:spacing w:val="1"/>
          <w:sz w:val="24"/>
          <w:szCs w:val="24"/>
          <w:lang w:val="sr-Cyrl-RS" w:eastAsia="sr-Latn-BA"/>
        </w:rPr>
        <w:t xml:space="preserve"> с</w:t>
      </w:r>
      <w:r w:rsidRPr="002F4B1F">
        <w:rPr>
          <w:rFonts w:ascii="Times New Roman" w:eastAsia="Calibri" w:hAnsi="Times New Roman" w:cs="Times New Roman"/>
          <w:sz w:val="24"/>
          <w:szCs w:val="24"/>
          <w:lang w:val="sr-Cyrl-RS" w:eastAsia="sr-Latn-BA"/>
        </w:rPr>
        <w:t>т</w:t>
      </w:r>
      <w:r w:rsidRPr="002F4B1F">
        <w:rPr>
          <w:rFonts w:ascii="Times New Roman" w:eastAsia="Calibri" w:hAnsi="Times New Roman" w:cs="Times New Roman"/>
          <w:spacing w:val="-3"/>
          <w:sz w:val="24"/>
          <w:szCs w:val="24"/>
          <w:lang w:val="sr-Cyrl-RS" w:eastAsia="sr-Latn-BA"/>
        </w:rPr>
        <w:t>р</w:t>
      </w:r>
      <w:r w:rsidRPr="002F4B1F">
        <w:rPr>
          <w:rFonts w:ascii="Times New Roman" w:eastAsia="Calibri" w:hAnsi="Times New Roman" w:cs="Times New Roman"/>
          <w:sz w:val="24"/>
          <w:szCs w:val="24"/>
          <w:lang w:val="sr-Cyrl-RS" w:eastAsia="sr-Latn-BA"/>
        </w:rPr>
        <w:t>ат</w:t>
      </w:r>
      <w:r w:rsidRPr="002F4B1F">
        <w:rPr>
          <w:rFonts w:ascii="Times New Roman" w:eastAsia="Calibri" w:hAnsi="Times New Roman" w:cs="Times New Roman"/>
          <w:spacing w:val="-2"/>
          <w:sz w:val="24"/>
          <w:szCs w:val="24"/>
          <w:lang w:val="sr-Cyrl-RS" w:eastAsia="sr-Latn-BA"/>
        </w:rPr>
        <w:t>еш</w:t>
      </w:r>
      <w:r w:rsidRPr="002F4B1F">
        <w:rPr>
          <w:rFonts w:ascii="Times New Roman" w:eastAsia="Calibri" w:hAnsi="Times New Roman" w:cs="Times New Roman"/>
          <w:sz w:val="24"/>
          <w:szCs w:val="24"/>
          <w:lang w:val="sr-Cyrl-RS" w:eastAsia="sr-Latn-BA"/>
        </w:rPr>
        <w:t>ког</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z w:val="24"/>
          <w:szCs w:val="24"/>
          <w:lang w:val="sr-Cyrl-RS" w:eastAsia="sr-Latn-BA"/>
        </w:rPr>
        <w:t>п</w:t>
      </w:r>
      <w:r w:rsidRPr="002F4B1F">
        <w:rPr>
          <w:rFonts w:ascii="Times New Roman" w:eastAsia="Calibri" w:hAnsi="Times New Roman" w:cs="Times New Roman"/>
          <w:spacing w:val="-1"/>
          <w:sz w:val="24"/>
          <w:szCs w:val="24"/>
          <w:lang w:val="sr-Cyrl-RS" w:eastAsia="sr-Latn-BA"/>
        </w:rPr>
        <w:t>л</w:t>
      </w:r>
      <w:r w:rsidRPr="002F4B1F">
        <w:rPr>
          <w:rFonts w:ascii="Times New Roman" w:eastAsia="Calibri" w:hAnsi="Times New Roman" w:cs="Times New Roman"/>
          <w:sz w:val="24"/>
          <w:szCs w:val="24"/>
          <w:lang w:val="sr-Cyrl-RS" w:eastAsia="sr-Latn-BA"/>
        </w:rPr>
        <w:t>ан</w:t>
      </w:r>
      <w:r w:rsidRPr="002F4B1F">
        <w:rPr>
          <w:rFonts w:ascii="Times New Roman" w:eastAsia="Calibri" w:hAnsi="Times New Roman" w:cs="Times New Roman"/>
          <w:spacing w:val="-1"/>
          <w:sz w:val="24"/>
          <w:szCs w:val="24"/>
          <w:lang w:val="sr-Cyrl-RS" w:eastAsia="sr-Latn-BA"/>
        </w:rPr>
        <w:t>и</w:t>
      </w:r>
      <w:r w:rsidRPr="002F4B1F">
        <w:rPr>
          <w:rFonts w:ascii="Times New Roman" w:eastAsia="Calibri" w:hAnsi="Times New Roman" w:cs="Times New Roman"/>
          <w:sz w:val="24"/>
          <w:szCs w:val="24"/>
          <w:lang w:val="sr-Cyrl-RS" w:eastAsia="sr-Latn-BA"/>
        </w:rPr>
        <w:t>ра</w:t>
      </w:r>
      <w:r w:rsidRPr="002F4B1F">
        <w:rPr>
          <w:rFonts w:ascii="Times New Roman" w:eastAsia="Calibri" w:hAnsi="Times New Roman" w:cs="Times New Roman"/>
          <w:spacing w:val="-1"/>
          <w:sz w:val="24"/>
          <w:szCs w:val="24"/>
          <w:lang w:val="sr-Cyrl-RS" w:eastAsia="sr-Latn-BA"/>
        </w:rPr>
        <w:t>њ</w:t>
      </w:r>
      <w:r w:rsidRPr="002F4B1F">
        <w:rPr>
          <w:rFonts w:ascii="Times New Roman" w:eastAsia="Calibri" w:hAnsi="Times New Roman" w:cs="Times New Roman"/>
          <w:sz w:val="24"/>
          <w:szCs w:val="24"/>
          <w:lang w:val="sr-Cyrl-RS" w:eastAsia="sr-Latn-BA"/>
        </w:rPr>
        <w:t>а</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z w:val="24"/>
          <w:szCs w:val="24"/>
          <w:lang w:val="sr-Cyrl-RS" w:eastAsia="sr-Latn-BA"/>
        </w:rPr>
        <w:t xml:space="preserve">и </w:t>
      </w:r>
      <w:r w:rsidRPr="002F4B1F">
        <w:rPr>
          <w:rFonts w:ascii="Times New Roman" w:eastAsia="Calibri" w:hAnsi="Times New Roman" w:cs="Times New Roman"/>
          <w:spacing w:val="-1"/>
          <w:sz w:val="24"/>
          <w:szCs w:val="24"/>
          <w:lang w:val="sr-Cyrl-RS" w:eastAsia="sr-Latn-BA"/>
        </w:rPr>
        <w:t>у</w:t>
      </w:r>
      <w:r w:rsidRPr="002F4B1F">
        <w:rPr>
          <w:rFonts w:ascii="Times New Roman" w:eastAsia="Calibri" w:hAnsi="Times New Roman" w:cs="Times New Roman"/>
          <w:sz w:val="24"/>
          <w:szCs w:val="24"/>
          <w:lang w:val="sr-Cyrl-RS" w:eastAsia="sr-Latn-BA"/>
        </w:rPr>
        <w:t>п</w:t>
      </w:r>
      <w:r w:rsidRPr="002F4B1F">
        <w:rPr>
          <w:rFonts w:ascii="Times New Roman" w:eastAsia="Calibri" w:hAnsi="Times New Roman" w:cs="Times New Roman"/>
          <w:spacing w:val="-1"/>
          <w:sz w:val="24"/>
          <w:szCs w:val="24"/>
          <w:lang w:val="sr-Cyrl-RS" w:eastAsia="sr-Latn-BA"/>
        </w:rPr>
        <w:t>р</w:t>
      </w:r>
      <w:r w:rsidRPr="002F4B1F">
        <w:rPr>
          <w:rFonts w:ascii="Times New Roman" w:eastAsia="Calibri" w:hAnsi="Times New Roman" w:cs="Times New Roman"/>
          <w:sz w:val="24"/>
          <w:szCs w:val="24"/>
          <w:lang w:val="sr-Cyrl-RS" w:eastAsia="sr-Latn-BA"/>
        </w:rPr>
        <w:t>авља</w:t>
      </w:r>
      <w:r w:rsidRPr="002F4B1F">
        <w:rPr>
          <w:rFonts w:ascii="Times New Roman" w:eastAsia="Calibri" w:hAnsi="Times New Roman" w:cs="Times New Roman"/>
          <w:spacing w:val="-1"/>
          <w:sz w:val="24"/>
          <w:szCs w:val="24"/>
          <w:lang w:val="sr-Cyrl-RS" w:eastAsia="sr-Latn-BA"/>
        </w:rPr>
        <w:t>њ</w:t>
      </w:r>
      <w:r w:rsidRPr="002F4B1F">
        <w:rPr>
          <w:rFonts w:ascii="Times New Roman" w:eastAsia="Calibri" w:hAnsi="Times New Roman" w:cs="Times New Roman"/>
          <w:sz w:val="24"/>
          <w:szCs w:val="24"/>
          <w:lang w:val="sr-Cyrl-RS" w:eastAsia="sr-Latn-BA"/>
        </w:rPr>
        <w:t>а</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z w:val="24"/>
          <w:szCs w:val="24"/>
          <w:lang w:val="sr-Cyrl-RS" w:eastAsia="sr-Latn-BA"/>
        </w:rPr>
        <w:t>раз</w:t>
      </w:r>
      <w:r w:rsidRPr="002F4B1F">
        <w:rPr>
          <w:rFonts w:ascii="Times New Roman" w:eastAsia="Calibri" w:hAnsi="Times New Roman" w:cs="Times New Roman"/>
          <w:spacing w:val="-1"/>
          <w:sz w:val="24"/>
          <w:szCs w:val="24"/>
          <w:lang w:val="sr-Cyrl-RS" w:eastAsia="sr-Latn-BA"/>
        </w:rPr>
        <w:t>в</w:t>
      </w:r>
      <w:r w:rsidRPr="002F4B1F">
        <w:rPr>
          <w:rFonts w:ascii="Times New Roman" w:eastAsia="Calibri" w:hAnsi="Times New Roman" w:cs="Times New Roman"/>
          <w:spacing w:val="-2"/>
          <w:sz w:val="24"/>
          <w:szCs w:val="24"/>
          <w:lang w:val="sr-Cyrl-RS" w:eastAsia="sr-Latn-BA"/>
        </w:rPr>
        <w:t>о</w:t>
      </w:r>
      <w:r w:rsidRPr="002F4B1F">
        <w:rPr>
          <w:rFonts w:ascii="Times New Roman" w:eastAsia="Calibri" w:hAnsi="Times New Roman" w:cs="Times New Roman"/>
          <w:spacing w:val="1"/>
          <w:sz w:val="24"/>
          <w:szCs w:val="24"/>
          <w:lang w:val="sr-Cyrl-RS" w:eastAsia="sr-Latn-BA"/>
        </w:rPr>
        <w:t>ј</w:t>
      </w:r>
      <w:r w:rsidRPr="002F4B1F">
        <w:rPr>
          <w:rFonts w:ascii="Times New Roman" w:eastAsia="Calibri" w:hAnsi="Times New Roman" w:cs="Times New Roman"/>
          <w:sz w:val="24"/>
          <w:szCs w:val="24"/>
          <w:lang w:val="sr-Cyrl-RS" w:eastAsia="sr-Latn-BA"/>
        </w:rPr>
        <w:t>ем</w:t>
      </w:r>
      <w:r w:rsidRPr="002F4B1F">
        <w:rPr>
          <w:rFonts w:ascii="Times New Roman" w:eastAsia="Calibri" w:hAnsi="Times New Roman" w:cs="Times New Roman"/>
          <w:spacing w:val="4"/>
          <w:sz w:val="24"/>
          <w:szCs w:val="24"/>
          <w:lang w:val="sr-Cyrl-RS" w:eastAsia="sr-Latn-BA"/>
        </w:rPr>
        <w:t xml:space="preserve"> </w:t>
      </w:r>
      <w:r w:rsidRPr="002F4B1F">
        <w:rPr>
          <w:rFonts w:ascii="Times New Roman" w:eastAsia="Calibri" w:hAnsi="Times New Roman" w:cs="Times New Roman"/>
          <w:sz w:val="24"/>
          <w:szCs w:val="24"/>
          <w:lang w:val="sr-Cyrl-RS" w:eastAsia="sr-Latn-BA"/>
        </w:rPr>
        <w:t>у Ре</w:t>
      </w:r>
      <w:r w:rsidRPr="002F4B1F">
        <w:rPr>
          <w:rFonts w:ascii="Times New Roman" w:eastAsia="Calibri" w:hAnsi="Times New Roman" w:cs="Times New Roman"/>
          <w:spacing w:val="-1"/>
          <w:sz w:val="24"/>
          <w:szCs w:val="24"/>
          <w:lang w:val="sr-Cyrl-RS" w:eastAsia="sr-Latn-BA"/>
        </w:rPr>
        <w:t>пу</w:t>
      </w:r>
      <w:r w:rsidRPr="002F4B1F">
        <w:rPr>
          <w:rFonts w:ascii="Times New Roman" w:eastAsia="Calibri" w:hAnsi="Times New Roman" w:cs="Times New Roman"/>
          <w:sz w:val="24"/>
          <w:szCs w:val="24"/>
          <w:lang w:val="sr-Cyrl-RS" w:eastAsia="sr-Latn-BA"/>
        </w:rPr>
        <w:t>бл</w:t>
      </w:r>
      <w:r w:rsidRPr="002F4B1F">
        <w:rPr>
          <w:rFonts w:ascii="Times New Roman" w:eastAsia="Calibri" w:hAnsi="Times New Roman" w:cs="Times New Roman"/>
          <w:spacing w:val="-1"/>
          <w:sz w:val="24"/>
          <w:szCs w:val="24"/>
          <w:lang w:val="sr-Cyrl-RS" w:eastAsia="sr-Latn-BA"/>
        </w:rPr>
        <w:t>иц</w:t>
      </w:r>
      <w:r w:rsidRPr="002F4B1F">
        <w:rPr>
          <w:rFonts w:ascii="Times New Roman" w:eastAsia="Calibri" w:hAnsi="Times New Roman" w:cs="Times New Roman"/>
          <w:sz w:val="24"/>
          <w:szCs w:val="24"/>
          <w:lang w:val="sr-Cyrl-RS" w:eastAsia="sr-Latn-BA"/>
        </w:rPr>
        <w:t>и</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z w:val="24"/>
          <w:szCs w:val="24"/>
          <w:lang w:val="sr-Cyrl-RS" w:eastAsia="sr-Latn-BA"/>
        </w:rPr>
        <w:t>Српс</w:t>
      </w:r>
      <w:r w:rsidRPr="002F4B1F">
        <w:rPr>
          <w:rFonts w:ascii="Times New Roman" w:eastAsia="Calibri" w:hAnsi="Times New Roman" w:cs="Times New Roman"/>
          <w:spacing w:val="-2"/>
          <w:sz w:val="24"/>
          <w:szCs w:val="24"/>
          <w:lang w:val="sr-Cyrl-RS" w:eastAsia="sr-Latn-BA"/>
        </w:rPr>
        <w:t>к</w:t>
      </w:r>
      <w:r w:rsidRPr="002F4B1F">
        <w:rPr>
          <w:rFonts w:ascii="Times New Roman" w:eastAsia="Calibri" w:hAnsi="Times New Roman" w:cs="Times New Roman"/>
          <w:sz w:val="24"/>
          <w:szCs w:val="24"/>
          <w:lang w:val="sr-Cyrl-RS" w:eastAsia="sr-Latn-BA"/>
        </w:rPr>
        <w:t>ој</w:t>
      </w:r>
      <w:r w:rsidRPr="002F4B1F">
        <w:rPr>
          <w:rFonts w:ascii="Times New Roman" w:eastAsia="Calibri" w:hAnsi="Times New Roman" w:cs="Times New Roman"/>
          <w:spacing w:val="4"/>
          <w:sz w:val="24"/>
          <w:szCs w:val="24"/>
          <w:lang w:val="sr-Cyrl-RS" w:eastAsia="sr-Latn-BA"/>
        </w:rPr>
        <w:t xml:space="preserve"> </w:t>
      </w:r>
      <w:r w:rsidRPr="002F4B1F">
        <w:rPr>
          <w:rFonts w:ascii="Times New Roman" w:eastAsia="Calibri" w:hAnsi="Times New Roman" w:cs="Times New Roman"/>
          <w:sz w:val="24"/>
          <w:szCs w:val="24"/>
          <w:lang w:val="sr-Cyrl-RS" w:eastAsia="sr-Latn-BA"/>
        </w:rPr>
        <w:t>и</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pacing w:val="-2"/>
          <w:sz w:val="24"/>
          <w:szCs w:val="24"/>
          <w:lang w:val="sr-Cyrl-RS" w:eastAsia="sr-Latn-BA"/>
        </w:rPr>
        <w:t>м</w:t>
      </w:r>
      <w:r w:rsidRPr="002F4B1F">
        <w:rPr>
          <w:rFonts w:ascii="Times New Roman" w:eastAsia="Calibri" w:hAnsi="Times New Roman" w:cs="Times New Roman"/>
          <w:sz w:val="24"/>
          <w:szCs w:val="24"/>
          <w:lang w:val="sr-Cyrl-RS" w:eastAsia="sr-Latn-BA"/>
        </w:rPr>
        <w:t>етодо</w:t>
      </w:r>
      <w:r w:rsidRPr="002F4B1F">
        <w:rPr>
          <w:rFonts w:ascii="Times New Roman" w:eastAsia="Calibri" w:hAnsi="Times New Roman" w:cs="Times New Roman"/>
          <w:spacing w:val="-1"/>
          <w:sz w:val="24"/>
          <w:szCs w:val="24"/>
          <w:lang w:val="sr-Cyrl-RS" w:eastAsia="sr-Latn-BA"/>
        </w:rPr>
        <w:t>л</w:t>
      </w:r>
      <w:r w:rsidRPr="002F4B1F">
        <w:rPr>
          <w:rFonts w:ascii="Times New Roman" w:eastAsia="Calibri" w:hAnsi="Times New Roman" w:cs="Times New Roman"/>
          <w:spacing w:val="-2"/>
          <w:sz w:val="24"/>
          <w:szCs w:val="24"/>
          <w:lang w:val="sr-Cyrl-RS" w:eastAsia="sr-Latn-BA"/>
        </w:rPr>
        <w:t>о</w:t>
      </w:r>
      <w:r w:rsidRPr="002F4B1F">
        <w:rPr>
          <w:rFonts w:ascii="Times New Roman" w:eastAsia="Calibri" w:hAnsi="Times New Roman" w:cs="Times New Roman"/>
          <w:sz w:val="24"/>
          <w:szCs w:val="24"/>
          <w:lang w:val="sr-Cyrl-RS" w:eastAsia="sr-Latn-BA"/>
        </w:rPr>
        <w:t>шки</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z w:val="24"/>
          <w:szCs w:val="24"/>
          <w:lang w:val="sr-Cyrl-RS" w:eastAsia="sr-Latn-BA"/>
        </w:rPr>
        <w:t>п</w:t>
      </w:r>
      <w:r w:rsidRPr="002F4B1F">
        <w:rPr>
          <w:rFonts w:ascii="Times New Roman" w:eastAsia="Calibri" w:hAnsi="Times New Roman" w:cs="Times New Roman"/>
          <w:spacing w:val="-1"/>
          <w:sz w:val="24"/>
          <w:szCs w:val="24"/>
          <w:lang w:val="sr-Cyrl-RS" w:eastAsia="sr-Latn-BA"/>
        </w:rPr>
        <w:t>р</w:t>
      </w:r>
      <w:r w:rsidRPr="002F4B1F">
        <w:rPr>
          <w:rFonts w:ascii="Times New Roman" w:eastAsia="Calibri" w:hAnsi="Times New Roman" w:cs="Times New Roman"/>
          <w:spacing w:val="-3"/>
          <w:sz w:val="24"/>
          <w:szCs w:val="24"/>
          <w:lang w:val="sr-Cyrl-RS" w:eastAsia="sr-Latn-BA"/>
        </w:rPr>
        <w:t>и</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т</w:t>
      </w:r>
      <w:r w:rsidRPr="002F4B1F">
        <w:rPr>
          <w:rFonts w:ascii="Times New Roman" w:eastAsia="Calibri" w:hAnsi="Times New Roman" w:cs="Times New Roman"/>
          <w:spacing w:val="-1"/>
          <w:sz w:val="24"/>
          <w:szCs w:val="24"/>
          <w:lang w:val="sr-Cyrl-RS" w:eastAsia="sr-Latn-BA"/>
        </w:rPr>
        <w:t>у</w:t>
      </w:r>
      <w:r w:rsidRPr="002F4B1F">
        <w:rPr>
          <w:rFonts w:ascii="Times New Roman" w:eastAsia="Calibri" w:hAnsi="Times New Roman" w:cs="Times New Roman"/>
          <w:sz w:val="24"/>
          <w:szCs w:val="24"/>
          <w:lang w:val="sr-Cyrl-RS" w:eastAsia="sr-Latn-BA"/>
        </w:rPr>
        <w:t>п</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у</w:t>
      </w:r>
      <w:r w:rsidRPr="002F4B1F">
        <w:rPr>
          <w:rFonts w:ascii="Times New Roman" w:eastAsia="Calibri" w:hAnsi="Times New Roman" w:cs="Times New Roman"/>
          <w:sz w:val="24"/>
          <w:szCs w:val="24"/>
          <w:lang w:val="sr-Cyrl-RS" w:eastAsia="sr-Latn-BA"/>
        </w:rPr>
        <w:t>тв</w:t>
      </w:r>
      <w:r w:rsidRPr="002F4B1F">
        <w:rPr>
          <w:rFonts w:ascii="Times New Roman" w:eastAsia="Calibri" w:hAnsi="Times New Roman" w:cs="Times New Roman"/>
          <w:spacing w:val="-1"/>
          <w:sz w:val="24"/>
          <w:szCs w:val="24"/>
          <w:lang w:val="sr-Cyrl-RS" w:eastAsia="sr-Latn-BA"/>
        </w:rPr>
        <w:t>р</w:t>
      </w:r>
      <w:r w:rsidRPr="002F4B1F">
        <w:rPr>
          <w:rFonts w:ascii="Times New Roman" w:eastAsia="Calibri" w:hAnsi="Times New Roman" w:cs="Times New Roman"/>
          <w:spacing w:val="1"/>
          <w:sz w:val="24"/>
          <w:szCs w:val="24"/>
          <w:lang w:val="sr-Cyrl-RS" w:eastAsia="sr-Latn-BA"/>
        </w:rPr>
        <w:t>ђ</w:t>
      </w:r>
      <w:r w:rsidRPr="002F4B1F">
        <w:rPr>
          <w:rFonts w:ascii="Times New Roman" w:eastAsia="Calibri" w:hAnsi="Times New Roman" w:cs="Times New Roman"/>
          <w:sz w:val="24"/>
          <w:szCs w:val="24"/>
          <w:lang w:val="sr-Cyrl-RS" w:eastAsia="sr-Latn-BA"/>
        </w:rPr>
        <w:t>ен</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pacing w:val="-2"/>
          <w:sz w:val="24"/>
          <w:szCs w:val="24"/>
          <w:lang w:val="sr-Cyrl-RS" w:eastAsia="sr-Latn-BA"/>
        </w:rPr>
        <w:t>З</w:t>
      </w:r>
      <w:r w:rsidRPr="002F4B1F">
        <w:rPr>
          <w:rFonts w:ascii="Times New Roman" w:eastAsia="Calibri" w:hAnsi="Times New Roman" w:cs="Times New Roman"/>
          <w:sz w:val="24"/>
          <w:szCs w:val="24"/>
          <w:lang w:val="sr-Cyrl-RS" w:eastAsia="sr-Latn-BA"/>
        </w:rPr>
        <w:t>а</w:t>
      </w:r>
      <w:r w:rsidRPr="002F4B1F">
        <w:rPr>
          <w:rFonts w:ascii="Times New Roman" w:eastAsia="Calibri" w:hAnsi="Times New Roman" w:cs="Times New Roman"/>
          <w:spacing w:val="1"/>
          <w:sz w:val="24"/>
          <w:szCs w:val="24"/>
          <w:lang w:val="sr-Cyrl-RS" w:eastAsia="sr-Latn-BA"/>
        </w:rPr>
        <w:t>к</w:t>
      </w:r>
      <w:r w:rsidRPr="002F4B1F">
        <w:rPr>
          <w:rFonts w:ascii="Times New Roman" w:eastAsia="Calibri" w:hAnsi="Times New Roman" w:cs="Times New Roman"/>
          <w:sz w:val="24"/>
          <w:szCs w:val="24"/>
          <w:lang w:val="sr-Cyrl-RS" w:eastAsia="sr-Latn-BA"/>
        </w:rPr>
        <w:t>о</w:t>
      </w:r>
      <w:r w:rsidRPr="002F4B1F">
        <w:rPr>
          <w:rFonts w:ascii="Times New Roman" w:eastAsia="Calibri" w:hAnsi="Times New Roman" w:cs="Times New Roman"/>
          <w:spacing w:val="-2"/>
          <w:sz w:val="24"/>
          <w:szCs w:val="24"/>
          <w:lang w:val="sr-Cyrl-RS" w:eastAsia="sr-Latn-BA"/>
        </w:rPr>
        <w:t>н</w:t>
      </w:r>
      <w:r w:rsidRPr="002F4B1F">
        <w:rPr>
          <w:rFonts w:ascii="Times New Roman" w:eastAsia="Calibri" w:hAnsi="Times New Roman" w:cs="Times New Roman"/>
          <w:sz w:val="24"/>
          <w:szCs w:val="24"/>
          <w:lang w:val="sr-Cyrl-RS" w:eastAsia="sr-Latn-BA"/>
        </w:rPr>
        <w:t>ом</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z w:val="24"/>
          <w:szCs w:val="24"/>
          <w:lang w:val="sr-Cyrl-RS" w:eastAsia="sr-Latn-BA"/>
        </w:rPr>
        <w:t xml:space="preserve">о </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трат</w:t>
      </w:r>
      <w:r w:rsidRPr="002F4B1F">
        <w:rPr>
          <w:rFonts w:ascii="Times New Roman" w:eastAsia="Calibri" w:hAnsi="Times New Roman" w:cs="Times New Roman"/>
          <w:spacing w:val="-2"/>
          <w:sz w:val="24"/>
          <w:szCs w:val="24"/>
          <w:lang w:val="sr-Cyrl-RS" w:eastAsia="sr-Latn-BA"/>
        </w:rPr>
        <w:t>е</w:t>
      </w:r>
      <w:r w:rsidRPr="002F4B1F">
        <w:rPr>
          <w:rFonts w:ascii="Times New Roman" w:eastAsia="Calibri" w:hAnsi="Times New Roman" w:cs="Times New Roman"/>
          <w:sz w:val="24"/>
          <w:szCs w:val="24"/>
          <w:lang w:val="sr-Cyrl-RS" w:eastAsia="sr-Latn-BA"/>
        </w:rPr>
        <w:t>ш</w:t>
      </w:r>
      <w:r w:rsidRPr="002F4B1F">
        <w:rPr>
          <w:rFonts w:ascii="Times New Roman" w:eastAsia="Calibri" w:hAnsi="Times New Roman" w:cs="Times New Roman"/>
          <w:spacing w:val="-2"/>
          <w:sz w:val="24"/>
          <w:szCs w:val="24"/>
          <w:lang w:val="sr-Cyrl-RS" w:eastAsia="sr-Latn-BA"/>
        </w:rPr>
        <w:t>к</w:t>
      </w:r>
      <w:r w:rsidRPr="002F4B1F">
        <w:rPr>
          <w:rFonts w:ascii="Times New Roman" w:eastAsia="Calibri" w:hAnsi="Times New Roman" w:cs="Times New Roman"/>
          <w:sz w:val="24"/>
          <w:szCs w:val="24"/>
          <w:lang w:val="sr-Cyrl-RS" w:eastAsia="sr-Latn-BA"/>
        </w:rPr>
        <w:t>ом</w:t>
      </w:r>
      <w:r w:rsidRPr="002F4B1F">
        <w:rPr>
          <w:rFonts w:ascii="Times New Roman" w:eastAsia="Calibri" w:hAnsi="Times New Roman" w:cs="Times New Roman"/>
          <w:spacing w:val="-7"/>
          <w:sz w:val="24"/>
          <w:szCs w:val="24"/>
          <w:lang w:val="sr-Cyrl-RS" w:eastAsia="sr-Latn-BA"/>
        </w:rPr>
        <w:t xml:space="preserve"> </w:t>
      </w:r>
      <w:r w:rsidRPr="002F4B1F">
        <w:rPr>
          <w:rFonts w:ascii="Times New Roman" w:eastAsia="Calibri" w:hAnsi="Times New Roman" w:cs="Times New Roman"/>
          <w:sz w:val="24"/>
          <w:szCs w:val="24"/>
          <w:lang w:val="sr-Cyrl-RS" w:eastAsia="sr-Latn-BA"/>
        </w:rPr>
        <w:t>п</w:t>
      </w:r>
      <w:r w:rsidRPr="002F4B1F">
        <w:rPr>
          <w:rFonts w:ascii="Times New Roman" w:eastAsia="Calibri" w:hAnsi="Times New Roman" w:cs="Times New Roman"/>
          <w:spacing w:val="-1"/>
          <w:sz w:val="24"/>
          <w:szCs w:val="24"/>
          <w:lang w:val="sr-Cyrl-RS" w:eastAsia="sr-Latn-BA"/>
        </w:rPr>
        <w:t>л</w:t>
      </w:r>
      <w:r w:rsidRPr="002F4B1F">
        <w:rPr>
          <w:rFonts w:ascii="Times New Roman" w:eastAsia="Calibri" w:hAnsi="Times New Roman" w:cs="Times New Roman"/>
          <w:sz w:val="24"/>
          <w:szCs w:val="24"/>
          <w:lang w:val="sr-Cyrl-RS" w:eastAsia="sr-Latn-BA"/>
        </w:rPr>
        <w:t>ан</w:t>
      </w:r>
      <w:r w:rsidRPr="002F4B1F">
        <w:rPr>
          <w:rFonts w:ascii="Times New Roman" w:eastAsia="Calibri" w:hAnsi="Times New Roman" w:cs="Times New Roman"/>
          <w:spacing w:val="-1"/>
          <w:sz w:val="24"/>
          <w:szCs w:val="24"/>
          <w:lang w:val="sr-Cyrl-RS" w:eastAsia="sr-Latn-BA"/>
        </w:rPr>
        <w:t>и</w:t>
      </w:r>
      <w:r w:rsidRPr="002F4B1F">
        <w:rPr>
          <w:rFonts w:ascii="Times New Roman" w:eastAsia="Calibri" w:hAnsi="Times New Roman" w:cs="Times New Roman"/>
          <w:sz w:val="24"/>
          <w:szCs w:val="24"/>
          <w:lang w:val="sr-Cyrl-RS" w:eastAsia="sr-Latn-BA"/>
        </w:rPr>
        <w:t>ра</w:t>
      </w:r>
      <w:r w:rsidRPr="002F4B1F">
        <w:rPr>
          <w:rFonts w:ascii="Times New Roman" w:eastAsia="Calibri" w:hAnsi="Times New Roman" w:cs="Times New Roman"/>
          <w:spacing w:val="-1"/>
          <w:sz w:val="24"/>
          <w:szCs w:val="24"/>
          <w:lang w:val="sr-Cyrl-RS" w:eastAsia="sr-Latn-BA"/>
        </w:rPr>
        <w:t>њ</w:t>
      </w:r>
      <w:r w:rsidRPr="002F4B1F">
        <w:rPr>
          <w:rFonts w:ascii="Times New Roman" w:eastAsia="Calibri" w:hAnsi="Times New Roman" w:cs="Times New Roman"/>
          <w:sz w:val="24"/>
          <w:szCs w:val="24"/>
          <w:lang w:val="sr-Cyrl-RS" w:eastAsia="sr-Latn-BA"/>
        </w:rPr>
        <w:t>у</w:t>
      </w:r>
      <w:r w:rsidRPr="002F4B1F">
        <w:rPr>
          <w:rFonts w:ascii="Times New Roman" w:eastAsia="Calibri" w:hAnsi="Times New Roman" w:cs="Times New Roman"/>
          <w:spacing w:val="-8"/>
          <w:sz w:val="24"/>
          <w:szCs w:val="24"/>
          <w:lang w:val="sr-Cyrl-RS" w:eastAsia="sr-Latn-BA"/>
        </w:rPr>
        <w:t xml:space="preserve"> </w:t>
      </w:r>
      <w:r w:rsidRPr="002F4B1F">
        <w:rPr>
          <w:rFonts w:ascii="Times New Roman" w:eastAsia="Calibri" w:hAnsi="Times New Roman" w:cs="Times New Roman"/>
          <w:sz w:val="24"/>
          <w:szCs w:val="24"/>
          <w:lang w:val="sr-Cyrl-RS" w:eastAsia="sr-Latn-BA"/>
        </w:rPr>
        <w:t>и</w:t>
      </w:r>
      <w:r w:rsidRPr="002F4B1F">
        <w:rPr>
          <w:rFonts w:ascii="Times New Roman" w:eastAsia="Calibri" w:hAnsi="Times New Roman" w:cs="Times New Roman"/>
          <w:spacing w:val="-8"/>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у</w:t>
      </w:r>
      <w:r w:rsidRPr="002F4B1F">
        <w:rPr>
          <w:rFonts w:ascii="Times New Roman" w:eastAsia="Calibri" w:hAnsi="Times New Roman" w:cs="Times New Roman"/>
          <w:sz w:val="24"/>
          <w:szCs w:val="24"/>
          <w:lang w:val="sr-Cyrl-RS" w:eastAsia="sr-Latn-BA"/>
        </w:rPr>
        <w:t>п</w:t>
      </w:r>
      <w:r w:rsidRPr="002F4B1F">
        <w:rPr>
          <w:rFonts w:ascii="Times New Roman" w:eastAsia="Calibri" w:hAnsi="Times New Roman" w:cs="Times New Roman"/>
          <w:spacing w:val="-1"/>
          <w:sz w:val="24"/>
          <w:szCs w:val="24"/>
          <w:lang w:val="sr-Cyrl-RS" w:eastAsia="sr-Latn-BA"/>
        </w:rPr>
        <w:t>р</w:t>
      </w:r>
      <w:r w:rsidRPr="002F4B1F">
        <w:rPr>
          <w:rFonts w:ascii="Times New Roman" w:eastAsia="Calibri" w:hAnsi="Times New Roman" w:cs="Times New Roman"/>
          <w:sz w:val="24"/>
          <w:szCs w:val="24"/>
          <w:lang w:val="sr-Cyrl-RS" w:eastAsia="sr-Latn-BA"/>
        </w:rPr>
        <w:t>авља</w:t>
      </w:r>
      <w:r w:rsidRPr="002F4B1F">
        <w:rPr>
          <w:rFonts w:ascii="Times New Roman" w:eastAsia="Calibri" w:hAnsi="Times New Roman" w:cs="Times New Roman"/>
          <w:spacing w:val="-1"/>
          <w:sz w:val="24"/>
          <w:szCs w:val="24"/>
          <w:lang w:val="sr-Cyrl-RS" w:eastAsia="sr-Latn-BA"/>
        </w:rPr>
        <w:t>њ</w:t>
      </w:r>
      <w:r w:rsidRPr="002F4B1F">
        <w:rPr>
          <w:rFonts w:ascii="Times New Roman" w:eastAsia="Calibri" w:hAnsi="Times New Roman" w:cs="Times New Roman"/>
          <w:sz w:val="24"/>
          <w:szCs w:val="24"/>
          <w:lang w:val="sr-Cyrl-RS" w:eastAsia="sr-Latn-BA"/>
        </w:rPr>
        <w:t>у</w:t>
      </w:r>
      <w:r w:rsidRPr="002F4B1F">
        <w:rPr>
          <w:rFonts w:ascii="Times New Roman" w:eastAsia="Calibri" w:hAnsi="Times New Roman" w:cs="Times New Roman"/>
          <w:spacing w:val="-8"/>
          <w:sz w:val="24"/>
          <w:szCs w:val="24"/>
          <w:lang w:val="sr-Cyrl-RS" w:eastAsia="sr-Latn-BA"/>
        </w:rPr>
        <w:t xml:space="preserve"> </w:t>
      </w:r>
      <w:r w:rsidRPr="002F4B1F">
        <w:rPr>
          <w:rFonts w:ascii="Times New Roman" w:eastAsia="Calibri" w:hAnsi="Times New Roman" w:cs="Times New Roman"/>
          <w:sz w:val="24"/>
          <w:szCs w:val="24"/>
          <w:lang w:val="sr-Cyrl-RS" w:eastAsia="sr-Latn-BA"/>
        </w:rPr>
        <w:t>раз</w:t>
      </w:r>
      <w:r w:rsidRPr="002F4B1F">
        <w:rPr>
          <w:rFonts w:ascii="Times New Roman" w:eastAsia="Calibri" w:hAnsi="Times New Roman" w:cs="Times New Roman"/>
          <w:spacing w:val="-1"/>
          <w:sz w:val="24"/>
          <w:szCs w:val="24"/>
          <w:lang w:val="sr-Cyrl-RS" w:eastAsia="sr-Latn-BA"/>
        </w:rPr>
        <w:t>в</w:t>
      </w:r>
      <w:r w:rsidRPr="002F4B1F">
        <w:rPr>
          <w:rFonts w:ascii="Times New Roman" w:eastAsia="Calibri" w:hAnsi="Times New Roman" w:cs="Times New Roman"/>
          <w:sz w:val="24"/>
          <w:szCs w:val="24"/>
          <w:lang w:val="sr-Cyrl-RS" w:eastAsia="sr-Latn-BA"/>
        </w:rPr>
        <w:t>о</w:t>
      </w:r>
      <w:r w:rsidRPr="002F4B1F">
        <w:rPr>
          <w:rFonts w:ascii="Times New Roman" w:eastAsia="Calibri" w:hAnsi="Times New Roman" w:cs="Times New Roman"/>
          <w:spacing w:val="1"/>
          <w:sz w:val="24"/>
          <w:szCs w:val="24"/>
          <w:lang w:val="sr-Cyrl-RS" w:eastAsia="sr-Latn-BA"/>
        </w:rPr>
        <w:t>ј</w:t>
      </w:r>
      <w:r w:rsidRPr="002F4B1F">
        <w:rPr>
          <w:rFonts w:ascii="Times New Roman" w:eastAsia="Calibri" w:hAnsi="Times New Roman" w:cs="Times New Roman"/>
          <w:sz w:val="24"/>
          <w:szCs w:val="24"/>
          <w:lang w:val="sr-Cyrl-RS" w:eastAsia="sr-Latn-BA"/>
        </w:rPr>
        <w:t>ем</w:t>
      </w:r>
      <w:r w:rsidRPr="002F4B1F">
        <w:rPr>
          <w:rFonts w:ascii="Times New Roman" w:eastAsia="Calibri" w:hAnsi="Times New Roman" w:cs="Times New Roman"/>
          <w:spacing w:val="-7"/>
          <w:sz w:val="24"/>
          <w:szCs w:val="24"/>
          <w:lang w:val="sr-Cyrl-RS" w:eastAsia="sr-Latn-BA"/>
        </w:rPr>
        <w:t xml:space="preserve"> </w:t>
      </w:r>
      <w:r w:rsidRPr="002F4B1F">
        <w:rPr>
          <w:rFonts w:ascii="Times New Roman" w:eastAsia="Calibri" w:hAnsi="Times New Roman" w:cs="Times New Roman"/>
          <w:sz w:val="24"/>
          <w:szCs w:val="24"/>
          <w:lang w:val="sr-Cyrl-RS" w:eastAsia="sr-Latn-BA"/>
        </w:rPr>
        <w:t>у</w:t>
      </w:r>
      <w:r w:rsidRPr="002F4B1F">
        <w:rPr>
          <w:rFonts w:ascii="Times New Roman" w:eastAsia="Calibri" w:hAnsi="Times New Roman" w:cs="Times New Roman"/>
          <w:spacing w:val="-6"/>
          <w:sz w:val="24"/>
          <w:szCs w:val="24"/>
          <w:lang w:val="sr-Cyrl-RS" w:eastAsia="sr-Latn-BA"/>
        </w:rPr>
        <w:t xml:space="preserve"> </w:t>
      </w:r>
      <w:r w:rsidRPr="002F4B1F">
        <w:rPr>
          <w:rFonts w:ascii="Times New Roman" w:eastAsia="Calibri" w:hAnsi="Times New Roman" w:cs="Times New Roman"/>
          <w:sz w:val="24"/>
          <w:szCs w:val="24"/>
          <w:lang w:val="sr-Cyrl-RS" w:eastAsia="sr-Latn-BA"/>
        </w:rPr>
        <w:t>Ре</w:t>
      </w:r>
      <w:r w:rsidRPr="002F4B1F">
        <w:rPr>
          <w:rFonts w:ascii="Times New Roman" w:eastAsia="Calibri" w:hAnsi="Times New Roman" w:cs="Times New Roman"/>
          <w:spacing w:val="-1"/>
          <w:sz w:val="24"/>
          <w:szCs w:val="24"/>
          <w:lang w:val="sr-Cyrl-RS" w:eastAsia="sr-Latn-BA"/>
        </w:rPr>
        <w:t>пу</w:t>
      </w:r>
      <w:r w:rsidRPr="002F4B1F">
        <w:rPr>
          <w:rFonts w:ascii="Times New Roman" w:eastAsia="Calibri" w:hAnsi="Times New Roman" w:cs="Times New Roman"/>
          <w:sz w:val="24"/>
          <w:szCs w:val="24"/>
          <w:lang w:val="sr-Cyrl-RS" w:eastAsia="sr-Latn-BA"/>
        </w:rPr>
        <w:t>бл</w:t>
      </w:r>
      <w:r w:rsidRPr="002F4B1F">
        <w:rPr>
          <w:rFonts w:ascii="Times New Roman" w:eastAsia="Calibri" w:hAnsi="Times New Roman" w:cs="Times New Roman"/>
          <w:spacing w:val="-1"/>
          <w:sz w:val="24"/>
          <w:szCs w:val="24"/>
          <w:lang w:val="sr-Cyrl-RS" w:eastAsia="sr-Latn-BA"/>
        </w:rPr>
        <w:t>иц</w:t>
      </w:r>
      <w:r w:rsidRPr="002F4B1F">
        <w:rPr>
          <w:rFonts w:ascii="Times New Roman" w:eastAsia="Calibri" w:hAnsi="Times New Roman" w:cs="Times New Roman"/>
          <w:sz w:val="24"/>
          <w:szCs w:val="24"/>
          <w:lang w:val="sr-Cyrl-RS" w:eastAsia="sr-Latn-BA"/>
        </w:rPr>
        <w:t>и</w:t>
      </w:r>
      <w:r w:rsidRPr="002F4B1F">
        <w:rPr>
          <w:rFonts w:ascii="Times New Roman" w:eastAsia="Calibri" w:hAnsi="Times New Roman" w:cs="Times New Roman"/>
          <w:spacing w:val="-8"/>
          <w:sz w:val="24"/>
          <w:szCs w:val="24"/>
          <w:lang w:val="sr-Cyrl-RS" w:eastAsia="sr-Latn-BA"/>
        </w:rPr>
        <w:t xml:space="preserve"> </w:t>
      </w:r>
      <w:r w:rsidRPr="002F4B1F">
        <w:rPr>
          <w:rFonts w:ascii="Times New Roman" w:eastAsia="Calibri" w:hAnsi="Times New Roman" w:cs="Times New Roman"/>
          <w:sz w:val="24"/>
          <w:szCs w:val="24"/>
          <w:lang w:val="sr-Cyrl-RS" w:eastAsia="sr-Latn-BA"/>
        </w:rPr>
        <w:t>Српск</w:t>
      </w:r>
      <w:r w:rsidRPr="002F4B1F">
        <w:rPr>
          <w:rFonts w:ascii="Times New Roman" w:eastAsia="Calibri" w:hAnsi="Times New Roman" w:cs="Times New Roman"/>
          <w:spacing w:val="-2"/>
          <w:sz w:val="24"/>
          <w:szCs w:val="24"/>
          <w:lang w:val="sr-Cyrl-RS" w:eastAsia="sr-Latn-BA"/>
        </w:rPr>
        <w:t>о</w:t>
      </w:r>
      <w:r w:rsidRPr="002F4B1F">
        <w:rPr>
          <w:rFonts w:ascii="Times New Roman" w:eastAsia="Calibri" w:hAnsi="Times New Roman" w:cs="Times New Roman"/>
          <w:sz w:val="24"/>
          <w:szCs w:val="24"/>
          <w:lang w:val="sr-Cyrl-RS" w:eastAsia="sr-Latn-BA"/>
        </w:rPr>
        <w:t>ј</w:t>
      </w:r>
      <w:r w:rsidRPr="002F4B1F">
        <w:rPr>
          <w:rFonts w:ascii="Times New Roman" w:eastAsia="Calibri" w:hAnsi="Times New Roman" w:cs="Times New Roman"/>
          <w:spacing w:val="-6"/>
          <w:sz w:val="24"/>
          <w:szCs w:val="24"/>
          <w:lang w:val="sr-Cyrl-RS" w:eastAsia="sr-Latn-BA"/>
        </w:rPr>
        <w:t xml:space="preserve"> </w:t>
      </w:r>
      <w:r w:rsidRPr="002F4B1F">
        <w:rPr>
          <w:rFonts w:ascii="Times New Roman" w:eastAsia="Calibri" w:hAnsi="Times New Roman" w:cs="Times New Roman"/>
          <w:sz w:val="24"/>
          <w:szCs w:val="24"/>
          <w:lang w:val="sr-Cyrl-RS" w:eastAsia="sr-Latn-BA"/>
        </w:rPr>
        <w:t>(С</w:t>
      </w:r>
      <w:r w:rsidRPr="002F4B1F">
        <w:rPr>
          <w:rFonts w:ascii="Times New Roman" w:eastAsia="Calibri" w:hAnsi="Times New Roman" w:cs="Times New Roman"/>
          <w:spacing w:val="-1"/>
          <w:sz w:val="24"/>
          <w:szCs w:val="24"/>
          <w:lang w:val="sr-Cyrl-RS" w:eastAsia="sr-Latn-BA"/>
        </w:rPr>
        <w:t>лу</w:t>
      </w:r>
      <w:r w:rsidRPr="002F4B1F">
        <w:rPr>
          <w:rFonts w:ascii="Times New Roman" w:eastAsia="Calibri" w:hAnsi="Times New Roman" w:cs="Times New Roman"/>
          <w:sz w:val="24"/>
          <w:szCs w:val="24"/>
          <w:lang w:val="sr-Cyrl-RS" w:eastAsia="sr-Latn-BA"/>
        </w:rPr>
        <w:t>жб</w:t>
      </w:r>
      <w:r w:rsidRPr="002F4B1F">
        <w:rPr>
          <w:rFonts w:ascii="Times New Roman" w:eastAsia="Calibri" w:hAnsi="Times New Roman" w:cs="Times New Roman"/>
          <w:spacing w:val="1"/>
          <w:sz w:val="24"/>
          <w:szCs w:val="24"/>
          <w:lang w:val="sr-Cyrl-RS" w:eastAsia="sr-Latn-BA"/>
        </w:rPr>
        <w:t>е</w:t>
      </w:r>
      <w:r w:rsidRPr="002F4B1F">
        <w:rPr>
          <w:rFonts w:ascii="Times New Roman" w:eastAsia="Calibri" w:hAnsi="Times New Roman" w:cs="Times New Roman"/>
          <w:sz w:val="24"/>
          <w:szCs w:val="24"/>
          <w:lang w:val="sr-Cyrl-RS" w:eastAsia="sr-Latn-BA"/>
        </w:rPr>
        <w:t>ни</w:t>
      </w:r>
      <w:r w:rsidRPr="002F4B1F">
        <w:rPr>
          <w:rFonts w:ascii="Times New Roman" w:eastAsia="Calibri" w:hAnsi="Times New Roman" w:cs="Times New Roman"/>
          <w:spacing w:val="-9"/>
          <w:sz w:val="24"/>
          <w:szCs w:val="24"/>
          <w:lang w:val="sr-Cyrl-RS" w:eastAsia="sr-Latn-BA"/>
        </w:rPr>
        <w:t xml:space="preserve"> </w:t>
      </w:r>
      <w:r w:rsidRPr="002F4B1F">
        <w:rPr>
          <w:rFonts w:ascii="Times New Roman" w:eastAsia="Calibri" w:hAnsi="Times New Roman" w:cs="Times New Roman"/>
          <w:sz w:val="24"/>
          <w:szCs w:val="24"/>
          <w:lang w:val="sr-Cyrl-RS" w:eastAsia="sr-Latn-BA"/>
        </w:rPr>
        <w:t>г</w:t>
      </w:r>
      <w:r w:rsidRPr="002F4B1F">
        <w:rPr>
          <w:rFonts w:ascii="Times New Roman" w:eastAsia="Calibri" w:hAnsi="Times New Roman" w:cs="Times New Roman"/>
          <w:spacing w:val="-1"/>
          <w:sz w:val="24"/>
          <w:szCs w:val="24"/>
          <w:lang w:val="sr-Cyrl-RS" w:eastAsia="sr-Latn-BA"/>
        </w:rPr>
        <w:t>л</w:t>
      </w:r>
      <w:r w:rsidRPr="002F4B1F">
        <w:rPr>
          <w:rFonts w:ascii="Times New Roman" w:eastAsia="Calibri" w:hAnsi="Times New Roman" w:cs="Times New Roman"/>
          <w:sz w:val="24"/>
          <w:szCs w:val="24"/>
          <w:lang w:val="sr-Cyrl-RS" w:eastAsia="sr-Latn-BA"/>
        </w:rPr>
        <w:t>а</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н</w:t>
      </w:r>
      <w:r w:rsidRPr="002F4B1F">
        <w:rPr>
          <w:rFonts w:ascii="Times New Roman" w:eastAsia="Calibri" w:hAnsi="Times New Roman" w:cs="Times New Roman"/>
          <w:spacing w:val="-4"/>
          <w:sz w:val="24"/>
          <w:szCs w:val="24"/>
          <w:lang w:val="sr-Cyrl-RS" w:eastAsia="sr-Latn-BA"/>
        </w:rPr>
        <w:t>и</w:t>
      </w:r>
      <w:r w:rsidRPr="002F4B1F">
        <w:rPr>
          <w:rFonts w:ascii="Times New Roman" w:eastAsia="Calibri" w:hAnsi="Times New Roman" w:cs="Times New Roman"/>
          <w:sz w:val="24"/>
          <w:szCs w:val="24"/>
          <w:lang w:val="sr-Cyrl-RS" w:eastAsia="sr-Latn-BA"/>
        </w:rPr>
        <w:t>к</w:t>
      </w:r>
      <w:r w:rsidRPr="002F4B1F">
        <w:rPr>
          <w:rFonts w:ascii="Times New Roman" w:eastAsia="Calibri" w:hAnsi="Times New Roman" w:cs="Times New Roman"/>
          <w:spacing w:val="-7"/>
          <w:sz w:val="24"/>
          <w:szCs w:val="24"/>
          <w:lang w:val="sr-Cyrl-RS" w:eastAsia="sr-Latn-BA"/>
        </w:rPr>
        <w:t xml:space="preserve"> </w:t>
      </w:r>
      <w:r w:rsidRPr="002F4B1F">
        <w:rPr>
          <w:rFonts w:ascii="Times New Roman" w:eastAsia="Calibri" w:hAnsi="Times New Roman" w:cs="Times New Roman"/>
          <w:sz w:val="24"/>
          <w:szCs w:val="24"/>
          <w:lang w:val="sr-Cyrl-RS" w:eastAsia="sr-Latn-BA"/>
        </w:rPr>
        <w:t>РС број</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pacing w:val="-2"/>
          <w:sz w:val="24"/>
          <w:szCs w:val="24"/>
          <w:lang w:val="sr-Cyrl-RS" w:eastAsia="sr-Latn-BA"/>
        </w:rPr>
        <w:t>6</w:t>
      </w:r>
      <w:r w:rsidRPr="002F4B1F">
        <w:rPr>
          <w:rFonts w:ascii="Times New Roman" w:eastAsia="Calibri" w:hAnsi="Times New Roman" w:cs="Times New Roman"/>
          <w:sz w:val="24"/>
          <w:szCs w:val="24"/>
          <w:lang w:val="sr-Cyrl-RS" w:eastAsia="sr-Latn-BA"/>
        </w:rPr>
        <w:t>3/21)</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z w:val="24"/>
          <w:szCs w:val="24"/>
          <w:lang w:val="sr-Cyrl-RS" w:eastAsia="sr-Latn-BA"/>
        </w:rPr>
        <w:t>и</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z w:val="24"/>
          <w:szCs w:val="24"/>
          <w:lang w:val="sr-Cyrl-RS" w:eastAsia="sr-Latn-BA"/>
        </w:rPr>
        <w:t>У</w:t>
      </w:r>
      <w:r w:rsidRPr="002F4B1F">
        <w:rPr>
          <w:rFonts w:ascii="Times New Roman" w:eastAsia="Calibri" w:hAnsi="Times New Roman" w:cs="Times New Roman"/>
          <w:spacing w:val="-1"/>
          <w:sz w:val="24"/>
          <w:szCs w:val="24"/>
          <w:lang w:val="sr-Cyrl-RS" w:eastAsia="sr-Latn-BA"/>
        </w:rPr>
        <w:t>р</w:t>
      </w:r>
      <w:r w:rsidRPr="002F4B1F">
        <w:rPr>
          <w:rFonts w:ascii="Times New Roman" w:eastAsia="Calibri" w:hAnsi="Times New Roman" w:cs="Times New Roman"/>
          <w:sz w:val="24"/>
          <w:szCs w:val="24"/>
          <w:lang w:val="sr-Cyrl-RS" w:eastAsia="sr-Latn-BA"/>
        </w:rPr>
        <w:t>ед</w:t>
      </w:r>
      <w:r w:rsidRPr="002F4B1F">
        <w:rPr>
          <w:rFonts w:ascii="Times New Roman" w:eastAsia="Calibri" w:hAnsi="Times New Roman" w:cs="Times New Roman"/>
          <w:spacing w:val="-2"/>
          <w:sz w:val="24"/>
          <w:szCs w:val="24"/>
          <w:lang w:val="sr-Cyrl-RS" w:eastAsia="sr-Latn-BA"/>
        </w:rPr>
        <w:t>б</w:t>
      </w:r>
      <w:r w:rsidRPr="002F4B1F">
        <w:rPr>
          <w:rFonts w:ascii="Times New Roman" w:eastAsia="Calibri" w:hAnsi="Times New Roman" w:cs="Times New Roman"/>
          <w:sz w:val="24"/>
          <w:szCs w:val="24"/>
          <w:lang w:val="sr-Cyrl-RS" w:eastAsia="sr-Latn-BA"/>
        </w:rPr>
        <w:t>ом о</w:t>
      </w:r>
      <w:r w:rsidRPr="002F4B1F">
        <w:rPr>
          <w:rFonts w:ascii="Times New Roman" w:eastAsia="Calibri" w:hAnsi="Times New Roman" w:cs="Times New Roman"/>
          <w:spacing w:val="2"/>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трат</w:t>
      </w:r>
      <w:r w:rsidRPr="002F4B1F">
        <w:rPr>
          <w:rFonts w:ascii="Times New Roman" w:eastAsia="Calibri" w:hAnsi="Times New Roman" w:cs="Times New Roman"/>
          <w:spacing w:val="-2"/>
          <w:sz w:val="24"/>
          <w:szCs w:val="24"/>
          <w:lang w:val="sr-Cyrl-RS" w:eastAsia="sr-Latn-BA"/>
        </w:rPr>
        <w:t>е</w:t>
      </w:r>
      <w:r w:rsidRPr="002F4B1F">
        <w:rPr>
          <w:rFonts w:ascii="Times New Roman" w:eastAsia="Calibri" w:hAnsi="Times New Roman" w:cs="Times New Roman"/>
          <w:sz w:val="24"/>
          <w:szCs w:val="24"/>
          <w:lang w:val="sr-Cyrl-RS" w:eastAsia="sr-Latn-BA"/>
        </w:rPr>
        <w:t>шк</w:t>
      </w:r>
      <w:r w:rsidRPr="002F4B1F">
        <w:rPr>
          <w:rFonts w:ascii="Times New Roman" w:eastAsia="Calibri" w:hAnsi="Times New Roman" w:cs="Times New Roman"/>
          <w:spacing w:val="-3"/>
          <w:sz w:val="24"/>
          <w:szCs w:val="24"/>
          <w:lang w:val="sr-Cyrl-RS" w:eastAsia="sr-Latn-BA"/>
        </w:rPr>
        <w:t>и</w:t>
      </w:r>
      <w:r w:rsidRPr="002F4B1F">
        <w:rPr>
          <w:rFonts w:ascii="Times New Roman" w:eastAsia="Calibri" w:hAnsi="Times New Roman" w:cs="Times New Roman"/>
          <w:sz w:val="24"/>
          <w:szCs w:val="24"/>
          <w:lang w:val="sr-Cyrl-RS" w:eastAsia="sr-Latn-BA"/>
        </w:rPr>
        <w:t>м</w:t>
      </w:r>
      <w:r w:rsidRPr="002F4B1F">
        <w:rPr>
          <w:rFonts w:ascii="Times New Roman" w:eastAsia="Calibri" w:hAnsi="Times New Roman" w:cs="Times New Roman"/>
          <w:spacing w:val="2"/>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д</w:t>
      </w:r>
      <w:r w:rsidRPr="002F4B1F">
        <w:rPr>
          <w:rFonts w:ascii="Times New Roman" w:eastAsia="Calibri" w:hAnsi="Times New Roman" w:cs="Times New Roman"/>
          <w:sz w:val="24"/>
          <w:szCs w:val="24"/>
          <w:lang w:val="sr-Cyrl-RS" w:eastAsia="sr-Latn-BA"/>
        </w:rPr>
        <w:t>о</w:t>
      </w:r>
      <w:r w:rsidRPr="002F4B1F">
        <w:rPr>
          <w:rFonts w:ascii="Times New Roman" w:eastAsia="Calibri" w:hAnsi="Times New Roman" w:cs="Times New Roman"/>
          <w:spacing w:val="1"/>
          <w:sz w:val="24"/>
          <w:szCs w:val="24"/>
          <w:lang w:val="sr-Cyrl-RS" w:eastAsia="sr-Latn-BA"/>
        </w:rPr>
        <w:t>к</w:t>
      </w:r>
      <w:r w:rsidRPr="002F4B1F">
        <w:rPr>
          <w:rFonts w:ascii="Times New Roman" w:eastAsia="Calibri" w:hAnsi="Times New Roman" w:cs="Times New Roman"/>
          <w:spacing w:val="-1"/>
          <w:sz w:val="24"/>
          <w:szCs w:val="24"/>
          <w:lang w:val="sr-Cyrl-RS" w:eastAsia="sr-Latn-BA"/>
        </w:rPr>
        <w:t>у</w:t>
      </w:r>
      <w:r w:rsidRPr="002F4B1F">
        <w:rPr>
          <w:rFonts w:ascii="Times New Roman" w:eastAsia="Calibri" w:hAnsi="Times New Roman" w:cs="Times New Roman"/>
          <w:spacing w:val="-2"/>
          <w:sz w:val="24"/>
          <w:szCs w:val="24"/>
          <w:lang w:val="sr-Cyrl-RS" w:eastAsia="sr-Latn-BA"/>
        </w:rPr>
        <w:t>ме</w:t>
      </w:r>
      <w:r w:rsidRPr="002F4B1F">
        <w:rPr>
          <w:rFonts w:ascii="Times New Roman" w:eastAsia="Calibri" w:hAnsi="Times New Roman" w:cs="Times New Roman"/>
          <w:sz w:val="24"/>
          <w:szCs w:val="24"/>
          <w:lang w:val="sr-Cyrl-RS" w:eastAsia="sr-Latn-BA"/>
        </w:rPr>
        <w:t>нт</w:t>
      </w:r>
      <w:r w:rsidRPr="002F4B1F">
        <w:rPr>
          <w:rFonts w:ascii="Times New Roman" w:eastAsia="Calibri" w:hAnsi="Times New Roman" w:cs="Times New Roman"/>
          <w:spacing w:val="-1"/>
          <w:sz w:val="24"/>
          <w:szCs w:val="24"/>
          <w:lang w:val="sr-Cyrl-RS" w:eastAsia="sr-Latn-BA"/>
        </w:rPr>
        <w:t>и</w:t>
      </w:r>
      <w:r w:rsidRPr="002F4B1F">
        <w:rPr>
          <w:rFonts w:ascii="Times New Roman" w:eastAsia="Calibri" w:hAnsi="Times New Roman" w:cs="Times New Roman"/>
          <w:sz w:val="24"/>
          <w:szCs w:val="24"/>
          <w:lang w:val="sr-Cyrl-RS" w:eastAsia="sr-Latn-BA"/>
        </w:rPr>
        <w:t>ма</w:t>
      </w:r>
      <w:r w:rsidRPr="002F4B1F">
        <w:rPr>
          <w:rFonts w:ascii="Times New Roman" w:eastAsia="Calibri" w:hAnsi="Times New Roman" w:cs="Times New Roman"/>
          <w:spacing w:val="2"/>
          <w:sz w:val="24"/>
          <w:szCs w:val="24"/>
          <w:lang w:val="sr-Cyrl-RS" w:eastAsia="sr-Latn-BA"/>
        </w:rPr>
        <w:t xml:space="preserve"> </w:t>
      </w:r>
      <w:r w:rsidRPr="002F4B1F">
        <w:rPr>
          <w:rFonts w:ascii="Times New Roman" w:eastAsia="Calibri" w:hAnsi="Times New Roman" w:cs="Times New Roman"/>
          <w:sz w:val="24"/>
          <w:szCs w:val="24"/>
          <w:lang w:val="sr-Cyrl-RS" w:eastAsia="sr-Latn-BA"/>
        </w:rPr>
        <w:t>у</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z w:val="24"/>
          <w:szCs w:val="24"/>
          <w:lang w:val="sr-Cyrl-RS" w:eastAsia="sr-Latn-BA"/>
        </w:rPr>
        <w:t>Ре</w:t>
      </w:r>
      <w:r w:rsidRPr="002F4B1F">
        <w:rPr>
          <w:rFonts w:ascii="Times New Roman" w:eastAsia="Calibri" w:hAnsi="Times New Roman" w:cs="Times New Roman"/>
          <w:spacing w:val="-1"/>
          <w:sz w:val="24"/>
          <w:szCs w:val="24"/>
          <w:lang w:val="sr-Cyrl-RS" w:eastAsia="sr-Latn-BA"/>
        </w:rPr>
        <w:t>пу</w:t>
      </w:r>
      <w:r w:rsidRPr="002F4B1F">
        <w:rPr>
          <w:rFonts w:ascii="Times New Roman" w:eastAsia="Calibri" w:hAnsi="Times New Roman" w:cs="Times New Roman"/>
          <w:sz w:val="24"/>
          <w:szCs w:val="24"/>
          <w:lang w:val="sr-Cyrl-RS" w:eastAsia="sr-Latn-BA"/>
        </w:rPr>
        <w:t>бл</w:t>
      </w:r>
      <w:r w:rsidRPr="002F4B1F">
        <w:rPr>
          <w:rFonts w:ascii="Times New Roman" w:eastAsia="Calibri" w:hAnsi="Times New Roman" w:cs="Times New Roman"/>
          <w:spacing w:val="-1"/>
          <w:sz w:val="24"/>
          <w:szCs w:val="24"/>
          <w:lang w:val="sr-Cyrl-RS" w:eastAsia="sr-Latn-BA"/>
        </w:rPr>
        <w:t>иц</w:t>
      </w:r>
      <w:r w:rsidRPr="002F4B1F">
        <w:rPr>
          <w:rFonts w:ascii="Times New Roman" w:eastAsia="Calibri" w:hAnsi="Times New Roman" w:cs="Times New Roman"/>
          <w:sz w:val="24"/>
          <w:szCs w:val="24"/>
          <w:lang w:val="sr-Cyrl-RS" w:eastAsia="sr-Latn-BA"/>
        </w:rPr>
        <w:t>и</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z w:val="24"/>
          <w:szCs w:val="24"/>
          <w:lang w:val="sr-Cyrl-RS" w:eastAsia="sr-Latn-BA"/>
        </w:rPr>
        <w:t>Српск</w:t>
      </w:r>
      <w:r w:rsidRPr="002F4B1F">
        <w:rPr>
          <w:rFonts w:ascii="Times New Roman" w:eastAsia="Calibri" w:hAnsi="Times New Roman" w:cs="Times New Roman"/>
          <w:spacing w:val="-2"/>
          <w:sz w:val="24"/>
          <w:szCs w:val="24"/>
          <w:lang w:val="sr-Cyrl-RS" w:eastAsia="sr-Latn-BA"/>
        </w:rPr>
        <w:t>о</w:t>
      </w:r>
      <w:r w:rsidRPr="002F4B1F">
        <w:rPr>
          <w:rFonts w:ascii="Times New Roman" w:eastAsia="Calibri" w:hAnsi="Times New Roman" w:cs="Times New Roman"/>
          <w:sz w:val="24"/>
          <w:szCs w:val="24"/>
          <w:lang w:val="sr-Cyrl-RS" w:eastAsia="sr-Latn-BA"/>
        </w:rPr>
        <w:t>ј</w:t>
      </w:r>
      <w:r w:rsidRPr="002F4B1F">
        <w:rPr>
          <w:rFonts w:ascii="Times New Roman" w:eastAsia="Calibri" w:hAnsi="Times New Roman" w:cs="Times New Roman"/>
          <w:spacing w:val="3"/>
          <w:sz w:val="24"/>
          <w:szCs w:val="24"/>
          <w:lang w:val="sr-Cyrl-RS" w:eastAsia="sr-Latn-BA"/>
        </w:rPr>
        <w:t xml:space="preserve"> </w:t>
      </w:r>
      <w:r w:rsidRPr="002F4B1F">
        <w:rPr>
          <w:rFonts w:ascii="Times New Roman" w:eastAsia="Calibri" w:hAnsi="Times New Roman" w:cs="Times New Roman"/>
          <w:sz w:val="24"/>
          <w:szCs w:val="24"/>
          <w:lang w:val="sr-Cyrl-RS" w:eastAsia="sr-Latn-BA"/>
        </w:rPr>
        <w:t>(С</w:t>
      </w:r>
      <w:r w:rsidRPr="002F4B1F">
        <w:rPr>
          <w:rFonts w:ascii="Times New Roman" w:eastAsia="Calibri" w:hAnsi="Times New Roman" w:cs="Times New Roman"/>
          <w:spacing w:val="-1"/>
          <w:sz w:val="24"/>
          <w:szCs w:val="24"/>
          <w:lang w:val="sr-Cyrl-RS" w:eastAsia="sr-Latn-BA"/>
        </w:rPr>
        <w:t>лу</w:t>
      </w:r>
      <w:r w:rsidRPr="002F4B1F">
        <w:rPr>
          <w:rFonts w:ascii="Times New Roman" w:eastAsia="Calibri" w:hAnsi="Times New Roman" w:cs="Times New Roman"/>
          <w:spacing w:val="-2"/>
          <w:sz w:val="24"/>
          <w:szCs w:val="24"/>
          <w:lang w:val="sr-Cyrl-RS" w:eastAsia="sr-Latn-BA"/>
        </w:rPr>
        <w:t>ж</w:t>
      </w:r>
      <w:r w:rsidRPr="002F4B1F">
        <w:rPr>
          <w:rFonts w:ascii="Times New Roman" w:eastAsia="Calibri" w:hAnsi="Times New Roman" w:cs="Times New Roman"/>
          <w:sz w:val="24"/>
          <w:szCs w:val="24"/>
          <w:lang w:val="sr-Cyrl-RS" w:eastAsia="sr-Latn-BA"/>
        </w:rPr>
        <w:t>б</w:t>
      </w:r>
      <w:r w:rsidRPr="002F4B1F">
        <w:rPr>
          <w:rFonts w:ascii="Times New Roman" w:eastAsia="Calibri" w:hAnsi="Times New Roman" w:cs="Times New Roman"/>
          <w:spacing w:val="1"/>
          <w:sz w:val="24"/>
          <w:szCs w:val="24"/>
          <w:lang w:val="sr-Cyrl-RS" w:eastAsia="sr-Latn-BA"/>
        </w:rPr>
        <w:t>е</w:t>
      </w:r>
      <w:r w:rsidRPr="002F4B1F">
        <w:rPr>
          <w:rFonts w:ascii="Times New Roman" w:eastAsia="Calibri" w:hAnsi="Times New Roman" w:cs="Times New Roman"/>
          <w:sz w:val="24"/>
          <w:szCs w:val="24"/>
          <w:lang w:val="sr-Cyrl-RS" w:eastAsia="sr-Latn-BA"/>
        </w:rPr>
        <w:t>ни г</w:t>
      </w:r>
      <w:r w:rsidRPr="002F4B1F">
        <w:rPr>
          <w:rFonts w:ascii="Times New Roman" w:eastAsia="Calibri" w:hAnsi="Times New Roman" w:cs="Times New Roman"/>
          <w:spacing w:val="-1"/>
          <w:sz w:val="24"/>
          <w:szCs w:val="24"/>
          <w:lang w:val="sr-Cyrl-RS" w:eastAsia="sr-Latn-BA"/>
        </w:rPr>
        <w:t>л</w:t>
      </w:r>
      <w:r w:rsidRPr="002F4B1F">
        <w:rPr>
          <w:rFonts w:ascii="Times New Roman" w:eastAsia="Calibri" w:hAnsi="Times New Roman" w:cs="Times New Roman"/>
          <w:sz w:val="24"/>
          <w:szCs w:val="24"/>
          <w:lang w:val="sr-Cyrl-RS" w:eastAsia="sr-Latn-BA"/>
        </w:rPr>
        <w:t>а</w:t>
      </w:r>
      <w:r w:rsidRPr="002F4B1F">
        <w:rPr>
          <w:rFonts w:ascii="Times New Roman" w:eastAsia="Calibri" w:hAnsi="Times New Roman" w:cs="Times New Roman"/>
          <w:spacing w:val="1"/>
          <w:sz w:val="24"/>
          <w:szCs w:val="24"/>
          <w:lang w:val="sr-Cyrl-RS" w:eastAsia="sr-Latn-BA"/>
        </w:rPr>
        <w:t>с</w:t>
      </w:r>
      <w:r w:rsidRPr="002F4B1F">
        <w:rPr>
          <w:rFonts w:ascii="Times New Roman" w:eastAsia="Calibri" w:hAnsi="Times New Roman" w:cs="Times New Roman"/>
          <w:sz w:val="24"/>
          <w:szCs w:val="24"/>
          <w:lang w:val="sr-Cyrl-RS" w:eastAsia="sr-Latn-BA"/>
        </w:rPr>
        <w:t>н</w:t>
      </w:r>
      <w:r w:rsidRPr="002F4B1F">
        <w:rPr>
          <w:rFonts w:ascii="Times New Roman" w:eastAsia="Calibri" w:hAnsi="Times New Roman" w:cs="Times New Roman"/>
          <w:spacing w:val="-1"/>
          <w:sz w:val="24"/>
          <w:szCs w:val="24"/>
          <w:lang w:val="sr-Cyrl-RS" w:eastAsia="sr-Latn-BA"/>
        </w:rPr>
        <w:t>и</w:t>
      </w:r>
      <w:r w:rsidRPr="002F4B1F">
        <w:rPr>
          <w:rFonts w:ascii="Times New Roman" w:eastAsia="Calibri" w:hAnsi="Times New Roman" w:cs="Times New Roman"/>
          <w:sz w:val="24"/>
          <w:szCs w:val="24"/>
          <w:lang w:val="sr-Cyrl-RS" w:eastAsia="sr-Latn-BA"/>
        </w:rPr>
        <w:t>к</w:t>
      </w:r>
      <w:r w:rsidRPr="002F4B1F">
        <w:rPr>
          <w:rFonts w:ascii="Times New Roman" w:eastAsia="Calibri" w:hAnsi="Times New Roman" w:cs="Times New Roman"/>
          <w:spacing w:val="1"/>
          <w:sz w:val="24"/>
          <w:szCs w:val="24"/>
          <w:lang w:val="sr-Cyrl-RS" w:eastAsia="sr-Latn-BA"/>
        </w:rPr>
        <w:t xml:space="preserve"> </w:t>
      </w:r>
      <w:r w:rsidRPr="002F4B1F">
        <w:rPr>
          <w:rFonts w:ascii="Times New Roman" w:eastAsia="Calibri" w:hAnsi="Times New Roman" w:cs="Times New Roman"/>
          <w:spacing w:val="-1"/>
          <w:sz w:val="24"/>
          <w:szCs w:val="24"/>
          <w:lang w:val="sr-Cyrl-RS" w:eastAsia="sr-Latn-BA"/>
        </w:rPr>
        <w:t>Р</w:t>
      </w:r>
      <w:r w:rsidRPr="002F4B1F">
        <w:rPr>
          <w:rFonts w:ascii="Times New Roman" w:eastAsia="Calibri" w:hAnsi="Times New Roman" w:cs="Times New Roman"/>
          <w:sz w:val="24"/>
          <w:szCs w:val="24"/>
          <w:lang w:val="sr-Cyrl-RS" w:eastAsia="sr-Latn-BA"/>
        </w:rPr>
        <w:t>С б</w:t>
      </w:r>
      <w:r w:rsidRPr="002F4B1F">
        <w:rPr>
          <w:rFonts w:ascii="Times New Roman" w:eastAsia="Calibri" w:hAnsi="Times New Roman" w:cs="Times New Roman"/>
          <w:spacing w:val="-2"/>
          <w:sz w:val="24"/>
          <w:szCs w:val="24"/>
          <w:lang w:val="sr-Cyrl-RS" w:eastAsia="sr-Latn-BA"/>
        </w:rPr>
        <w:t>р</w:t>
      </w:r>
      <w:r w:rsidRPr="002F4B1F">
        <w:rPr>
          <w:rFonts w:ascii="Times New Roman" w:eastAsia="Calibri" w:hAnsi="Times New Roman" w:cs="Times New Roman"/>
          <w:sz w:val="24"/>
          <w:szCs w:val="24"/>
          <w:lang w:val="sr-Cyrl-RS" w:eastAsia="sr-Latn-BA"/>
        </w:rPr>
        <w:t>ој</w:t>
      </w:r>
      <w:r w:rsidRPr="002F4B1F">
        <w:rPr>
          <w:rFonts w:ascii="Times New Roman" w:eastAsia="Calibri" w:hAnsi="Times New Roman" w:cs="Times New Roman"/>
          <w:spacing w:val="2"/>
          <w:sz w:val="24"/>
          <w:szCs w:val="24"/>
          <w:lang w:val="sr-Cyrl-RS" w:eastAsia="sr-Latn-BA"/>
        </w:rPr>
        <w:t xml:space="preserve"> </w:t>
      </w:r>
      <w:r w:rsidRPr="002F4B1F">
        <w:rPr>
          <w:rFonts w:ascii="Times New Roman" w:eastAsia="Calibri" w:hAnsi="Times New Roman" w:cs="Times New Roman"/>
          <w:spacing w:val="-3"/>
          <w:sz w:val="24"/>
          <w:szCs w:val="24"/>
          <w:lang w:val="sr-Cyrl-RS" w:eastAsia="sr-Latn-BA"/>
        </w:rPr>
        <w:t>9</w:t>
      </w:r>
      <w:r w:rsidRPr="002F4B1F">
        <w:rPr>
          <w:rFonts w:ascii="Times New Roman" w:eastAsia="Calibri" w:hAnsi="Times New Roman" w:cs="Times New Roman"/>
          <w:sz w:val="24"/>
          <w:szCs w:val="24"/>
          <w:lang w:val="sr-Cyrl-RS" w:eastAsia="sr-Latn-BA"/>
        </w:rPr>
        <w:t>4/21).</w:t>
      </w:r>
    </w:p>
    <w:p w14:paraId="0B3C5A27"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RS"/>
        </w:rPr>
      </w:pPr>
    </w:p>
    <w:p w14:paraId="255B4A15" w14:textId="1313DD60" w:rsidR="002F4B1F" w:rsidRPr="002F4B1F" w:rsidRDefault="002F4B1F" w:rsidP="002F4B1F">
      <w:pPr>
        <w:keepNext/>
        <w:keepLines/>
        <w:numPr>
          <w:ilvl w:val="1"/>
          <w:numId w:val="10"/>
        </w:numPr>
        <w:spacing w:before="200" w:after="0" w:line="240" w:lineRule="auto"/>
        <w:jc w:val="both"/>
        <w:outlineLvl w:val="1"/>
        <w:rPr>
          <w:rFonts w:ascii="Times New Roman" w:eastAsia="Times New Roman" w:hAnsi="Times New Roman" w:cs="Times New Roman"/>
          <w:b/>
          <w:bCs/>
          <w:noProof/>
          <w:sz w:val="24"/>
          <w:szCs w:val="24"/>
          <w:lang w:val="sr-Cyrl-CS"/>
        </w:rPr>
      </w:pPr>
      <w:bookmarkStart w:id="6" w:name="_Toc129934507"/>
      <w:bookmarkStart w:id="7" w:name="_Toc129938388"/>
      <w:r w:rsidRPr="002F4B1F">
        <w:rPr>
          <w:rFonts w:ascii="Times New Roman" w:eastAsia="Times New Roman" w:hAnsi="Times New Roman" w:cs="Times New Roman"/>
          <w:b/>
          <w:bCs/>
          <w:noProof/>
          <w:sz w:val="24"/>
          <w:szCs w:val="24"/>
          <w:lang w:val="sr-Cyrl-CS"/>
        </w:rPr>
        <w:t>Основне информације о општини</w:t>
      </w:r>
      <w:bookmarkEnd w:id="6"/>
      <w:bookmarkEnd w:id="7"/>
    </w:p>
    <w:p w14:paraId="3A35DF25" w14:textId="77777777" w:rsidR="002F4B1F" w:rsidRPr="002F4B1F" w:rsidRDefault="002F4B1F" w:rsidP="002F4B1F">
      <w:pPr>
        <w:spacing w:after="0" w:line="240" w:lineRule="auto"/>
        <w:rPr>
          <w:rFonts w:ascii="Cambria" w:eastAsia="Calibri" w:hAnsi="Cambria" w:cs="Times New Roman"/>
          <w:sz w:val="24"/>
          <w:szCs w:val="24"/>
          <w:lang w:val="sr-Cyrl-CS"/>
        </w:rPr>
      </w:pPr>
    </w:p>
    <w:p w14:paraId="3FBE6E46" w14:textId="77777777" w:rsidR="002F4B1F" w:rsidRPr="002F4B1F" w:rsidRDefault="002F4B1F" w:rsidP="002F4B1F">
      <w:pPr>
        <w:spacing w:after="0" w:line="240" w:lineRule="auto"/>
        <w:ind w:firstLine="720"/>
        <w:jc w:val="both"/>
        <w:rPr>
          <w:rFonts w:ascii="Times New Roman" w:eastAsia="Calibri" w:hAnsi="Times New Roman" w:cs="Times New Roman"/>
          <w:sz w:val="24"/>
          <w:szCs w:val="24"/>
          <w:lang w:val="sr-Cyrl-RS"/>
        </w:rPr>
      </w:pPr>
      <w:r w:rsidRPr="002F4B1F">
        <w:rPr>
          <w:rFonts w:ascii="Times New Roman" w:eastAsia="Calibri" w:hAnsi="Times New Roman" w:cs="Times New Roman"/>
          <w:sz w:val="24"/>
          <w:szCs w:val="24"/>
          <w:lang w:val="bs-Latn-BA"/>
        </w:rPr>
        <w:t>Oпштинa Mркoњић Грaд je смjeштeнa у сjeвeрoзaпaднoм диjeлу Бoснe и Хeрцeгoвинe (БиХ), у Рeпублици Српскoj (РС)</w:t>
      </w:r>
      <w:r w:rsidRPr="002F4B1F">
        <w:rPr>
          <w:rFonts w:ascii="Times New Roman" w:eastAsia="Calibri" w:hAnsi="Times New Roman" w:cs="Times New Roman"/>
          <w:sz w:val="24"/>
          <w:szCs w:val="24"/>
          <w:lang w:val="sr-Cyrl-RS"/>
        </w:rPr>
        <w:t xml:space="preserve"> и заузима површину од 685 км².</w:t>
      </w:r>
    </w:p>
    <w:p w14:paraId="0799597C" w14:textId="77777777" w:rsidR="002F4B1F" w:rsidRPr="002F4B1F" w:rsidRDefault="002F4B1F" w:rsidP="002F4B1F">
      <w:pPr>
        <w:spacing w:after="0" w:line="240" w:lineRule="auto"/>
        <w:ind w:firstLine="720"/>
        <w:jc w:val="both"/>
        <w:rPr>
          <w:rFonts w:ascii="Times New Roman" w:eastAsia="Times New Roman" w:hAnsi="Times New Roman" w:cs="Times New Roman"/>
          <w:sz w:val="24"/>
          <w:szCs w:val="24"/>
        </w:rPr>
      </w:pPr>
    </w:p>
    <w:p w14:paraId="210AACA9" w14:textId="77777777" w:rsidR="002F4B1F" w:rsidRPr="002F4B1F" w:rsidRDefault="002F4B1F" w:rsidP="002F4B1F">
      <w:pPr>
        <w:spacing w:after="0" w:line="240" w:lineRule="auto"/>
        <w:ind w:firstLine="720"/>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rPr>
        <w:t>O</w:t>
      </w:r>
      <w:r w:rsidRPr="002F4B1F">
        <w:rPr>
          <w:rFonts w:ascii="Times New Roman" w:eastAsia="Times New Roman" w:hAnsi="Times New Roman" w:cs="Times New Roman"/>
          <w:sz w:val="24"/>
          <w:szCs w:val="24"/>
          <w:lang w:val="sr-Cyrl-BA"/>
        </w:rPr>
        <w:t>пштина Мркоњић Град има веома повољан саобраћајно-географски положај и добру саобраћајну повезаност са околним подручјем. Ова компаративна предност општине је нарочито значајна у контексту стратешких путних комуникација које су предвиђене Просторним планом Републике Српске, попут трасе ауто-пута Градишка – Бања Лука – Мркоњић Град – Купрес.</w:t>
      </w:r>
    </w:p>
    <w:p w14:paraId="318E953B" w14:textId="77777777" w:rsidR="002F4B1F" w:rsidRPr="002F4B1F" w:rsidRDefault="002F4B1F" w:rsidP="002F4B1F">
      <w:pPr>
        <w:spacing w:after="0" w:line="240" w:lineRule="auto"/>
        <w:ind w:firstLine="720"/>
        <w:jc w:val="both"/>
        <w:rPr>
          <w:rFonts w:ascii="Times New Roman" w:eastAsia="Times New Roman" w:hAnsi="Times New Roman" w:cs="Times New Roman"/>
          <w:sz w:val="24"/>
          <w:szCs w:val="24"/>
          <w:lang w:val="sr-Cyrl-BA"/>
        </w:rPr>
      </w:pPr>
    </w:p>
    <w:p w14:paraId="45FFB700" w14:textId="77777777" w:rsidR="002F4B1F" w:rsidRPr="002F4B1F" w:rsidRDefault="002F4B1F" w:rsidP="002F4B1F">
      <w:pPr>
        <w:spacing w:after="0" w:line="240" w:lineRule="auto"/>
        <w:ind w:firstLine="720"/>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Најзначајнији земљишни ресурси општине Мркоњић Град су пољопривредно земљиште и шуме. Укупне површине пољопривредног земљишта износе преко 35.583 ha, што чини више од половине укупног земљишта општине (53,8 %). Шуме чине 29.161 ha (44,1% укупног земљишта).</w:t>
      </w:r>
    </w:p>
    <w:p w14:paraId="7E1C482C"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BA"/>
        </w:rPr>
      </w:pPr>
    </w:p>
    <w:p w14:paraId="1E09C3A3" w14:textId="77777777" w:rsidR="002F4B1F" w:rsidRPr="002F4B1F" w:rsidRDefault="002F4B1F" w:rsidP="002F4B1F">
      <w:pPr>
        <w:spacing w:after="0" w:line="240" w:lineRule="auto"/>
        <w:ind w:firstLine="720"/>
        <w:jc w:val="both"/>
        <w:rPr>
          <w:rFonts w:ascii="Times New Roman" w:eastAsia="Calibri" w:hAnsi="Times New Roman" w:cs="Times New Roman"/>
          <w:sz w:val="24"/>
          <w:szCs w:val="24"/>
          <w:lang w:val="sr-Cyrl-RS"/>
        </w:rPr>
      </w:pPr>
      <w:r w:rsidRPr="002F4B1F">
        <w:rPr>
          <w:rFonts w:ascii="Times New Roman" w:eastAsia="Times New Roman" w:hAnsi="Times New Roman" w:cs="Times New Roman"/>
          <w:sz w:val="24"/>
          <w:szCs w:val="24"/>
          <w:lang w:val="sr-Cyrl-BA"/>
        </w:rPr>
        <w:t>Мркоњић Град има повољне климатске прилике које омогућавају угодан живот становника и услове за пољопривредну производњу.</w:t>
      </w:r>
    </w:p>
    <w:p w14:paraId="77A2FD3B" w14:textId="77777777" w:rsidR="002F4B1F" w:rsidRPr="002F4B1F" w:rsidRDefault="002F4B1F" w:rsidP="002F4B1F">
      <w:pPr>
        <w:spacing w:after="0" w:line="240" w:lineRule="auto"/>
        <w:ind w:firstLine="720"/>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CS"/>
        </w:rPr>
        <w:t xml:space="preserve">Према последњем попису становништва из 2013. године, општина има 15.926 становника </w:t>
      </w:r>
      <w:r w:rsidRPr="002F4B1F">
        <w:rPr>
          <w:rFonts w:ascii="Times New Roman" w:eastAsia="Times New Roman" w:hAnsi="Times New Roman" w:cs="Times New Roman"/>
          <w:sz w:val="24"/>
          <w:szCs w:val="24"/>
          <w:lang w:val="sr-Cyrl-BA"/>
        </w:rPr>
        <w:t>настањених у 22 мјесне заједнице, односно у 38 насељених мјеста.</w:t>
      </w:r>
    </w:p>
    <w:p w14:paraId="38104FC2" w14:textId="080A36C8" w:rsidR="002F4B1F" w:rsidRPr="002F4B1F" w:rsidRDefault="002F4B1F" w:rsidP="002F4B1F">
      <w:p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Општина се убраја у ред развијених општина у Републици Српској.</w:t>
      </w:r>
    </w:p>
    <w:p w14:paraId="64D0890F" w14:textId="4EACCF83" w:rsidR="002F4B1F" w:rsidRPr="002F4B1F" w:rsidRDefault="002F4B1F" w:rsidP="002F4B1F">
      <w:pPr>
        <w:keepNext/>
        <w:keepLines/>
        <w:numPr>
          <w:ilvl w:val="1"/>
          <w:numId w:val="10"/>
        </w:numPr>
        <w:spacing w:before="200" w:after="0" w:line="240" w:lineRule="auto"/>
        <w:jc w:val="both"/>
        <w:outlineLvl w:val="1"/>
        <w:rPr>
          <w:rFonts w:ascii="Times New Roman" w:eastAsia="Times New Roman" w:hAnsi="Times New Roman" w:cs="Times New Roman"/>
          <w:b/>
          <w:bCs/>
          <w:noProof/>
          <w:sz w:val="24"/>
          <w:szCs w:val="24"/>
          <w:lang w:val="sr-Cyrl-RS"/>
        </w:rPr>
      </w:pPr>
      <w:bookmarkStart w:id="8" w:name="_Toc129934508"/>
      <w:bookmarkStart w:id="9" w:name="_Toc129938389"/>
      <w:r w:rsidRPr="002F4B1F">
        <w:rPr>
          <w:rFonts w:ascii="Times New Roman" w:eastAsia="Times New Roman" w:hAnsi="Times New Roman" w:cs="Times New Roman"/>
          <w:b/>
          <w:bCs/>
          <w:noProof/>
          <w:sz w:val="24"/>
          <w:szCs w:val="24"/>
          <w:lang w:val="sr-Cyrl-BA"/>
        </w:rPr>
        <w:lastRenderedPageBreak/>
        <w:t>Кратак опис стања у претходној години</w:t>
      </w:r>
      <w:bookmarkEnd w:id="8"/>
      <w:bookmarkEnd w:id="9"/>
      <w:r w:rsidRPr="002F4B1F">
        <w:rPr>
          <w:rFonts w:ascii="Times New Roman" w:eastAsia="Times New Roman" w:hAnsi="Times New Roman" w:cs="Times New Roman"/>
          <w:b/>
          <w:bCs/>
          <w:noProof/>
          <w:sz w:val="24"/>
          <w:szCs w:val="24"/>
          <w:lang w:val="sr-Cyrl-BA"/>
        </w:rPr>
        <w:t xml:space="preserve"> </w:t>
      </w:r>
    </w:p>
    <w:p w14:paraId="05FE96F3"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CS"/>
        </w:rPr>
      </w:pPr>
    </w:p>
    <w:p w14:paraId="12F193F7" w14:textId="77777777" w:rsidR="002F4B1F" w:rsidRPr="002F4B1F" w:rsidRDefault="002F4B1F" w:rsidP="002F4B1F">
      <w:pPr>
        <w:spacing w:after="0" w:line="240" w:lineRule="auto"/>
        <w:jc w:val="both"/>
        <w:rPr>
          <w:rFonts w:ascii="Times New Roman" w:eastAsia="Times New Roman" w:hAnsi="Times New Roman" w:cs="Times New Roman"/>
          <w:b/>
          <w:sz w:val="24"/>
          <w:szCs w:val="24"/>
          <w:lang w:val="sr-Cyrl-BA"/>
        </w:rPr>
      </w:pPr>
      <w:r w:rsidRPr="002F4B1F">
        <w:rPr>
          <w:rFonts w:ascii="Times New Roman" w:eastAsia="Times New Roman" w:hAnsi="Times New Roman" w:cs="Times New Roman"/>
          <w:sz w:val="24"/>
          <w:szCs w:val="24"/>
          <w:lang w:val="sr-Cyrl-CS"/>
        </w:rPr>
        <w:t xml:space="preserve">У </w:t>
      </w:r>
      <w:r w:rsidRPr="002F4B1F">
        <w:rPr>
          <w:rFonts w:ascii="Times New Roman" w:eastAsia="Times New Roman" w:hAnsi="Times New Roman" w:cs="Times New Roman"/>
          <w:sz w:val="24"/>
          <w:szCs w:val="24"/>
          <w:lang w:val="sr-Cyrl-BA"/>
        </w:rPr>
        <w:t>Општинској управи</w:t>
      </w:r>
      <w:r w:rsidRPr="002F4B1F">
        <w:rPr>
          <w:rFonts w:ascii="Times New Roman" w:eastAsia="Times New Roman" w:hAnsi="Times New Roman" w:cs="Times New Roman"/>
          <w:sz w:val="24"/>
          <w:szCs w:val="24"/>
          <w:lang w:val="sr-Cyrl-CS"/>
        </w:rPr>
        <w:t xml:space="preserve"> општине Мркоњић Град,  у току 20</w:t>
      </w:r>
      <w:r w:rsidRPr="002F4B1F">
        <w:rPr>
          <w:rFonts w:ascii="Times New Roman" w:eastAsia="Times New Roman" w:hAnsi="Times New Roman" w:cs="Times New Roman"/>
          <w:sz w:val="24"/>
          <w:szCs w:val="24"/>
        </w:rPr>
        <w:t>2</w:t>
      </w:r>
      <w:r w:rsidRPr="002F4B1F">
        <w:rPr>
          <w:rFonts w:ascii="Times New Roman" w:eastAsia="Times New Roman" w:hAnsi="Times New Roman" w:cs="Times New Roman"/>
          <w:sz w:val="24"/>
          <w:szCs w:val="24"/>
          <w:lang w:val="sr-Cyrl-RS"/>
        </w:rPr>
        <w:t>2</w:t>
      </w:r>
      <w:r w:rsidRPr="002F4B1F">
        <w:rPr>
          <w:rFonts w:ascii="Times New Roman" w:eastAsia="Times New Roman" w:hAnsi="Times New Roman" w:cs="Times New Roman"/>
          <w:sz w:val="24"/>
          <w:szCs w:val="24"/>
          <w:lang w:val="sr-Cyrl-CS"/>
        </w:rPr>
        <w:t xml:space="preserve">. године, рјешавано је укупно  </w:t>
      </w:r>
      <w:r w:rsidRPr="002F4B1F">
        <w:rPr>
          <w:rFonts w:ascii="Times New Roman" w:eastAsia="Times New Roman" w:hAnsi="Times New Roman" w:cs="Times New Roman"/>
          <w:sz w:val="24"/>
          <w:szCs w:val="24"/>
          <w:lang w:val="sr-Cyrl-RS"/>
        </w:rPr>
        <w:t>5</w:t>
      </w:r>
      <w:r w:rsidRPr="002F4B1F">
        <w:rPr>
          <w:rFonts w:ascii="Times New Roman" w:eastAsia="Times New Roman" w:hAnsi="Times New Roman" w:cs="Times New Roman"/>
          <w:sz w:val="24"/>
          <w:szCs w:val="24"/>
        </w:rPr>
        <w:t>.</w:t>
      </w:r>
      <w:r w:rsidRPr="002F4B1F">
        <w:rPr>
          <w:rFonts w:ascii="Times New Roman" w:eastAsia="Times New Roman" w:hAnsi="Times New Roman" w:cs="Times New Roman"/>
          <w:sz w:val="24"/>
          <w:szCs w:val="24"/>
          <w:lang w:val="sr-Cyrl-RS"/>
        </w:rPr>
        <w:t>186</w:t>
      </w:r>
      <w:r w:rsidRPr="002F4B1F">
        <w:rPr>
          <w:rFonts w:ascii="Times New Roman" w:eastAsia="Times New Roman" w:hAnsi="Times New Roman" w:cs="Times New Roman"/>
          <w:sz w:val="24"/>
          <w:szCs w:val="24"/>
          <w:lang w:val="sr-Cyrl-CS"/>
        </w:rPr>
        <w:t xml:space="preserve"> предмета,  </w:t>
      </w:r>
      <w:r w:rsidRPr="002F4B1F">
        <w:rPr>
          <w:rFonts w:ascii="Times New Roman" w:eastAsia="Times New Roman" w:hAnsi="Times New Roman" w:cs="Times New Roman"/>
          <w:sz w:val="24"/>
          <w:szCs w:val="24"/>
          <w:lang w:val="sr-Latn-RS"/>
        </w:rPr>
        <w:t>а од тога</w:t>
      </w:r>
      <w:r w:rsidRPr="002F4B1F">
        <w:rPr>
          <w:rFonts w:ascii="Times New Roman" w:eastAsia="Times New Roman" w:hAnsi="Times New Roman" w:cs="Times New Roman"/>
          <w:sz w:val="24"/>
          <w:szCs w:val="24"/>
          <w:lang w:val="sr-Cyrl-BA"/>
        </w:rPr>
        <w:t xml:space="preserve"> </w:t>
      </w:r>
      <w:r w:rsidRPr="002F4B1F">
        <w:rPr>
          <w:rFonts w:ascii="Times New Roman" w:eastAsia="Times New Roman" w:hAnsi="Times New Roman" w:cs="Times New Roman"/>
          <w:sz w:val="24"/>
          <w:szCs w:val="24"/>
          <w:lang w:val="sr-Cyrl-RS"/>
        </w:rPr>
        <w:t>2.015</w:t>
      </w:r>
      <w:r w:rsidRPr="002F4B1F">
        <w:rPr>
          <w:rFonts w:ascii="Times New Roman" w:eastAsia="Times New Roman" w:hAnsi="Times New Roman" w:cs="Times New Roman"/>
          <w:sz w:val="24"/>
          <w:szCs w:val="24"/>
          <w:lang w:val="sr-Cyrl-BA"/>
        </w:rPr>
        <w:t xml:space="preserve"> </w:t>
      </w:r>
      <w:r w:rsidRPr="002F4B1F">
        <w:rPr>
          <w:rFonts w:ascii="Times New Roman" w:eastAsia="Times New Roman" w:hAnsi="Times New Roman" w:cs="Times New Roman"/>
          <w:sz w:val="24"/>
          <w:szCs w:val="24"/>
          <w:lang w:val="sr-Latn-RS"/>
        </w:rPr>
        <w:t>предмет</w:t>
      </w:r>
      <w:r w:rsidRPr="002F4B1F">
        <w:rPr>
          <w:rFonts w:ascii="Times New Roman" w:eastAsia="Times New Roman" w:hAnsi="Times New Roman" w:cs="Times New Roman"/>
          <w:sz w:val="24"/>
          <w:szCs w:val="24"/>
          <w:lang w:val="sr-Cyrl-BA"/>
        </w:rPr>
        <w:t>а</w:t>
      </w:r>
      <w:r w:rsidRPr="002F4B1F">
        <w:rPr>
          <w:rFonts w:ascii="Times New Roman" w:eastAsia="Times New Roman" w:hAnsi="Times New Roman" w:cs="Times New Roman"/>
          <w:sz w:val="24"/>
          <w:szCs w:val="24"/>
          <w:lang w:val="sr-Latn-RS"/>
        </w:rPr>
        <w:t xml:space="preserve"> за које се води управни поступак и </w:t>
      </w:r>
      <w:r w:rsidRPr="002F4B1F">
        <w:rPr>
          <w:rFonts w:ascii="Times New Roman" w:eastAsia="Times New Roman" w:hAnsi="Times New Roman" w:cs="Times New Roman"/>
          <w:sz w:val="24"/>
          <w:szCs w:val="24"/>
          <w:lang w:val="sr-Cyrl-RS"/>
        </w:rPr>
        <w:t>3</w:t>
      </w:r>
      <w:r w:rsidRPr="002F4B1F">
        <w:rPr>
          <w:rFonts w:ascii="Times New Roman" w:eastAsia="Times New Roman" w:hAnsi="Times New Roman" w:cs="Times New Roman"/>
          <w:sz w:val="24"/>
          <w:szCs w:val="24"/>
          <w:lang w:val="sr-Latn-RS"/>
        </w:rPr>
        <w:t>.</w:t>
      </w:r>
      <w:r w:rsidRPr="002F4B1F">
        <w:rPr>
          <w:rFonts w:ascii="Times New Roman" w:eastAsia="Times New Roman" w:hAnsi="Times New Roman" w:cs="Times New Roman"/>
          <w:sz w:val="24"/>
          <w:szCs w:val="24"/>
          <w:lang w:val="sr-Cyrl-RS"/>
        </w:rPr>
        <w:t>171</w:t>
      </w:r>
      <w:r w:rsidRPr="002F4B1F">
        <w:rPr>
          <w:rFonts w:ascii="Times New Roman" w:eastAsia="Times New Roman" w:hAnsi="Times New Roman" w:cs="Times New Roman"/>
          <w:sz w:val="24"/>
          <w:szCs w:val="24"/>
          <w:lang w:val="sr-Cyrl-BA"/>
        </w:rPr>
        <w:t xml:space="preserve"> </w:t>
      </w:r>
      <w:r w:rsidRPr="002F4B1F">
        <w:rPr>
          <w:rFonts w:ascii="Times New Roman" w:eastAsia="Times New Roman" w:hAnsi="Times New Roman" w:cs="Times New Roman"/>
          <w:sz w:val="24"/>
          <w:szCs w:val="24"/>
          <w:lang w:val="sr-Latn-RS"/>
        </w:rPr>
        <w:t xml:space="preserve">предмета </w:t>
      </w:r>
      <w:r w:rsidRPr="002F4B1F">
        <w:rPr>
          <w:rFonts w:ascii="Times New Roman" w:eastAsia="Times New Roman" w:hAnsi="Times New Roman" w:cs="Times New Roman"/>
          <w:sz w:val="24"/>
          <w:szCs w:val="24"/>
          <w:lang w:val="sr-Cyrl-CS"/>
        </w:rPr>
        <w:t xml:space="preserve">који нису везани за покретање управног поступка (неуправни предмети). </w:t>
      </w:r>
    </w:p>
    <w:p w14:paraId="58C61A3C"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Latn-RS"/>
        </w:rPr>
      </w:pPr>
    </w:p>
    <w:p w14:paraId="42E94FC8"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Latn-RS"/>
        </w:rPr>
      </w:pPr>
      <w:r w:rsidRPr="002F4B1F">
        <w:rPr>
          <w:rFonts w:ascii="Times New Roman" w:eastAsia="Times New Roman" w:hAnsi="Times New Roman" w:cs="Times New Roman"/>
          <w:sz w:val="24"/>
          <w:szCs w:val="24"/>
          <w:lang w:val="en-US"/>
        </w:rPr>
        <w:t>Приоритетну</w:t>
      </w:r>
      <w:r w:rsidRPr="002F4B1F">
        <w:rPr>
          <w:rFonts w:ascii="Times New Roman" w:eastAsia="Times New Roman" w:hAnsi="Times New Roman" w:cs="Times New Roman"/>
          <w:sz w:val="24"/>
          <w:szCs w:val="24"/>
          <w:lang w:val="sr-Latn-RS"/>
        </w:rPr>
        <w:t xml:space="preserve"> </w:t>
      </w:r>
      <w:r w:rsidRPr="002F4B1F">
        <w:rPr>
          <w:rFonts w:ascii="Times New Roman" w:eastAsia="Times New Roman" w:hAnsi="Times New Roman" w:cs="Times New Roman"/>
          <w:sz w:val="24"/>
          <w:szCs w:val="24"/>
          <w:lang w:val="en-US"/>
        </w:rPr>
        <w:t>пажњу</w:t>
      </w:r>
      <w:r w:rsidRPr="002F4B1F">
        <w:rPr>
          <w:rFonts w:ascii="Times New Roman" w:eastAsia="Times New Roman" w:hAnsi="Times New Roman" w:cs="Times New Roman"/>
          <w:sz w:val="24"/>
          <w:szCs w:val="24"/>
          <w:lang w:val="sr-Latn-RS"/>
        </w:rPr>
        <w:t xml:space="preserve">, </w:t>
      </w:r>
      <w:r w:rsidRPr="002F4B1F">
        <w:rPr>
          <w:rFonts w:ascii="Times New Roman" w:eastAsia="Times New Roman" w:hAnsi="Times New Roman" w:cs="Times New Roman"/>
          <w:sz w:val="24"/>
          <w:szCs w:val="24"/>
          <w:lang w:val="en-US"/>
        </w:rPr>
        <w:t>у</w:t>
      </w:r>
      <w:r w:rsidRPr="002F4B1F">
        <w:rPr>
          <w:rFonts w:ascii="Times New Roman" w:eastAsia="Times New Roman" w:hAnsi="Times New Roman" w:cs="Times New Roman"/>
          <w:sz w:val="24"/>
          <w:szCs w:val="24"/>
          <w:lang w:val="sr-Latn-RS"/>
        </w:rPr>
        <w:t xml:space="preserve"> </w:t>
      </w:r>
      <w:r w:rsidRPr="002F4B1F">
        <w:rPr>
          <w:rFonts w:ascii="Times New Roman" w:eastAsia="Times New Roman" w:hAnsi="Times New Roman" w:cs="Times New Roman"/>
          <w:sz w:val="24"/>
          <w:szCs w:val="24"/>
          <w:lang w:val="en-US"/>
        </w:rPr>
        <w:t>складу</w:t>
      </w:r>
      <w:r w:rsidRPr="002F4B1F">
        <w:rPr>
          <w:rFonts w:ascii="Times New Roman" w:eastAsia="Times New Roman" w:hAnsi="Times New Roman" w:cs="Times New Roman"/>
          <w:sz w:val="24"/>
          <w:szCs w:val="24"/>
          <w:lang w:val="sr-Latn-RS"/>
        </w:rPr>
        <w:t xml:space="preserve"> </w:t>
      </w:r>
      <w:r w:rsidRPr="002F4B1F">
        <w:rPr>
          <w:rFonts w:ascii="Times New Roman" w:eastAsia="Times New Roman" w:hAnsi="Times New Roman" w:cs="Times New Roman"/>
          <w:sz w:val="24"/>
          <w:szCs w:val="24"/>
          <w:lang w:val="en-US"/>
        </w:rPr>
        <w:t>са</w:t>
      </w:r>
      <w:r w:rsidRPr="002F4B1F">
        <w:rPr>
          <w:rFonts w:ascii="Times New Roman" w:eastAsia="Times New Roman" w:hAnsi="Times New Roman" w:cs="Times New Roman"/>
          <w:sz w:val="24"/>
          <w:szCs w:val="24"/>
          <w:lang w:val="sr-Latn-RS"/>
        </w:rPr>
        <w:t xml:space="preserve"> </w:t>
      </w:r>
      <w:r w:rsidRPr="002F4B1F">
        <w:rPr>
          <w:rFonts w:ascii="Times New Roman" w:eastAsia="Times New Roman" w:hAnsi="Times New Roman" w:cs="Times New Roman"/>
          <w:sz w:val="24"/>
          <w:szCs w:val="24"/>
          <w:lang w:val="en-US"/>
        </w:rPr>
        <w:t>законом</w:t>
      </w:r>
      <w:r w:rsidRPr="002F4B1F">
        <w:rPr>
          <w:rFonts w:ascii="Times New Roman" w:eastAsia="Times New Roman" w:hAnsi="Times New Roman" w:cs="Times New Roman"/>
          <w:sz w:val="24"/>
          <w:szCs w:val="24"/>
          <w:lang w:val="sr-Latn-RS"/>
        </w:rPr>
        <w:t xml:space="preserve"> </w:t>
      </w:r>
      <w:r w:rsidRPr="002F4B1F">
        <w:rPr>
          <w:rFonts w:ascii="Times New Roman" w:eastAsia="Times New Roman" w:hAnsi="Times New Roman" w:cs="Times New Roman"/>
          <w:sz w:val="24"/>
          <w:szCs w:val="24"/>
          <w:lang w:val="en-US"/>
        </w:rPr>
        <w:t>прописаним</w:t>
      </w:r>
      <w:r w:rsidRPr="002F4B1F">
        <w:rPr>
          <w:rFonts w:ascii="Times New Roman" w:eastAsia="Times New Roman" w:hAnsi="Times New Roman" w:cs="Times New Roman"/>
          <w:sz w:val="24"/>
          <w:szCs w:val="24"/>
          <w:lang w:val="sr-Latn-RS"/>
        </w:rPr>
        <w:t xml:space="preserve"> </w:t>
      </w:r>
      <w:r w:rsidRPr="002F4B1F">
        <w:rPr>
          <w:rFonts w:ascii="Times New Roman" w:eastAsia="Times New Roman" w:hAnsi="Times New Roman" w:cs="Times New Roman"/>
          <w:sz w:val="24"/>
          <w:szCs w:val="24"/>
          <w:lang w:val="en-US"/>
        </w:rPr>
        <w:t>надлежностима</w:t>
      </w:r>
      <w:r w:rsidRPr="002F4B1F">
        <w:rPr>
          <w:rFonts w:ascii="Times New Roman" w:eastAsia="Times New Roman" w:hAnsi="Times New Roman" w:cs="Times New Roman"/>
          <w:sz w:val="24"/>
          <w:szCs w:val="24"/>
          <w:lang w:val="sr-Latn-RS"/>
        </w:rPr>
        <w:t xml:space="preserve">, </w:t>
      </w:r>
      <w:r w:rsidRPr="002F4B1F">
        <w:rPr>
          <w:rFonts w:ascii="Times New Roman" w:eastAsia="Times New Roman" w:hAnsi="Times New Roman" w:cs="Times New Roman"/>
          <w:sz w:val="24"/>
          <w:szCs w:val="24"/>
          <w:lang w:val="sr-Cyrl-BA"/>
        </w:rPr>
        <w:t xml:space="preserve">Начелник општине </w:t>
      </w:r>
      <w:r w:rsidRPr="002F4B1F">
        <w:rPr>
          <w:rFonts w:ascii="Times New Roman" w:eastAsia="Times New Roman" w:hAnsi="Times New Roman" w:cs="Times New Roman"/>
          <w:sz w:val="24"/>
          <w:szCs w:val="24"/>
          <w:lang w:val="en-US"/>
        </w:rPr>
        <w:t>је</w:t>
      </w:r>
      <w:r w:rsidRPr="002F4B1F">
        <w:rPr>
          <w:rFonts w:ascii="Times New Roman" w:eastAsia="Times New Roman" w:hAnsi="Times New Roman" w:cs="Times New Roman"/>
          <w:sz w:val="24"/>
          <w:szCs w:val="24"/>
          <w:lang w:val="sr-Latn-RS"/>
        </w:rPr>
        <w:t xml:space="preserve"> </w:t>
      </w:r>
      <w:r w:rsidRPr="002F4B1F">
        <w:rPr>
          <w:rFonts w:ascii="Times New Roman" w:eastAsia="Times New Roman" w:hAnsi="Times New Roman" w:cs="Times New Roman"/>
          <w:sz w:val="24"/>
          <w:szCs w:val="24"/>
          <w:lang w:val="en-US"/>
        </w:rPr>
        <w:t>усмјеравао</w:t>
      </w:r>
      <w:r w:rsidRPr="002F4B1F">
        <w:rPr>
          <w:rFonts w:ascii="Times New Roman" w:eastAsia="Times New Roman" w:hAnsi="Times New Roman" w:cs="Times New Roman"/>
          <w:sz w:val="24"/>
          <w:szCs w:val="24"/>
          <w:lang w:val="sr-Latn-RS"/>
        </w:rPr>
        <w:t xml:space="preserve"> </w:t>
      </w:r>
      <w:r w:rsidRPr="002F4B1F">
        <w:rPr>
          <w:rFonts w:ascii="Times New Roman" w:eastAsia="Times New Roman" w:hAnsi="Times New Roman" w:cs="Times New Roman"/>
          <w:sz w:val="24"/>
          <w:szCs w:val="24"/>
          <w:lang w:val="en-US"/>
        </w:rPr>
        <w:t>на</w:t>
      </w:r>
      <w:r w:rsidRPr="002F4B1F">
        <w:rPr>
          <w:rFonts w:ascii="Times New Roman" w:eastAsia="Times New Roman" w:hAnsi="Times New Roman" w:cs="Times New Roman"/>
          <w:sz w:val="24"/>
          <w:szCs w:val="24"/>
          <w:lang w:val="sr-Latn-RS"/>
        </w:rPr>
        <w:t xml:space="preserve"> </w:t>
      </w:r>
      <w:r w:rsidRPr="002F4B1F">
        <w:rPr>
          <w:rFonts w:ascii="Times New Roman" w:eastAsia="Times New Roman" w:hAnsi="Times New Roman" w:cs="Times New Roman"/>
          <w:sz w:val="24"/>
          <w:szCs w:val="24"/>
          <w:lang w:val="en-US"/>
        </w:rPr>
        <w:t>сљедеће</w:t>
      </w:r>
      <w:r w:rsidRPr="002F4B1F">
        <w:rPr>
          <w:rFonts w:ascii="Times New Roman" w:eastAsia="Times New Roman" w:hAnsi="Times New Roman" w:cs="Times New Roman"/>
          <w:sz w:val="24"/>
          <w:szCs w:val="24"/>
          <w:lang w:val="sr-Latn-RS"/>
        </w:rPr>
        <w:t xml:space="preserve">: </w:t>
      </w:r>
    </w:p>
    <w:p w14:paraId="0BA67949"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BA"/>
        </w:rPr>
      </w:pPr>
    </w:p>
    <w:p w14:paraId="0C879FE4"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остварење буџета и програма, које је усвојила Скупштина општине;</w:t>
      </w:r>
    </w:p>
    <w:p w14:paraId="4A0DB469"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 xml:space="preserve">унапређење организације рада и ефикасности Општинске управе, те стручно усавршавање радника Општинске управе; </w:t>
      </w:r>
    </w:p>
    <w:p w14:paraId="0ACEFE09"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 xml:space="preserve">законит, ефикасан и јаван рад Општинске управе општине Мркоњић Град; </w:t>
      </w:r>
    </w:p>
    <w:p w14:paraId="41F4433C"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обезбјеђење стабилности свих комуналних функција из надлежности Општине као што су: саобраћај и јавни превоз, јавна хигијена, јавна расвјета, зимска служба, водоснабдијевање, али и комуналних функција које нису у надлежности локалне заједнице, као што су, снабдијевање електричном енергијом, кориштење магистралних и регионалних путева на територији општине и др.</w:t>
      </w:r>
    </w:p>
    <w:p w14:paraId="52C435D4"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рјешавање управних предмета и аката пословања, као и периодично извјештавање о њиховом извршењу;</w:t>
      </w:r>
    </w:p>
    <w:p w14:paraId="4C51E879"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израда просторно-планске документације за подручје општине;</w:t>
      </w:r>
    </w:p>
    <w:p w14:paraId="7D50375B"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 xml:space="preserve">сарадња са невладиним сектором, вјерским заједницама, у складу са њиховим интересом за сарадњу; </w:t>
      </w:r>
    </w:p>
    <w:p w14:paraId="09689041"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сарадња са мјесним заједницама и грађанима</w:t>
      </w:r>
      <w:r w:rsidRPr="002F4B1F">
        <w:rPr>
          <w:rFonts w:ascii="Times New Roman" w:eastAsia="Times New Roman" w:hAnsi="Times New Roman" w:cs="Times New Roman"/>
          <w:color w:val="FF0000"/>
          <w:sz w:val="24"/>
          <w:szCs w:val="24"/>
          <w:lang w:val="sr-Cyrl-BA"/>
        </w:rPr>
        <w:t xml:space="preserve">, </w:t>
      </w:r>
    </w:p>
    <w:p w14:paraId="0B72BA33"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 xml:space="preserve">рјешавање проблема и пружање различитих видова социјалне помоћи социјално угроженим грађанима, те помоћи породицама погинулих бораца и РВИ, те грађанима са посебним потребама; </w:t>
      </w:r>
    </w:p>
    <w:p w14:paraId="4B5DECED"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рад на унапређењу система цивилне заштите, као и безбједности у ширем смислу, у сарадњи са свим институцијама Општине и Републике Српске које се баве различитим аспектима безбједности у локалној заједници и Републици Српској;</w:t>
      </w:r>
    </w:p>
    <w:p w14:paraId="6D5714FD"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функционисање јавних предузећа, установа и институција чији је оснивач Општина;</w:t>
      </w:r>
    </w:p>
    <w:p w14:paraId="40CD2665"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 xml:space="preserve">праћење привредних активности, те подношење извјештаја и иницијатива Скупштини општине у вези са стварањем повољнијих услова за привредне активности, у складу са надлежностима локалне заједнице; </w:t>
      </w:r>
    </w:p>
    <w:p w14:paraId="1946CD88"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 xml:space="preserve">сарадња са институцијама Републике Српске и Босне и Херцеговине ради рјешавања питања од виталног интереса за Општину Мркоњић Град, са међународним финансијским институцијама и организацијама, те са Савезом општина и градова Републике Српске, у циљу обезбјеђивања финансијских услова за рјешавање питања од виталног интереса за општину, те рјешавање питања од виталног интереса за локалне заједнице у Републици Српској; </w:t>
      </w:r>
    </w:p>
    <w:p w14:paraId="4C478FE8" w14:textId="77777777" w:rsidR="002F4B1F" w:rsidRPr="002F4B1F" w:rsidRDefault="002F4B1F" w:rsidP="002F4B1F">
      <w:pPr>
        <w:numPr>
          <w:ilvl w:val="0"/>
          <w:numId w:val="7"/>
        </w:num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BA"/>
        </w:rPr>
        <w:t>сарадња са Владом Републике Српске и са свим институцијама Републике Српске</w:t>
      </w:r>
      <w:r w:rsidRPr="002F4B1F">
        <w:rPr>
          <w:rFonts w:ascii="Times New Roman" w:eastAsia="Times New Roman" w:hAnsi="Times New Roman" w:cs="Times New Roman"/>
          <w:color w:val="FF0000"/>
          <w:sz w:val="24"/>
          <w:szCs w:val="24"/>
          <w:lang w:val="sr-Cyrl-BA"/>
        </w:rPr>
        <w:t xml:space="preserve">; </w:t>
      </w:r>
    </w:p>
    <w:p w14:paraId="74CDF85D" w14:textId="77777777" w:rsidR="002F4B1F" w:rsidRPr="002F4B1F" w:rsidRDefault="002F4B1F" w:rsidP="002F4B1F">
      <w:pPr>
        <w:spacing w:after="0" w:line="240" w:lineRule="auto"/>
        <w:jc w:val="both"/>
        <w:rPr>
          <w:rFonts w:ascii="Times New Roman" w:eastAsia="Times New Roman" w:hAnsi="Times New Roman" w:cs="Times New Roman"/>
          <w:sz w:val="24"/>
          <w:szCs w:val="24"/>
          <w:u w:val="single"/>
          <w:lang w:val="sr-Cyrl-CS"/>
        </w:rPr>
      </w:pPr>
    </w:p>
    <w:p w14:paraId="1CBE067E"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BA"/>
        </w:rPr>
      </w:pPr>
      <w:r w:rsidRPr="002F4B1F">
        <w:rPr>
          <w:rFonts w:ascii="Times New Roman" w:eastAsia="Times New Roman" w:hAnsi="Times New Roman" w:cs="Times New Roman"/>
          <w:sz w:val="24"/>
          <w:szCs w:val="24"/>
          <w:lang w:val="sr-Cyrl-RS"/>
        </w:rPr>
        <w:t xml:space="preserve">Када је у питању </w:t>
      </w:r>
      <w:r w:rsidRPr="002F4B1F">
        <w:rPr>
          <w:rFonts w:ascii="Times New Roman" w:eastAsia="Times New Roman" w:hAnsi="Times New Roman" w:cs="Times New Roman"/>
          <w:sz w:val="24"/>
          <w:szCs w:val="24"/>
          <w:lang w:val="hr-HR"/>
        </w:rPr>
        <w:t>Стратегија развоја општине Мркоњић Град</w:t>
      </w:r>
      <w:r w:rsidRPr="002F4B1F">
        <w:rPr>
          <w:rFonts w:ascii="Times New Roman" w:eastAsia="Times New Roman" w:hAnsi="Times New Roman" w:cs="Times New Roman"/>
          <w:sz w:val="24"/>
          <w:szCs w:val="24"/>
          <w:lang w:val="sr-Cyrl-BA"/>
        </w:rPr>
        <w:t>,</w:t>
      </w:r>
      <w:r w:rsidRPr="002F4B1F">
        <w:rPr>
          <w:rFonts w:ascii="Times New Roman" w:eastAsia="Times New Roman" w:hAnsi="Times New Roman" w:cs="Times New Roman"/>
          <w:sz w:val="24"/>
          <w:szCs w:val="24"/>
          <w:lang w:val="hr-HR"/>
        </w:rPr>
        <w:t xml:space="preserve"> </w:t>
      </w:r>
      <w:r w:rsidRPr="002F4B1F">
        <w:rPr>
          <w:rFonts w:ascii="Times New Roman" w:eastAsia="Times New Roman" w:hAnsi="Times New Roman" w:cs="Times New Roman"/>
          <w:sz w:val="24"/>
          <w:szCs w:val="24"/>
          <w:lang w:val="sr-Cyrl-RS"/>
        </w:rPr>
        <w:t xml:space="preserve">у 2019. години усвојена </w:t>
      </w:r>
      <w:r w:rsidRPr="002F4B1F">
        <w:rPr>
          <w:rFonts w:ascii="Times New Roman" w:eastAsia="Times New Roman" w:hAnsi="Times New Roman" w:cs="Times New Roman"/>
          <w:sz w:val="24"/>
          <w:szCs w:val="24"/>
          <w:lang w:val="hr-HR"/>
        </w:rPr>
        <w:t xml:space="preserve">је </w:t>
      </w:r>
      <w:r w:rsidRPr="002F4B1F">
        <w:rPr>
          <w:rFonts w:ascii="Times New Roman" w:eastAsia="Times New Roman" w:hAnsi="Times New Roman" w:cs="Times New Roman"/>
          <w:sz w:val="24"/>
          <w:szCs w:val="24"/>
          <w:lang w:val="sr-Cyrl-RS"/>
        </w:rPr>
        <w:t>ревидирана Стратегија развоја општине Мркоњић Град за период 2019-2024. година</w:t>
      </w:r>
      <w:r w:rsidRPr="002F4B1F">
        <w:rPr>
          <w:rFonts w:ascii="Times New Roman" w:eastAsia="Times New Roman" w:hAnsi="Times New Roman" w:cs="Times New Roman"/>
          <w:sz w:val="24"/>
          <w:szCs w:val="24"/>
          <w:lang w:val="hr-HR"/>
        </w:rPr>
        <w:t xml:space="preserve"> од стране Скупштине општине Мркоњић Град</w:t>
      </w:r>
      <w:r w:rsidRPr="002F4B1F">
        <w:rPr>
          <w:rFonts w:ascii="Times New Roman" w:eastAsia="Times New Roman" w:hAnsi="Times New Roman" w:cs="Times New Roman"/>
          <w:sz w:val="24"/>
          <w:szCs w:val="24"/>
          <w:lang w:val="sr-Cyrl-RS"/>
        </w:rPr>
        <w:t xml:space="preserve"> на 27</w:t>
      </w:r>
      <w:r w:rsidRPr="002F4B1F">
        <w:rPr>
          <w:rFonts w:ascii="Times New Roman" w:eastAsia="Times New Roman" w:hAnsi="Times New Roman" w:cs="Times New Roman"/>
          <w:sz w:val="24"/>
          <w:szCs w:val="24"/>
          <w:lang w:val="sr-Cyrl-CS"/>
        </w:rPr>
        <w:t>.</w:t>
      </w:r>
      <w:r w:rsidRPr="002F4B1F">
        <w:rPr>
          <w:rFonts w:ascii="Times New Roman" w:eastAsia="Times New Roman" w:hAnsi="Times New Roman" w:cs="Times New Roman"/>
          <w:sz w:val="24"/>
          <w:szCs w:val="24"/>
          <w:lang w:val="sr-Cyrl-RS"/>
        </w:rPr>
        <w:t xml:space="preserve"> сједници.</w:t>
      </w:r>
      <w:r w:rsidRPr="002F4B1F">
        <w:rPr>
          <w:rFonts w:ascii="Times New Roman" w:eastAsia="Times New Roman" w:hAnsi="Times New Roman" w:cs="Times New Roman"/>
          <w:sz w:val="24"/>
          <w:szCs w:val="24"/>
          <w:lang w:val="hr-HR"/>
        </w:rPr>
        <w:t xml:space="preserve"> </w:t>
      </w:r>
      <w:r w:rsidRPr="002F4B1F">
        <w:rPr>
          <w:rFonts w:ascii="Times New Roman" w:eastAsia="Times New Roman" w:hAnsi="Times New Roman" w:cs="Times New Roman"/>
          <w:sz w:val="24"/>
          <w:szCs w:val="24"/>
          <w:lang w:val="sr-Cyrl-CS"/>
        </w:rPr>
        <w:t xml:space="preserve">Током процеса ревизије задржани су водећи принципи на којима се заснива Стратегија развоја </w:t>
      </w:r>
      <w:r w:rsidRPr="002F4B1F">
        <w:rPr>
          <w:rFonts w:ascii="Times New Roman" w:eastAsia="Times New Roman" w:hAnsi="Times New Roman" w:cs="Times New Roman"/>
          <w:sz w:val="24"/>
          <w:szCs w:val="24"/>
          <w:lang w:val="sr-Cyrl-BA"/>
        </w:rPr>
        <w:t>општине</w:t>
      </w:r>
      <w:r w:rsidRPr="002F4B1F">
        <w:rPr>
          <w:rFonts w:ascii="Times New Roman" w:eastAsia="Times New Roman" w:hAnsi="Times New Roman" w:cs="Times New Roman"/>
          <w:bCs/>
          <w:sz w:val="24"/>
          <w:szCs w:val="24"/>
          <w:lang w:val="sr-Cyrl-BA"/>
        </w:rPr>
        <w:t xml:space="preserve"> Мркоњић Град,</w:t>
      </w:r>
      <w:r w:rsidRPr="002F4B1F">
        <w:rPr>
          <w:rFonts w:ascii="Times New Roman" w:eastAsia="Times New Roman" w:hAnsi="Times New Roman" w:cs="Times New Roman"/>
          <w:sz w:val="24"/>
          <w:szCs w:val="24"/>
          <w:lang w:val="sr-Cyrl-CS"/>
        </w:rPr>
        <w:t xml:space="preserve"> а то су одрживост и социјална укљученост. Одрживост као принцип интегрише економски и аспект животне средине, док принцип социјалне укључености </w:t>
      </w:r>
      <w:r w:rsidRPr="002F4B1F">
        <w:rPr>
          <w:rFonts w:ascii="Times New Roman" w:eastAsia="Times New Roman" w:hAnsi="Times New Roman" w:cs="Times New Roman"/>
          <w:sz w:val="24"/>
          <w:szCs w:val="24"/>
          <w:lang w:val="sr-Cyrl-CS"/>
        </w:rPr>
        <w:lastRenderedPageBreak/>
        <w:t>подразумијева једнаке шансе за све и правичност у смислу идентификовања потреба и интереса маргинализованих и социјално искључених</w:t>
      </w:r>
      <w:r w:rsidRPr="002F4B1F">
        <w:rPr>
          <w:rFonts w:ascii="Times New Roman" w:eastAsia="Times New Roman" w:hAnsi="Times New Roman" w:cs="Times New Roman"/>
          <w:sz w:val="24"/>
          <w:szCs w:val="24"/>
          <w:lang w:val="ru-RU"/>
        </w:rPr>
        <w:t xml:space="preserve"> </w:t>
      </w:r>
      <w:r w:rsidRPr="002F4B1F">
        <w:rPr>
          <w:rFonts w:ascii="Times New Roman" w:eastAsia="Times New Roman" w:hAnsi="Times New Roman" w:cs="Times New Roman"/>
          <w:sz w:val="24"/>
          <w:szCs w:val="24"/>
          <w:lang w:val="sr-Cyrl-CS"/>
        </w:rPr>
        <w:t xml:space="preserve">група становништва. </w:t>
      </w:r>
      <w:r w:rsidRPr="002F4B1F">
        <w:rPr>
          <w:rFonts w:ascii="Times New Roman" w:eastAsia="Times New Roman" w:hAnsi="Times New Roman" w:cs="Times New Roman"/>
          <w:sz w:val="24"/>
          <w:szCs w:val="24"/>
          <w:lang w:val="sr-Cyrl-BA"/>
        </w:rPr>
        <w:t xml:space="preserve">Надаље, ревидирану Стратегију развоја карактеришу интеграција (што значи да су економски, друштвени и аспект заштите животне средине посматрани као неодвојиви дијелови једне цјелине) и партиципација (сви заинтересовани актери су ангажовани и допринијели су изради Стратегије). </w:t>
      </w:r>
    </w:p>
    <w:p w14:paraId="410BC93E"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 xml:space="preserve"> Финансијски оквир Стратегије је усклађен са општинским буџетом и реалним могућностима за кориштење средстава из екстерних извора.    </w:t>
      </w:r>
    </w:p>
    <w:p w14:paraId="7C343593" w14:textId="77777777" w:rsidR="002F4B1F" w:rsidRPr="002F4B1F" w:rsidRDefault="002F4B1F" w:rsidP="002F4B1F">
      <w:pPr>
        <w:spacing w:after="0" w:line="240" w:lineRule="auto"/>
        <w:jc w:val="both"/>
        <w:rPr>
          <w:rFonts w:ascii="Times New Roman" w:eastAsia="Times New Roman" w:hAnsi="Times New Roman" w:cs="Times New Roman"/>
          <w:iCs/>
          <w:sz w:val="24"/>
          <w:szCs w:val="24"/>
          <w:lang w:val="sr-Cyrl-CS"/>
        </w:rPr>
      </w:pPr>
      <w:r w:rsidRPr="002F4B1F">
        <w:rPr>
          <w:rFonts w:ascii="Times New Roman" w:eastAsia="Times New Roman" w:hAnsi="Times New Roman" w:cs="Times New Roman"/>
          <w:bCs/>
          <w:sz w:val="24"/>
          <w:szCs w:val="24"/>
          <w:lang w:val="sr-Cyrl-BA"/>
        </w:rPr>
        <w:t>Техничка помоћ у процесу израде и мониторинга Стратегије, средњорочне евалуације и ревизије Стратегије развоја пружена је Општинском развојном тиму у оквиру Пројекта интегрисаног локалног развоја (</w:t>
      </w:r>
      <w:r w:rsidRPr="002F4B1F">
        <w:rPr>
          <w:rFonts w:ascii="Times New Roman" w:eastAsia="Times New Roman" w:hAnsi="Times New Roman" w:cs="Times New Roman"/>
          <w:bCs/>
          <w:sz w:val="24"/>
          <w:szCs w:val="24"/>
          <w:lang w:val="bs-Latn-BA"/>
        </w:rPr>
        <w:t>ILDP</w:t>
      </w:r>
      <w:r w:rsidRPr="002F4B1F">
        <w:rPr>
          <w:rFonts w:ascii="Times New Roman" w:eastAsia="Times New Roman" w:hAnsi="Times New Roman" w:cs="Times New Roman"/>
          <w:bCs/>
          <w:sz w:val="24"/>
          <w:szCs w:val="24"/>
          <w:lang w:val="sr-Cyrl-BA"/>
        </w:rPr>
        <w:t xml:space="preserve">) </w:t>
      </w:r>
      <w:r w:rsidRPr="002F4B1F">
        <w:rPr>
          <w:rFonts w:ascii="Times New Roman" w:eastAsia="Times New Roman" w:hAnsi="Times New Roman" w:cs="Times New Roman"/>
          <w:sz w:val="24"/>
          <w:szCs w:val="24"/>
          <w:lang w:val="bs-Cyrl-BA"/>
        </w:rPr>
        <w:t>који представља заједничк</w:t>
      </w:r>
      <w:r w:rsidRPr="002F4B1F">
        <w:rPr>
          <w:rFonts w:ascii="Times New Roman" w:eastAsia="Times New Roman" w:hAnsi="Times New Roman" w:cs="Times New Roman"/>
          <w:sz w:val="24"/>
          <w:szCs w:val="24"/>
          <w:lang w:val="sr-Cyrl-RS"/>
        </w:rPr>
        <w:t xml:space="preserve">и пројекат </w:t>
      </w:r>
      <w:r w:rsidRPr="002F4B1F">
        <w:rPr>
          <w:rFonts w:ascii="Times New Roman" w:eastAsia="Times New Roman" w:hAnsi="Times New Roman" w:cs="Times New Roman"/>
          <w:sz w:val="24"/>
          <w:szCs w:val="24"/>
          <w:lang w:val="bs-Cyrl-BA"/>
        </w:rPr>
        <w:t>Развојног програма Уједињених нација (</w:t>
      </w:r>
      <w:r w:rsidRPr="002F4B1F">
        <w:rPr>
          <w:rFonts w:ascii="Times New Roman" w:eastAsia="Times New Roman" w:hAnsi="Times New Roman" w:cs="Times New Roman"/>
          <w:sz w:val="24"/>
          <w:szCs w:val="24"/>
          <w:lang w:val="en-US"/>
        </w:rPr>
        <w:t>UNDP</w:t>
      </w:r>
      <w:r w:rsidRPr="002F4B1F">
        <w:rPr>
          <w:rFonts w:ascii="Times New Roman" w:eastAsia="Times New Roman" w:hAnsi="Times New Roman" w:cs="Times New Roman"/>
          <w:sz w:val="24"/>
          <w:szCs w:val="24"/>
          <w:lang w:val="bs-Cyrl-BA"/>
        </w:rPr>
        <w:t>) у БиХ и Швајцарске агенције за развој и сарадњу (</w:t>
      </w:r>
      <w:r w:rsidRPr="002F4B1F">
        <w:rPr>
          <w:rFonts w:ascii="Times New Roman" w:eastAsia="Times New Roman" w:hAnsi="Times New Roman" w:cs="Times New Roman"/>
          <w:sz w:val="24"/>
          <w:szCs w:val="24"/>
          <w:lang w:val="en-US"/>
        </w:rPr>
        <w:t>SDC</w:t>
      </w:r>
      <w:r w:rsidRPr="002F4B1F">
        <w:rPr>
          <w:rFonts w:ascii="Times New Roman" w:eastAsia="Times New Roman" w:hAnsi="Times New Roman" w:cs="Times New Roman"/>
          <w:sz w:val="24"/>
          <w:szCs w:val="24"/>
          <w:lang w:val="bs-Cyrl-BA"/>
        </w:rPr>
        <w:t>), а на</w:t>
      </w:r>
      <w:r w:rsidRPr="002F4B1F">
        <w:rPr>
          <w:rFonts w:ascii="Times New Roman" w:eastAsia="Times New Roman" w:hAnsi="Times New Roman" w:cs="Times New Roman"/>
          <w:bCs/>
          <w:sz w:val="24"/>
          <w:szCs w:val="24"/>
          <w:lang w:val="sr-Cyrl-BA"/>
        </w:rPr>
        <w:t xml:space="preserve"> основу </w:t>
      </w:r>
      <w:r w:rsidRPr="002F4B1F">
        <w:rPr>
          <w:rFonts w:ascii="Times New Roman" w:eastAsia="Times New Roman" w:hAnsi="Times New Roman" w:cs="Times New Roman"/>
          <w:iCs/>
          <w:sz w:val="24"/>
          <w:szCs w:val="24"/>
          <w:lang w:val="sr-Cyrl-CS"/>
        </w:rPr>
        <w:t>Протокол</w:t>
      </w:r>
      <w:r w:rsidRPr="002F4B1F">
        <w:rPr>
          <w:rFonts w:ascii="Times New Roman" w:eastAsia="Times New Roman" w:hAnsi="Times New Roman" w:cs="Times New Roman"/>
          <w:iCs/>
          <w:sz w:val="24"/>
          <w:szCs w:val="24"/>
          <w:lang w:val="sr-Cyrl-RS"/>
        </w:rPr>
        <w:t>а</w:t>
      </w:r>
      <w:r w:rsidRPr="002F4B1F">
        <w:rPr>
          <w:rFonts w:ascii="Times New Roman" w:eastAsia="Times New Roman" w:hAnsi="Times New Roman" w:cs="Times New Roman"/>
          <w:iCs/>
          <w:sz w:val="24"/>
          <w:szCs w:val="24"/>
          <w:lang w:val="sr-Cyrl-CS"/>
        </w:rPr>
        <w:t xml:space="preserve"> </w:t>
      </w:r>
      <w:r w:rsidRPr="002F4B1F">
        <w:rPr>
          <w:rFonts w:ascii="Times New Roman" w:eastAsia="Times New Roman" w:hAnsi="Times New Roman" w:cs="Times New Roman"/>
          <w:iCs/>
          <w:sz w:val="24"/>
          <w:szCs w:val="24"/>
          <w:lang w:val="en-US"/>
        </w:rPr>
        <w:t>o</w:t>
      </w:r>
      <w:r w:rsidRPr="002F4B1F">
        <w:rPr>
          <w:rFonts w:ascii="Times New Roman" w:eastAsia="Times New Roman" w:hAnsi="Times New Roman" w:cs="Times New Roman"/>
          <w:iCs/>
          <w:sz w:val="24"/>
          <w:szCs w:val="24"/>
          <w:lang w:val="sr-Cyrl-CS"/>
        </w:rPr>
        <w:t xml:space="preserve"> сарадњи између Општине </w:t>
      </w:r>
      <w:r w:rsidRPr="002F4B1F">
        <w:rPr>
          <w:rFonts w:ascii="Times New Roman" w:eastAsia="Times New Roman" w:hAnsi="Times New Roman" w:cs="Times New Roman"/>
          <w:iCs/>
          <w:sz w:val="24"/>
          <w:szCs w:val="24"/>
          <w:lang w:val="sr-Cyrl-BA"/>
        </w:rPr>
        <w:t>Мркоњић Град</w:t>
      </w:r>
      <w:r w:rsidRPr="002F4B1F">
        <w:rPr>
          <w:rFonts w:ascii="Times New Roman" w:eastAsia="Times New Roman" w:hAnsi="Times New Roman" w:cs="Times New Roman"/>
          <w:iCs/>
          <w:sz w:val="24"/>
          <w:szCs w:val="24"/>
          <w:lang w:val="sr-Cyrl-CS"/>
        </w:rPr>
        <w:t xml:space="preserve"> и Пројекта интегрисаног локалног развоја (</w:t>
      </w:r>
      <w:r w:rsidRPr="002F4B1F">
        <w:rPr>
          <w:rFonts w:ascii="Times New Roman" w:eastAsia="Times New Roman" w:hAnsi="Times New Roman" w:cs="Times New Roman"/>
          <w:iCs/>
          <w:sz w:val="24"/>
          <w:szCs w:val="24"/>
          <w:lang w:val="en-US"/>
        </w:rPr>
        <w:t>ILDP</w:t>
      </w:r>
      <w:r w:rsidRPr="002F4B1F">
        <w:rPr>
          <w:rFonts w:ascii="Times New Roman" w:eastAsia="Times New Roman" w:hAnsi="Times New Roman" w:cs="Times New Roman"/>
          <w:iCs/>
          <w:sz w:val="24"/>
          <w:szCs w:val="24"/>
          <w:lang w:val="sr-Cyrl-CS"/>
        </w:rPr>
        <w:t xml:space="preserve">) је заснован на Меморандуму о разумијевању између Општине </w:t>
      </w:r>
      <w:r w:rsidRPr="002F4B1F">
        <w:rPr>
          <w:rFonts w:ascii="Times New Roman" w:eastAsia="Times New Roman" w:hAnsi="Times New Roman" w:cs="Times New Roman"/>
          <w:iCs/>
          <w:sz w:val="24"/>
          <w:szCs w:val="24"/>
          <w:lang w:val="sr-Cyrl-BA"/>
        </w:rPr>
        <w:t>Мркоњић Град</w:t>
      </w:r>
      <w:r w:rsidRPr="002F4B1F">
        <w:rPr>
          <w:rFonts w:ascii="Times New Roman" w:eastAsia="Times New Roman" w:hAnsi="Times New Roman" w:cs="Times New Roman"/>
          <w:iCs/>
          <w:sz w:val="24"/>
          <w:szCs w:val="24"/>
          <w:lang w:val="sr-Cyrl-CS"/>
        </w:rPr>
        <w:t xml:space="preserve"> и Развојног програма Уједињених </w:t>
      </w:r>
      <w:r w:rsidRPr="002F4B1F">
        <w:rPr>
          <w:rFonts w:ascii="Times New Roman" w:eastAsia="Times New Roman" w:hAnsi="Times New Roman" w:cs="Times New Roman"/>
          <w:iCs/>
          <w:sz w:val="24"/>
          <w:szCs w:val="24"/>
          <w:lang w:val="sr-Cyrl-BA"/>
        </w:rPr>
        <w:t>нација</w:t>
      </w:r>
      <w:r w:rsidRPr="002F4B1F">
        <w:rPr>
          <w:rFonts w:ascii="Times New Roman" w:eastAsia="Times New Roman" w:hAnsi="Times New Roman" w:cs="Times New Roman"/>
          <w:iCs/>
          <w:sz w:val="24"/>
          <w:szCs w:val="24"/>
          <w:lang w:val="sr-Cyrl-CS"/>
        </w:rPr>
        <w:t xml:space="preserve"> у Босни и Херцеговини (</w:t>
      </w:r>
      <w:r w:rsidRPr="002F4B1F">
        <w:rPr>
          <w:rFonts w:ascii="Times New Roman" w:eastAsia="Times New Roman" w:hAnsi="Times New Roman" w:cs="Times New Roman"/>
          <w:iCs/>
          <w:sz w:val="24"/>
          <w:szCs w:val="24"/>
          <w:lang w:val="en-US"/>
        </w:rPr>
        <w:t>UNDP</w:t>
      </w:r>
      <w:r w:rsidRPr="002F4B1F">
        <w:rPr>
          <w:rFonts w:ascii="Times New Roman" w:eastAsia="Times New Roman" w:hAnsi="Times New Roman" w:cs="Times New Roman"/>
          <w:iCs/>
          <w:sz w:val="24"/>
          <w:szCs w:val="24"/>
          <w:lang w:val="sr-Cyrl-CS"/>
        </w:rPr>
        <w:t xml:space="preserve">), потписаном 30.04.2015. </w:t>
      </w:r>
    </w:p>
    <w:p w14:paraId="79F83160"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CS"/>
        </w:rPr>
      </w:pPr>
    </w:p>
    <w:p w14:paraId="418B1C26" w14:textId="79B61E1D" w:rsidR="002F4B1F" w:rsidRPr="004F47CA" w:rsidRDefault="002F4B1F" w:rsidP="004F47CA">
      <w:pPr>
        <w:pStyle w:val="Heading2"/>
        <w:numPr>
          <w:ilvl w:val="0"/>
          <w:numId w:val="10"/>
        </w:numPr>
        <w:rPr>
          <w:lang w:val="sr-Cyrl-CS"/>
        </w:rPr>
      </w:pPr>
      <w:bookmarkStart w:id="10" w:name="_Toc129934509"/>
      <w:bookmarkStart w:id="11" w:name="_Toc129938390"/>
      <w:r w:rsidRPr="004F47CA">
        <w:rPr>
          <w:noProof/>
          <w:lang w:val="sr-Cyrl-CS"/>
        </w:rPr>
        <w:t>Организација рада, органиграм, кадровска структура и попуњеност</w:t>
      </w:r>
      <w:bookmarkEnd w:id="10"/>
      <w:bookmarkEnd w:id="11"/>
      <w:r w:rsidRPr="004F47CA">
        <w:rPr>
          <w:noProof/>
          <w:lang w:val="sr-Cyrl-CS"/>
        </w:rPr>
        <w:t xml:space="preserve"> </w:t>
      </w:r>
    </w:p>
    <w:p w14:paraId="3C60E988" w14:textId="78F353F6" w:rsidR="002F4B1F" w:rsidRDefault="002F4B1F" w:rsidP="002F4B1F">
      <w:pPr>
        <w:spacing w:after="0" w:line="240" w:lineRule="auto"/>
        <w:jc w:val="both"/>
        <w:rPr>
          <w:rFonts w:ascii="Times New Roman" w:eastAsia="Times New Roman" w:hAnsi="Times New Roman" w:cs="Times New Roman"/>
          <w:sz w:val="24"/>
          <w:szCs w:val="24"/>
          <w:lang w:val="sr-Cyrl-CS"/>
        </w:rPr>
      </w:pPr>
    </w:p>
    <w:p w14:paraId="29E8EEC4"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CS"/>
        </w:rPr>
      </w:pPr>
    </w:p>
    <w:p w14:paraId="6CEBDFF1" w14:textId="77777777" w:rsidR="002F4B1F" w:rsidRPr="002F4B1F" w:rsidRDefault="002F4B1F" w:rsidP="002F4B1F">
      <w:pPr>
        <w:spacing w:after="0" w:line="240" w:lineRule="auto"/>
        <w:ind w:firstLine="708"/>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Чланом 59. Статута општине Мркоњић Град је прописано да је Начелник општине носилац извршне власти у Општини, руководи општинском управом и одговоран је за њен рад. Чланом 62. Статута општине Мркоњић Град  прописано</w:t>
      </w:r>
      <w:r w:rsidRPr="002F4B1F">
        <w:rPr>
          <w:rFonts w:ascii="Times New Roman" w:eastAsia="Times New Roman" w:hAnsi="Times New Roman" w:cs="Times New Roman"/>
          <w:sz w:val="24"/>
          <w:szCs w:val="24"/>
        </w:rPr>
        <w:t xml:space="preserve"> je</w:t>
      </w:r>
      <w:r w:rsidRPr="002F4B1F">
        <w:rPr>
          <w:rFonts w:ascii="Times New Roman" w:eastAsia="Times New Roman" w:hAnsi="Times New Roman" w:cs="Times New Roman"/>
          <w:sz w:val="24"/>
          <w:szCs w:val="24"/>
          <w:lang w:val="sr-Cyrl-CS"/>
        </w:rPr>
        <w:t xml:space="preserve"> да Начелник општине има замјеника који му помаже у вршењу дужности које му повјери Начелник општине, те замјењује га и дјелује у његово име када је он одсутан или у случају спријечености Наче</w:t>
      </w:r>
      <w:r w:rsidRPr="002F4B1F">
        <w:rPr>
          <w:rFonts w:ascii="Times New Roman" w:eastAsia="Times New Roman" w:hAnsi="Times New Roman" w:cs="Times New Roman"/>
          <w:sz w:val="24"/>
          <w:szCs w:val="24"/>
          <w:lang w:val="sr-Cyrl-BA"/>
        </w:rPr>
        <w:t>лника</w:t>
      </w:r>
      <w:r w:rsidRPr="002F4B1F">
        <w:rPr>
          <w:rFonts w:ascii="Times New Roman" w:eastAsia="Times New Roman" w:hAnsi="Times New Roman" w:cs="Times New Roman"/>
          <w:sz w:val="24"/>
          <w:szCs w:val="24"/>
          <w:lang w:val="sr-Cyrl-CS"/>
        </w:rPr>
        <w:t xml:space="preserve"> у извршавању својих дужности.</w:t>
      </w:r>
    </w:p>
    <w:p w14:paraId="2FFB2314" w14:textId="77777777" w:rsidR="002F4B1F" w:rsidRPr="002F4B1F" w:rsidRDefault="002F4B1F" w:rsidP="002F4B1F">
      <w:pPr>
        <w:spacing w:after="0" w:line="240" w:lineRule="auto"/>
        <w:ind w:firstLine="708"/>
        <w:jc w:val="both"/>
        <w:rPr>
          <w:rFonts w:ascii="Times New Roman" w:eastAsia="Times New Roman" w:hAnsi="Times New Roman" w:cs="Times New Roman"/>
          <w:sz w:val="24"/>
          <w:szCs w:val="24"/>
          <w:lang w:val="sr-Cyrl-CS"/>
        </w:rPr>
      </w:pPr>
    </w:p>
    <w:p w14:paraId="507D79ED" w14:textId="77777777" w:rsidR="002F4B1F" w:rsidRPr="002F4B1F" w:rsidRDefault="002F4B1F" w:rsidP="002F4B1F">
      <w:pPr>
        <w:spacing w:after="0" w:line="240" w:lineRule="auto"/>
        <w:ind w:firstLine="708"/>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Одлуком о оснивању Општинске управе општине Мркоњић Град („Службени гласник Општине Мркоњић Град“, број: 6/15), рад у Општинској управи, је организован кроз рад једне службе и пет одјељења и то:</w:t>
      </w:r>
    </w:p>
    <w:p w14:paraId="78BB53C2" w14:textId="77777777" w:rsidR="002F4B1F" w:rsidRPr="002F4B1F" w:rsidRDefault="002F4B1F" w:rsidP="002F4B1F">
      <w:pPr>
        <w:spacing w:after="0" w:line="240" w:lineRule="auto"/>
        <w:ind w:firstLine="708"/>
        <w:jc w:val="both"/>
        <w:rPr>
          <w:rFonts w:ascii="Times New Roman" w:eastAsia="Times New Roman" w:hAnsi="Times New Roman" w:cs="Times New Roman"/>
          <w:sz w:val="24"/>
          <w:szCs w:val="24"/>
          <w:lang w:val="sr-Cyrl-CS"/>
        </w:rPr>
      </w:pPr>
    </w:p>
    <w:p w14:paraId="45893170" w14:textId="77777777" w:rsidR="002F4B1F" w:rsidRPr="002F4B1F" w:rsidRDefault="002F4B1F" w:rsidP="002F4B1F">
      <w:pPr>
        <w:numPr>
          <w:ilvl w:val="0"/>
          <w:numId w:val="6"/>
        </w:numPr>
        <w:spacing w:after="0" w:line="240" w:lineRule="auto"/>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Стручна служба Скупштине и Начелника општине;</w:t>
      </w:r>
    </w:p>
    <w:p w14:paraId="3B3A682F" w14:textId="77777777" w:rsidR="002F4B1F" w:rsidRPr="002F4B1F" w:rsidRDefault="002F4B1F" w:rsidP="002F4B1F">
      <w:pPr>
        <w:numPr>
          <w:ilvl w:val="0"/>
          <w:numId w:val="6"/>
        </w:numPr>
        <w:spacing w:after="0" w:line="240" w:lineRule="auto"/>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Одјељење за привреду и финансије;</w:t>
      </w:r>
    </w:p>
    <w:p w14:paraId="4ABBAC63" w14:textId="77777777" w:rsidR="002F4B1F" w:rsidRPr="002F4B1F" w:rsidRDefault="002F4B1F" w:rsidP="002F4B1F">
      <w:pPr>
        <w:numPr>
          <w:ilvl w:val="0"/>
          <w:numId w:val="6"/>
        </w:numPr>
        <w:spacing w:after="0" w:line="240" w:lineRule="auto"/>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Одјељење  за општу управу и друштвене дјелатности;</w:t>
      </w:r>
    </w:p>
    <w:p w14:paraId="1CD13F96" w14:textId="77777777" w:rsidR="002F4B1F" w:rsidRPr="002F4B1F" w:rsidRDefault="002F4B1F" w:rsidP="002F4B1F">
      <w:pPr>
        <w:numPr>
          <w:ilvl w:val="0"/>
          <w:numId w:val="6"/>
        </w:numPr>
        <w:spacing w:after="0" w:line="240" w:lineRule="auto"/>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Одјељење за просторно планирање и комуналне послове;</w:t>
      </w:r>
    </w:p>
    <w:p w14:paraId="22812D5E" w14:textId="77777777" w:rsidR="002F4B1F" w:rsidRPr="002F4B1F" w:rsidRDefault="002F4B1F" w:rsidP="002F4B1F">
      <w:pPr>
        <w:numPr>
          <w:ilvl w:val="0"/>
          <w:numId w:val="6"/>
        </w:numPr>
        <w:spacing w:after="0" w:line="240" w:lineRule="auto"/>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Одјељење за изградњу града и управљање имовином;</w:t>
      </w:r>
    </w:p>
    <w:p w14:paraId="50B63AC0" w14:textId="77777777" w:rsidR="002F4B1F" w:rsidRPr="002F4B1F" w:rsidRDefault="002F4B1F" w:rsidP="002F4B1F">
      <w:pPr>
        <w:numPr>
          <w:ilvl w:val="0"/>
          <w:numId w:val="6"/>
        </w:numPr>
        <w:spacing w:after="0" w:line="240" w:lineRule="auto"/>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Одјељење за инспекцијске послове.</w:t>
      </w:r>
    </w:p>
    <w:p w14:paraId="79F8BC27"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CS"/>
        </w:rPr>
      </w:pPr>
    </w:p>
    <w:p w14:paraId="56570D4B" w14:textId="77777777" w:rsidR="002F4B1F" w:rsidRPr="002F4B1F" w:rsidRDefault="002F4B1F" w:rsidP="002F4B1F">
      <w:pPr>
        <w:spacing w:after="0" w:line="240" w:lineRule="auto"/>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 xml:space="preserve">Послови Општине су послови самосталне надлежности који обухватају послове на плану регулаторних радњи и управљања општином, те послови пружања услуга грађанима, као и послови повјерене пренесене надлежности, у складу са законом. </w:t>
      </w:r>
    </w:p>
    <w:p w14:paraId="64A5CA17" w14:textId="77777777" w:rsidR="002F4B1F" w:rsidRPr="002F4B1F" w:rsidRDefault="002F4B1F" w:rsidP="002F4B1F">
      <w:pPr>
        <w:spacing w:after="0" w:line="240" w:lineRule="auto"/>
        <w:ind w:firstLine="720"/>
        <w:jc w:val="both"/>
        <w:rPr>
          <w:rFonts w:ascii="Times New Roman" w:eastAsia="Times New Roman" w:hAnsi="Times New Roman" w:cs="Times New Roman"/>
          <w:sz w:val="24"/>
          <w:szCs w:val="24"/>
          <w:lang w:val="sr-Cyrl-CS"/>
        </w:rPr>
      </w:pPr>
      <w:r w:rsidRPr="002F4B1F">
        <w:rPr>
          <w:rFonts w:ascii="Times New Roman" w:eastAsia="Times New Roman" w:hAnsi="Times New Roman" w:cs="Times New Roman"/>
          <w:sz w:val="24"/>
          <w:szCs w:val="24"/>
          <w:lang w:val="sr-Cyrl-CS"/>
        </w:rPr>
        <w:t>Стручне, техничке, административне и друге послове за потребе Скупштине општине, Начелника општине и њених радних тијела обавља Стручна служба Скупштине и Начелника општине.</w:t>
      </w:r>
    </w:p>
    <w:p w14:paraId="74DDCFF5" w14:textId="77777777" w:rsidR="006E668D" w:rsidRDefault="006E668D">
      <w:pPr>
        <w:rPr>
          <w:lang w:val="sr-Cyrl-CS"/>
        </w:rPr>
        <w:sectPr w:rsidR="006E668D" w:rsidSect="00BC0069">
          <w:footerReference w:type="default" r:id="rId10"/>
          <w:pgSz w:w="11906" w:h="16838"/>
          <w:pgMar w:top="1417" w:right="1417" w:bottom="1417" w:left="1417" w:header="708" w:footer="708" w:gutter="0"/>
          <w:pgNumType w:fmt="numberInDash" w:start="1"/>
          <w:cols w:space="708"/>
          <w:docGrid w:linePitch="360"/>
        </w:sectPr>
      </w:pPr>
    </w:p>
    <w:p w14:paraId="789AD37A" w14:textId="77777777" w:rsidR="006E668D" w:rsidRPr="006E668D" w:rsidRDefault="006E668D" w:rsidP="006E668D">
      <w:pPr>
        <w:spacing w:after="0" w:line="240" w:lineRule="auto"/>
        <w:ind w:firstLine="720"/>
        <w:jc w:val="both"/>
        <w:rPr>
          <w:rFonts w:ascii="Times New Roman" w:eastAsia="Times New Roman" w:hAnsi="Times New Roman" w:cs="Times New Roman"/>
          <w:sz w:val="24"/>
          <w:szCs w:val="24"/>
          <w:lang w:val="sr-Cyrl-RS"/>
        </w:rPr>
      </w:pPr>
      <w:r w:rsidRPr="006E668D">
        <w:rPr>
          <w:rFonts w:ascii="Times New Roman" w:eastAsia="Times New Roman" w:hAnsi="Times New Roman" w:cs="Times New Roman"/>
          <w:sz w:val="24"/>
          <w:szCs w:val="24"/>
          <w:lang w:val="sr-Cyrl-RS"/>
        </w:rPr>
        <w:lastRenderedPageBreak/>
        <w:t>Слика 1. Организациона шема општинске управе</w:t>
      </w:r>
    </w:p>
    <w:p w14:paraId="5E9F7589" w14:textId="3AB050FF" w:rsidR="00F0104A" w:rsidRPr="00F0104A" w:rsidRDefault="006E668D" w:rsidP="00F0104A">
      <w:pPr>
        <w:spacing w:after="0" w:line="240" w:lineRule="auto"/>
        <w:ind w:left="-567" w:hanging="142"/>
        <w:jc w:val="center"/>
        <w:rPr>
          <w:rFonts w:ascii="Times New Roman" w:eastAsia="Times New Roman" w:hAnsi="Times New Roman" w:cs="Times New Roman"/>
          <w:b/>
          <w:noProof/>
          <w:sz w:val="24"/>
          <w:szCs w:val="24"/>
          <w:lang w:val="sr-Cyrl-BA"/>
        </w:rPr>
      </w:pPr>
      <w:r w:rsidRPr="006E668D">
        <w:rPr>
          <w:rFonts w:ascii="Times New Roman" w:eastAsia="Times New Roman" w:hAnsi="Times New Roman" w:cs="Times New Roman"/>
          <w:b/>
          <w:noProof/>
          <w:sz w:val="24"/>
          <w:szCs w:val="24"/>
          <w:lang w:val="en-US"/>
        </w:rPr>
        <w:drawing>
          <wp:inline distT="0" distB="0" distL="0" distR="0" wp14:anchorId="05D93389" wp14:editId="2BC3F88A">
            <wp:extent cx="8743950" cy="539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53716" cy="5397171"/>
                    </a:xfrm>
                    <a:prstGeom prst="rect">
                      <a:avLst/>
                    </a:prstGeom>
                    <a:noFill/>
                    <a:ln>
                      <a:noFill/>
                    </a:ln>
                  </pic:spPr>
                </pic:pic>
              </a:graphicData>
            </a:graphic>
          </wp:inline>
        </w:drawing>
      </w:r>
    </w:p>
    <w:p w14:paraId="66AFDED0" w14:textId="67FB79B6" w:rsidR="00F0104A" w:rsidRPr="006E27F4" w:rsidRDefault="00F0104A" w:rsidP="006E27F4">
      <w:pPr>
        <w:tabs>
          <w:tab w:val="left" w:pos="12885"/>
        </w:tabs>
        <w:rPr>
          <w:rFonts w:ascii="Times New Roman" w:eastAsia="Times New Roman" w:hAnsi="Times New Roman" w:cs="Times New Roman"/>
          <w:bCs/>
          <w:noProof/>
          <w:sz w:val="24"/>
          <w:szCs w:val="24"/>
        </w:rPr>
        <w:sectPr w:rsidR="00F0104A" w:rsidRPr="006E27F4" w:rsidSect="00B61722">
          <w:footerReference w:type="even" r:id="rId12"/>
          <w:footerReference w:type="default" r:id="rId13"/>
          <w:pgSz w:w="16834" w:h="11909" w:orient="landscape" w:code="9"/>
          <w:pgMar w:top="1077" w:right="811" w:bottom="1077" w:left="1440" w:header="720" w:footer="720" w:gutter="0"/>
          <w:pgNumType w:fmt="numberInDash"/>
          <w:cols w:space="720"/>
          <w:titlePg/>
          <w:docGrid w:linePitch="360"/>
        </w:sectPr>
      </w:pPr>
      <w:r>
        <w:rPr>
          <w:rFonts w:ascii="Times New Roman" w:eastAsia="Times New Roman" w:hAnsi="Times New Roman" w:cs="Times New Roman"/>
          <w:b/>
          <w:noProof/>
          <w:sz w:val="24"/>
          <w:szCs w:val="24"/>
          <w:lang w:val="sr-Cyrl-BA"/>
        </w:rPr>
        <w:tab/>
      </w:r>
      <w:r w:rsidRPr="00F0104A">
        <w:rPr>
          <w:rFonts w:ascii="Times New Roman" w:eastAsia="Times New Roman" w:hAnsi="Times New Roman" w:cs="Times New Roman"/>
          <w:bCs/>
          <w:noProof/>
          <w:sz w:val="24"/>
          <w:szCs w:val="24"/>
        </w:rPr>
        <w:t>-</w:t>
      </w:r>
      <w:r>
        <w:rPr>
          <w:rFonts w:ascii="Times New Roman" w:eastAsia="Times New Roman" w:hAnsi="Times New Roman" w:cs="Times New Roman"/>
          <w:bCs/>
          <w:noProof/>
          <w:sz w:val="24"/>
          <w:szCs w:val="24"/>
        </w:rPr>
        <w:t xml:space="preserve"> </w:t>
      </w:r>
      <w:r w:rsidRPr="00F0104A">
        <w:rPr>
          <w:rFonts w:ascii="Times New Roman" w:eastAsia="Times New Roman" w:hAnsi="Times New Roman" w:cs="Times New Roman"/>
          <w:bCs/>
          <w:noProof/>
          <w:sz w:val="24"/>
          <w:szCs w:val="24"/>
        </w:rPr>
        <w:t>5</w:t>
      </w:r>
      <w:r>
        <w:rPr>
          <w:rFonts w:ascii="Times New Roman" w:eastAsia="Times New Roman" w:hAnsi="Times New Roman" w:cs="Times New Roman"/>
          <w:bCs/>
          <w:noProof/>
          <w:sz w:val="24"/>
          <w:szCs w:val="24"/>
        </w:rPr>
        <w:t xml:space="preserve"> </w:t>
      </w:r>
      <w:r w:rsidRPr="00F0104A">
        <w:rPr>
          <w:rFonts w:ascii="Times New Roman" w:eastAsia="Times New Roman" w:hAnsi="Times New Roman" w:cs="Times New Roman"/>
          <w:bCs/>
          <w:noProof/>
          <w:sz w:val="24"/>
          <w:szCs w:val="24"/>
        </w:rPr>
        <w:t>-</w:t>
      </w:r>
    </w:p>
    <w:p w14:paraId="22BCBF77" w14:textId="3E0A0B40" w:rsidR="00BF0535" w:rsidRPr="002F4B1F" w:rsidRDefault="00BF0535">
      <w:pPr>
        <w:rPr>
          <w:lang w:val="sr-Cyrl-CS"/>
        </w:rPr>
      </w:pPr>
    </w:p>
    <w:p w14:paraId="012DB25A" w14:textId="17255E4B" w:rsidR="006E668D" w:rsidRPr="006E668D" w:rsidRDefault="006E668D" w:rsidP="006E668D">
      <w:pPr>
        <w:keepNext/>
        <w:keepLines/>
        <w:numPr>
          <w:ilvl w:val="0"/>
          <w:numId w:val="10"/>
        </w:numPr>
        <w:spacing w:before="200" w:after="0" w:line="240" w:lineRule="auto"/>
        <w:jc w:val="both"/>
        <w:outlineLvl w:val="1"/>
        <w:rPr>
          <w:rFonts w:ascii="Times New Roman" w:eastAsia="Times New Roman" w:hAnsi="Times New Roman" w:cs="Times New Roman"/>
          <w:b/>
          <w:bCs/>
          <w:noProof/>
          <w:sz w:val="24"/>
          <w:szCs w:val="24"/>
          <w:lang w:val="sr-Cyrl-CS"/>
        </w:rPr>
      </w:pPr>
      <w:bookmarkStart w:id="12" w:name="_Toc129934510"/>
      <w:bookmarkStart w:id="13" w:name="_Toc129938391"/>
      <w:r w:rsidRPr="006E668D">
        <w:rPr>
          <w:rFonts w:ascii="Times New Roman" w:eastAsia="Times New Roman" w:hAnsi="Times New Roman" w:cs="Times New Roman"/>
          <w:b/>
          <w:bCs/>
          <w:noProof/>
          <w:sz w:val="24"/>
          <w:szCs w:val="24"/>
          <w:lang w:val="sr-Cyrl-CS"/>
        </w:rPr>
        <w:t>Циљеви општине у најзначајнијим областима у 2022. години</w:t>
      </w:r>
      <w:bookmarkEnd w:id="12"/>
      <w:bookmarkEnd w:id="13"/>
    </w:p>
    <w:p w14:paraId="511FE389" w14:textId="77777777" w:rsidR="006E668D" w:rsidRPr="006E668D" w:rsidRDefault="006E668D" w:rsidP="006E668D">
      <w:pPr>
        <w:spacing w:after="0" w:line="240" w:lineRule="auto"/>
        <w:ind w:left="420"/>
        <w:jc w:val="both"/>
        <w:rPr>
          <w:rFonts w:ascii="Times New Roman" w:eastAsia="Times New Roman" w:hAnsi="Times New Roman" w:cs="Times New Roman"/>
          <w:sz w:val="24"/>
          <w:szCs w:val="24"/>
        </w:rPr>
      </w:pPr>
    </w:p>
    <w:p w14:paraId="4F68EB7E" w14:textId="77777777" w:rsidR="006E668D" w:rsidRPr="006E668D" w:rsidRDefault="006E668D" w:rsidP="006E668D">
      <w:pPr>
        <w:spacing w:after="0" w:line="240" w:lineRule="auto"/>
        <w:jc w:val="both"/>
        <w:rPr>
          <w:rFonts w:ascii="Times New Roman" w:eastAsia="Times New Roman" w:hAnsi="Times New Roman" w:cs="Times New Roman"/>
          <w:bCs/>
          <w:kern w:val="32"/>
          <w:sz w:val="24"/>
          <w:szCs w:val="24"/>
          <w:lang w:val="sr-Cyrl-BA"/>
        </w:rPr>
      </w:pPr>
      <w:r w:rsidRPr="006E668D">
        <w:rPr>
          <w:rFonts w:ascii="Times New Roman" w:eastAsia="Times New Roman" w:hAnsi="Times New Roman" w:cs="Times New Roman"/>
          <w:sz w:val="24"/>
          <w:szCs w:val="24"/>
          <w:lang w:val="sr-Cyrl-BA"/>
        </w:rPr>
        <w:t xml:space="preserve">Стратегија развоја општине </w:t>
      </w:r>
      <w:r w:rsidRPr="006E668D">
        <w:rPr>
          <w:rFonts w:ascii="Times New Roman" w:eastAsia="Times New Roman" w:hAnsi="Times New Roman" w:cs="Times New Roman"/>
          <w:bCs/>
          <w:kern w:val="32"/>
          <w:sz w:val="24"/>
          <w:szCs w:val="24"/>
          <w:lang w:val="ru-RU"/>
        </w:rPr>
        <w:t>201</w:t>
      </w:r>
      <w:r w:rsidRPr="006E668D">
        <w:rPr>
          <w:rFonts w:ascii="Times New Roman" w:eastAsia="Times New Roman" w:hAnsi="Times New Roman" w:cs="Times New Roman"/>
          <w:bCs/>
          <w:kern w:val="32"/>
          <w:sz w:val="24"/>
          <w:szCs w:val="24"/>
          <w:lang w:val="sr-Cyrl-BA"/>
        </w:rPr>
        <w:t>4</w:t>
      </w:r>
      <w:r w:rsidRPr="006E668D">
        <w:rPr>
          <w:rFonts w:ascii="Times New Roman" w:eastAsia="Times New Roman" w:hAnsi="Times New Roman" w:cs="Times New Roman"/>
          <w:bCs/>
          <w:kern w:val="32"/>
          <w:sz w:val="24"/>
          <w:szCs w:val="24"/>
          <w:lang w:val="ru-RU"/>
        </w:rPr>
        <w:t xml:space="preserve"> – 20</w:t>
      </w:r>
      <w:r w:rsidRPr="006E668D">
        <w:rPr>
          <w:rFonts w:ascii="Times New Roman" w:eastAsia="Times New Roman" w:hAnsi="Times New Roman" w:cs="Times New Roman"/>
          <w:bCs/>
          <w:kern w:val="32"/>
          <w:sz w:val="24"/>
          <w:szCs w:val="24"/>
          <w:lang w:val="sr-Cyrl-BA"/>
        </w:rPr>
        <w:t>2</w:t>
      </w:r>
      <w:r w:rsidRPr="006E668D">
        <w:rPr>
          <w:rFonts w:ascii="Times New Roman" w:eastAsia="Times New Roman" w:hAnsi="Times New Roman" w:cs="Times New Roman"/>
          <w:bCs/>
          <w:kern w:val="32"/>
          <w:sz w:val="24"/>
          <w:szCs w:val="24"/>
          <w:lang w:val="bs-Cyrl-BA"/>
        </w:rPr>
        <w:t>4</w:t>
      </w:r>
      <w:r w:rsidRPr="006E668D">
        <w:rPr>
          <w:rFonts w:ascii="Times New Roman" w:eastAsia="Times New Roman" w:hAnsi="Times New Roman" w:cs="Times New Roman"/>
          <w:bCs/>
          <w:kern w:val="32"/>
          <w:sz w:val="24"/>
          <w:szCs w:val="24"/>
          <w:lang w:val="sr-Cyrl-BA"/>
        </w:rPr>
        <w:t>. године, ревидирана за период 2019.-2024.година</w:t>
      </w:r>
      <w:r w:rsidRPr="006E668D">
        <w:rPr>
          <w:rFonts w:ascii="Times New Roman" w:eastAsia="Times New Roman" w:hAnsi="Times New Roman" w:cs="Times New Roman"/>
          <w:bCs/>
          <w:color w:val="FF0000"/>
          <w:kern w:val="32"/>
          <w:sz w:val="24"/>
          <w:szCs w:val="24"/>
          <w:lang w:val="sr-Cyrl-BA"/>
        </w:rPr>
        <w:t xml:space="preserve"> </w:t>
      </w:r>
      <w:r w:rsidRPr="006E668D">
        <w:rPr>
          <w:rFonts w:ascii="Times New Roman" w:eastAsia="Times New Roman" w:hAnsi="Times New Roman" w:cs="Times New Roman"/>
          <w:bCs/>
          <w:kern w:val="32"/>
          <w:sz w:val="24"/>
          <w:szCs w:val="24"/>
          <w:lang w:val="sr-Cyrl-BA"/>
        </w:rPr>
        <w:t>је кључни стратешко-плански документ општине Мркоњић Град, који треба да подстиче будући раст и развој заједнице.</w:t>
      </w:r>
      <w:r w:rsidRPr="006E668D">
        <w:rPr>
          <w:rFonts w:ascii="Times New Roman" w:eastAsia="Times New Roman" w:hAnsi="Times New Roman" w:cs="Times New Roman"/>
          <w:bCs/>
          <w:kern w:val="32"/>
          <w:sz w:val="24"/>
          <w:szCs w:val="24"/>
        </w:rPr>
        <w:t xml:space="preserve"> </w:t>
      </w:r>
      <w:r w:rsidRPr="006E668D">
        <w:rPr>
          <w:rFonts w:ascii="Times New Roman" w:eastAsia="Times New Roman" w:hAnsi="Times New Roman" w:cs="Times New Roman"/>
          <w:bCs/>
          <w:kern w:val="32"/>
          <w:sz w:val="24"/>
          <w:szCs w:val="24"/>
          <w:lang w:val="sr-Cyrl-BA"/>
        </w:rPr>
        <w:t xml:space="preserve">Стратегија развоја обухвата друштвену и економску сферу, али и аспекте заштите и унапређења животне средине и простора. Стратегија је израђена као оквир за дефинисање заједничких циљева, подстицања локалних снага, али и као одговор на изазове будућег развоја општине и свеукупног живота у њој. </w:t>
      </w:r>
    </w:p>
    <w:p w14:paraId="071F1539" w14:textId="77777777" w:rsidR="006E668D" w:rsidRPr="006E668D" w:rsidRDefault="006E668D" w:rsidP="006E668D">
      <w:pPr>
        <w:spacing w:after="0" w:line="240" w:lineRule="auto"/>
        <w:jc w:val="both"/>
        <w:rPr>
          <w:rFonts w:ascii="Times New Roman" w:eastAsia="Times New Roman" w:hAnsi="Times New Roman" w:cs="Times New Roman"/>
          <w:sz w:val="24"/>
          <w:szCs w:val="24"/>
          <w:lang w:val="sr-Cyrl-BA"/>
        </w:rPr>
      </w:pPr>
      <w:r w:rsidRPr="006E668D">
        <w:rPr>
          <w:rFonts w:ascii="Times New Roman" w:eastAsia="Times New Roman" w:hAnsi="Times New Roman" w:cs="Times New Roman"/>
          <w:sz w:val="24"/>
          <w:szCs w:val="24"/>
          <w:lang w:val="sr-Cyrl-BA"/>
        </w:rPr>
        <w:t xml:space="preserve">Стратегија информише свеукупну јавност и приватне улагаче о развојном путу општине, представља основу за израду детаљних планова и програма у појединим секторима, креира основу за праћење напретка, те охрабрује сарадњу и договор у планирању различитих нивоа власти и друштвено-економских партнера. </w:t>
      </w:r>
    </w:p>
    <w:p w14:paraId="4E7DD405" w14:textId="77777777" w:rsidR="006E668D" w:rsidRPr="006E668D" w:rsidRDefault="006E668D" w:rsidP="006E668D">
      <w:pPr>
        <w:spacing w:after="0" w:line="240" w:lineRule="auto"/>
        <w:jc w:val="both"/>
        <w:rPr>
          <w:rFonts w:ascii="Times New Roman" w:eastAsia="Times New Roman" w:hAnsi="Times New Roman" w:cs="Times New Roman"/>
          <w:sz w:val="24"/>
          <w:szCs w:val="24"/>
          <w:lang w:val="sr-Cyrl-BA"/>
        </w:rPr>
      </w:pPr>
      <w:r w:rsidRPr="006E668D">
        <w:rPr>
          <w:rFonts w:ascii="Times New Roman" w:eastAsia="Times New Roman" w:hAnsi="Times New Roman" w:cs="Times New Roman"/>
          <w:sz w:val="24"/>
          <w:szCs w:val="24"/>
          <w:lang w:val="sr-Cyrl-BA"/>
        </w:rPr>
        <w:t>Годишњи План рада поред Стратегије развоја општине Мркоњић Град  разматра и Програм капиталних инвестиција,</w:t>
      </w:r>
      <w:r w:rsidRPr="006E668D">
        <w:rPr>
          <w:rFonts w:ascii="Times New Roman" w:eastAsia="Times New Roman" w:hAnsi="Times New Roman" w:cs="Times New Roman"/>
          <w:sz w:val="24"/>
          <w:szCs w:val="24"/>
          <w:lang w:val="sr-Cyrl-RS"/>
        </w:rPr>
        <w:t xml:space="preserve"> Програм</w:t>
      </w:r>
      <w:r w:rsidRPr="006E668D">
        <w:rPr>
          <w:rFonts w:ascii="Times New Roman" w:eastAsia="Times New Roman" w:hAnsi="Times New Roman" w:cs="Times New Roman"/>
          <w:b/>
          <w:sz w:val="24"/>
          <w:szCs w:val="24"/>
          <w:lang w:val="sr-Cyrl-RS"/>
        </w:rPr>
        <w:t xml:space="preserve"> </w:t>
      </w:r>
      <w:r w:rsidRPr="006E668D">
        <w:rPr>
          <w:rFonts w:ascii="Times New Roman" w:eastAsia="Times New Roman" w:hAnsi="Times New Roman" w:cs="Times New Roman"/>
          <w:sz w:val="24"/>
          <w:szCs w:val="24"/>
          <w:lang w:val="sr-Cyrl-CS"/>
        </w:rPr>
        <w:t xml:space="preserve">за подстицај привредног развоја  општине Мркоњић Град, Програм заједничке комуналне потрошње, </w:t>
      </w:r>
      <w:r w:rsidRPr="006E668D">
        <w:rPr>
          <w:rFonts w:ascii="Times New Roman" w:eastAsia="Times New Roman" w:hAnsi="Times New Roman" w:cs="Times New Roman"/>
          <w:sz w:val="24"/>
          <w:szCs w:val="24"/>
          <w:lang w:val="ru-RU"/>
        </w:rPr>
        <w:t>Програм културних активности,</w:t>
      </w:r>
      <w:r w:rsidRPr="006E668D">
        <w:rPr>
          <w:rFonts w:ascii="Times New Roman" w:eastAsia="Times New Roman" w:hAnsi="Times New Roman" w:cs="Times New Roman"/>
          <w:sz w:val="24"/>
          <w:szCs w:val="24"/>
          <w:lang w:val="sr-Cyrl-BA"/>
        </w:rPr>
        <w:t xml:space="preserve"> </w:t>
      </w:r>
      <w:r w:rsidRPr="006E668D">
        <w:rPr>
          <w:rFonts w:ascii="Times New Roman" w:eastAsia="Times New Roman" w:hAnsi="Times New Roman" w:cs="Times New Roman"/>
          <w:sz w:val="24"/>
          <w:szCs w:val="24"/>
          <w:lang w:val="sr-Cyrl-CS"/>
        </w:rPr>
        <w:t xml:space="preserve">Програм спортских активности </w:t>
      </w:r>
      <w:r w:rsidRPr="006E668D">
        <w:rPr>
          <w:rFonts w:ascii="Times New Roman" w:eastAsia="Times New Roman" w:hAnsi="Times New Roman" w:cs="Times New Roman"/>
          <w:sz w:val="24"/>
          <w:szCs w:val="24"/>
          <w:lang w:val="sr-Cyrl-BA"/>
        </w:rPr>
        <w:t>али и послови из редовних надлежности сваког одјељења у општинском органу управе</w:t>
      </w:r>
      <w:r w:rsidRPr="006E668D">
        <w:rPr>
          <w:rFonts w:ascii="Times New Roman" w:eastAsia="Times New Roman" w:hAnsi="Times New Roman" w:cs="Times New Roman"/>
          <w:sz w:val="24"/>
          <w:szCs w:val="24"/>
          <w:lang w:val="sr-Cyrl-CS"/>
        </w:rPr>
        <w:t>.</w:t>
      </w:r>
    </w:p>
    <w:p w14:paraId="4C3B9304" w14:textId="77777777" w:rsidR="006E668D" w:rsidRPr="006E668D" w:rsidRDefault="006E668D" w:rsidP="006E668D">
      <w:pPr>
        <w:spacing w:after="0" w:line="240" w:lineRule="auto"/>
        <w:jc w:val="both"/>
        <w:rPr>
          <w:rFonts w:ascii="Times New Roman" w:eastAsia="Times New Roman" w:hAnsi="Times New Roman" w:cs="Times New Roman"/>
          <w:sz w:val="24"/>
          <w:szCs w:val="24"/>
          <w:lang w:val="sr-Cyrl-BA"/>
        </w:rPr>
      </w:pPr>
    </w:p>
    <w:p w14:paraId="2483DA12" w14:textId="77777777" w:rsidR="006E668D" w:rsidRPr="006E668D" w:rsidRDefault="006E668D" w:rsidP="006E668D">
      <w:pPr>
        <w:spacing w:after="0" w:line="240" w:lineRule="auto"/>
        <w:jc w:val="both"/>
        <w:rPr>
          <w:rFonts w:ascii="Times New Roman" w:eastAsia="Times New Roman" w:hAnsi="Times New Roman" w:cs="Times New Roman"/>
          <w:bCs/>
          <w:kern w:val="32"/>
          <w:sz w:val="24"/>
          <w:szCs w:val="24"/>
          <w:lang w:val="sr-Cyrl-BA"/>
        </w:rPr>
      </w:pPr>
      <w:r w:rsidRPr="006E668D">
        <w:rPr>
          <w:rFonts w:ascii="Times New Roman" w:eastAsia="Times New Roman" w:hAnsi="Times New Roman" w:cs="Times New Roman"/>
          <w:bCs/>
          <w:kern w:val="32"/>
          <w:sz w:val="24"/>
          <w:szCs w:val="24"/>
          <w:lang w:val="sr-Cyrl-BA"/>
        </w:rPr>
        <w:t>Као што је претходно поменуто, Стратегија представља основу за израду детаљних планова и програма  у појединим секторима или областима, које ће бити представљен</w:t>
      </w:r>
      <w:r w:rsidRPr="006E668D">
        <w:rPr>
          <w:rFonts w:ascii="Times New Roman" w:eastAsia="Times New Roman" w:hAnsi="Times New Roman" w:cs="Times New Roman"/>
          <w:bCs/>
          <w:kern w:val="32"/>
          <w:sz w:val="24"/>
          <w:szCs w:val="24"/>
          <w:lang w:val="en-US"/>
        </w:rPr>
        <w:t>e</w:t>
      </w:r>
      <w:r w:rsidRPr="006E668D">
        <w:rPr>
          <w:rFonts w:ascii="Times New Roman" w:eastAsia="Times New Roman" w:hAnsi="Times New Roman" w:cs="Times New Roman"/>
          <w:bCs/>
          <w:kern w:val="32"/>
          <w:sz w:val="24"/>
          <w:szCs w:val="24"/>
          <w:lang w:val="sr-Cyrl-BA"/>
        </w:rPr>
        <w:t xml:space="preserve"> у наставку плана:  </w:t>
      </w:r>
    </w:p>
    <w:p w14:paraId="7151A14E" w14:textId="77777777" w:rsidR="006E668D" w:rsidRPr="006E668D" w:rsidRDefault="006E668D" w:rsidP="006E668D">
      <w:pPr>
        <w:spacing w:after="0" w:line="240" w:lineRule="auto"/>
        <w:jc w:val="both"/>
        <w:rPr>
          <w:rFonts w:ascii="Times New Roman" w:eastAsia="Times New Roman" w:hAnsi="Times New Roman" w:cs="Times New Roman"/>
          <w:sz w:val="24"/>
          <w:szCs w:val="24"/>
          <w:lang w:val="sr-Cyrl-CS"/>
        </w:rPr>
      </w:pPr>
    </w:p>
    <w:p w14:paraId="63A61316" w14:textId="77777777" w:rsidR="006E668D" w:rsidRPr="006E668D" w:rsidRDefault="006E668D" w:rsidP="006E668D">
      <w:pPr>
        <w:numPr>
          <w:ilvl w:val="1"/>
          <w:numId w:val="10"/>
        </w:numPr>
        <w:spacing w:after="0" w:line="24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Област привредног развоја,</w:t>
      </w:r>
    </w:p>
    <w:p w14:paraId="7537269B" w14:textId="77777777" w:rsidR="006E668D" w:rsidRPr="006E668D" w:rsidRDefault="006E668D" w:rsidP="006E668D">
      <w:pPr>
        <w:numPr>
          <w:ilvl w:val="1"/>
          <w:numId w:val="10"/>
        </w:numPr>
        <w:spacing w:after="0" w:line="24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BA"/>
        </w:rPr>
        <w:t>Област капиталних улагања</w:t>
      </w:r>
      <w:r w:rsidRPr="006E668D">
        <w:rPr>
          <w:rFonts w:ascii="Times New Roman" w:eastAsia="Times New Roman" w:hAnsi="Times New Roman" w:cs="Times New Roman"/>
          <w:sz w:val="24"/>
          <w:szCs w:val="24"/>
          <w:lang w:val="en-US"/>
        </w:rPr>
        <w:t>,</w:t>
      </w:r>
    </w:p>
    <w:p w14:paraId="5FD0EC90" w14:textId="77777777" w:rsidR="006E668D" w:rsidRPr="006E668D" w:rsidRDefault="006E668D" w:rsidP="006E668D">
      <w:pPr>
        <w:numPr>
          <w:ilvl w:val="1"/>
          <w:numId w:val="10"/>
        </w:numPr>
        <w:spacing w:after="0" w:line="24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BA"/>
        </w:rPr>
        <w:t xml:space="preserve"> </w:t>
      </w:r>
      <w:r w:rsidRPr="006E668D">
        <w:rPr>
          <w:rFonts w:ascii="Times New Roman" w:eastAsia="Times New Roman" w:hAnsi="Times New Roman" w:cs="Times New Roman"/>
          <w:sz w:val="24"/>
          <w:szCs w:val="24"/>
          <w:lang w:val="sr-Cyrl-RS"/>
        </w:rPr>
        <w:t>Област комуналних услуга</w:t>
      </w:r>
      <w:r w:rsidRPr="006E668D">
        <w:rPr>
          <w:rFonts w:ascii="Times New Roman" w:eastAsia="Times New Roman" w:hAnsi="Times New Roman" w:cs="Times New Roman"/>
          <w:sz w:val="24"/>
          <w:szCs w:val="24"/>
          <w:lang w:val="en-US"/>
        </w:rPr>
        <w:t>,</w:t>
      </w:r>
    </w:p>
    <w:p w14:paraId="6D102BA6" w14:textId="77777777" w:rsidR="006E668D" w:rsidRPr="006E668D" w:rsidRDefault="006E668D" w:rsidP="006E668D">
      <w:pPr>
        <w:numPr>
          <w:ilvl w:val="1"/>
          <w:numId w:val="10"/>
        </w:numPr>
        <w:spacing w:after="0" w:line="24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BA"/>
        </w:rPr>
        <w:t>Област културе</w:t>
      </w:r>
      <w:r w:rsidRPr="006E668D">
        <w:rPr>
          <w:rFonts w:ascii="Times New Roman" w:eastAsia="Times New Roman" w:hAnsi="Times New Roman" w:cs="Times New Roman"/>
          <w:sz w:val="24"/>
          <w:szCs w:val="24"/>
          <w:lang w:val="en-US"/>
        </w:rPr>
        <w:t>,</w:t>
      </w:r>
    </w:p>
    <w:p w14:paraId="20676941" w14:textId="77777777" w:rsidR="006E668D" w:rsidRPr="006E668D" w:rsidRDefault="006E668D" w:rsidP="006E668D">
      <w:pPr>
        <w:numPr>
          <w:ilvl w:val="1"/>
          <w:numId w:val="10"/>
        </w:numPr>
        <w:spacing w:after="0" w:line="24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RS"/>
        </w:rPr>
        <w:t>Област спорта и физичке културе.</w:t>
      </w:r>
    </w:p>
    <w:p w14:paraId="3A3DB675" w14:textId="77777777" w:rsidR="006E668D" w:rsidRPr="006E668D" w:rsidRDefault="006E668D" w:rsidP="006E668D">
      <w:pPr>
        <w:spacing w:after="0" w:line="240" w:lineRule="auto"/>
        <w:jc w:val="both"/>
        <w:rPr>
          <w:rFonts w:ascii="Times New Roman" w:eastAsia="Times New Roman" w:hAnsi="Times New Roman" w:cs="Times New Roman"/>
          <w:sz w:val="24"/>
          <w:szCs w:val="24"/>
          <w:lang w:val="sr-Cyrl-CS"/>
        </w:rPr>
      </w:pPr>
    </w:p>
    <w:p w14:paraId="6C8D8A28" w14:textId="435D2BCE" w:rsidR="006E668D" w:rsidRPr="004F47CA" w:rsidRDefault="006E668D" w:rsidP="004F47CA">
      <w:pPr>
        <w:pStyle w:val="Heading2"/>
        <w:rPr>
          <w:lang w:val="sr-Cyrl-CS"/>
        </w:rPr>
      </w:pPr>
      <w:bookmarkStart w:id="14" w:name="_Toc129934511"/>
      <w:bookmarkStart w:id="15" w:name="_Toc129938392"/>
      <w:r w:rsidRPr="004F47CA">
        <w:rPr>
          <w:lang w:val="sr-Cyrl-CS"/>
        </w:rPr>
        <w:t>3.1. Област привредног развоја</w:t>
      </w:r>
      <w:bookmarkEnd w:id="14"/>
      <w:bookmarkEnd w:id="15"/>
    </w:p>
    <w:p w14:paraId="0CFA10B4"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На 1</w:t>
      </w:r>
      <w:r w:rsidRPr="006E668D">
        <w:rPr>
          <w:rFonts w:ascii="Times New Roman" w:eastAsia="Calibri" w:hAnsi="Times New Roman" w:cs="Times New Roman"/>
          <w:sz w:val="24"/>
          <w:szCs w:val="24"/>
          <w:lang w:val="sr-Cyrl-BA"/>
        </w:rPr>
        <w:t>8</w:t>
      </w:r>
      <w:r w:rsidRPr="006E668D">
        <w:rPr>
          <w:rFonts w:ascii="Times New Roman" w:eastAsia="Calibri" w:hAnsi="Times New Roman" w:cs="Times New Roman"/>
          <w:sz w:val="24"/>
          <w:szCs w:val="24"/>
          <w:lang w:val="sr-Latn-RS"/>
        </w:rPr>
        <w:t xml:space="preserve">. сједници, одржаној </w:t>
      </w:r>
      <w:r w:rsidRPr="006E668D">
        <w:rPr>
          <w:rFonts w:ascii="Times New Roman" w:eastAsia="Calibri" w:hAnsi="Times New Roman" w:cs="Times New Roman"/>
          <w:sz w:val="24"/>
          <w:szCs w:val="24"/>
          <w:lang w:val="sr-Cyrl-BA"/>
        </w:rPr>
        <w:t>1</w:t>
      </w:r>
      <w:r w:rsidRPr="006E668D">
        <w:rPr>
          <w:rFonts w:ascii="Times New Roman" w:eastAsia="Calibri" w:hAnsi="Times New Roman" w:cs="Times New Roman"/>
          <w:sz w:val="24"/>
          <w:szCs w:val="24"/>
          <w:lang w:val="sr-Latn-RS"/>
        </w:rPr>
        <w:t>4.12.202</w:t>
      </w:r>
      <w:r w:rsidRPr="006E668D">
        <w:rPr>
          <w:rFonts w:ascii="Times New Roman" w:eastAsia="Calibri" w:hAnsi="Times New Roman" w:cs="Times New Roman"/>
          <w:sz w:val="24"/>
          <w:szCs w:val="24"/>
          <w:lang w:val="sr-Cyrl-BA"/>
        </w:rPr>
        <w:t>2</w:t>
      </w:r>
      <w:r w:rsidRPr="006E668D">
        <w:rPr>
          <w:rFonts w:ascii="Times New Roman" w:eastAsia="Calibri" w:hAnsi="Times New Roman" w:cs="Times New Roman"/>
          <w:sz w:val="24"/>
          <w:szCs w:val="24"/>
          <w:lang w:val="sr-Latn-RS"/>
        </w:rPr>
        <w:t>. године, Скупштина општине Мркоњић Град усвојила је Буџет општине којим је, између осталог, дефинисан износ средстава предвиђен за подстицај привреде на подручју општине Мркоњић Град, као и Планом утрошка средстава од концесионих накнада у 202</w:t>
      </w:r>
      <w:r w:rsidRPr="006E668D">
        <w:rPr>
          <w:rFonts w:ascii="Times New Roman" w:eastAsia="Calibri" w:hAnsi="Times New Roman" w:cs="Times New Roman"/>
          <w:sz w:val="24"/>
          <w:szCs w:val="24"/>
          <w:lang w:val="sr-Cyrl-BA"/>
        </w:rPr>
        <w:t>3</w:t>
      </w:r>
      <w:r w:rsidRPr="006E668D">
        <w:rPr>
          <w:rFonts w:ascii="Times New Roman" w:eastAsia="Calibri" w:hAnsi="Times New Roman" w:cs="Times New Roman"/>
          <w:sz w:val="24"/>
          <w:szCs w:val="24"/>
          <w:lang w:val="sr-Latn-RS"/>
        </w:rPr>
        <w:t>. години.</w:t>
      </w:r>
    </w:p>
    <w:p w14:paraId="705F79B7" w14:textId="77777777" w:rsidR="006E668D" w:rsidRPr="006E668D" w:rsidRDefault="006E668D" w:rsidP="006E668D">
      <w:pPr>
        <w:rPr>
          <w:rFonts w:ascii="Calibri" w:eastAsia="Calibri" w:hAnsi="Calibri" w:cs="Times New Roman"/>
          <w:kern w:val="2"/>
          <w:lang w:val="sr-Latn-RS"/>
        </w:rPr>
      </w:pPr>
    </w:p>
    <w:p w14:paraId="19CD67C1"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Укупна средства за реализацију  Програма износе 450.000,00 КМ, а биће распоређена на сљедећи начин:</w:t>
      </w:r>
    </w:p>
    <w:p w14:paraId="78121DC4"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Компонента  1.  Подршка развоју МСП и предузетништва......................       1</w:t>
      </w:r>
      <w:r w:rsidRPr="006E668D">
        <w:rPr>
          <w:rFonts w:ascii="Times New Roman" w:eastAsia="Calibri" w:hAnsi="Times New Roman" w:cs="Times New Roman"/>
          <w:sz w:val="24"/>
          <w:szCs w:val="24"/>
          <w:lang w:val="sr-Cyrl-BA"/>
        </w:rPr>
        <w:t>28</w:t>
      </w:r>
      <w:r w:rsidRPr="006E668D">
        <w:rPr>
          <w:rFonts w:ascii="Times New Roman" w:eastAsia="Calibri" w:hAnsi="Times New Roman" w:cs="Times New Roman"/>
          <w:sz w:val="24"/>
          <w:szCs w:val="24"/>
          <w:lang w:val="sr-Latn-RS"/>
        </w:rPr>
        <w:t xml:space="preserve">.000,00КМ, </w:t>
      </w:r>
    </w:p>
    <w:p w14:paraId="6A0CF36B"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Компонента  2.  Подршка развоју пољопривреде........................................      2</w:t>
      </w:r>
      <w:r w:rsidRPr="006E668D">
        <w:rPr>
          <w:rFonts w:ascii="Times New Roman" w:eastAsia="Calibri" w:hAnsi="Times New Roman" w:cs="Times New Roman"/>
          <w:sz w:val="24"/>
          <w:szCs w:val="24"/>
          <w:lang w:val="sr-Cyrl-BA"/>
        </w:rPr>
        <w:t>5</w:t>
      </w:r>
      <w:r w:rsidRPr="006E668D">
        <w:rPr>
          <w:rFonts w:ascii="Times New Roman" w:eastAsia="Calibri" w:hAnsi="Times New Roman" w:cs="Times New Roman"/>
          <w:sz w:val="24"/>
          <w:szCs w:val="24"/>
          <w:lang w:val="sr-Latn-RS"/>
        </w:rPr>
        <w:t>6.000,00КМ,</w:t>
      </w:r>
    </w:p>
    <w:p w14:paraId="0DE33C98"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Компонента  3.  Подршка развоју туризма....................................................       6</w:t>
      </w:r>
      <w:r w:rsidRPr="006E668D">
        <w:rPr>
          <w:rFonts w:ascii="Times New Roman" w:eastAsia="Calibri" w:hAnsi="Times New Roman" w:cs="Times New Roman"/>
          <w:sz w:val="24"/>
          <w:szCs w:val="24"/>
          <w:lang w:val="sr-Cyrl-BA"/>
        </w:rPr>
        <w:t>6</w:t>
      </w:r>
      <w:r w:rsidRPr="006E668D">
        <w:rPr>
          <w:rFonts w:ascii="Times New Roman" w:eastAsia="Calibri" w:hAnsi="Times New Roman" w:cs="Times New Roman"/>
          <w:sz w:val="24"/>
          <w:szCs w:val="24"/>
          <w:lang w:val="sr-Latn-RS"/>
        </w:rPr>
        <w:t>.000,00КМ.</w:t>
      </w:r>
    </w:p>
    <w:p w14:paraId="61985C32"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Општи циљ Програма је унапређење амбијента за пословање МСП,  предузетника,  пољопривредних произвођача и пружаоца услуга у туризму, кроз  реализацију сљедећих специфичних циљева:</w:t>
      </w:r>
    </w:p>
    <w:p w14:paraId="2D15E739"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повећање укупног броја МСП и предузетника;</w:t>
      </w:r>
    </w:p>
    <w:p w14:paraId="3C542F41"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lastRenderedPageBreak/>
        <w:t>-</w:t>
      </w:r>
      <w:r w:rsidRPr="006E668D">
        <w:rPr>
          <w:rFonts w:ascii="Times New Roman" w:eastAsia="Calibri" w:hAnsi="Times New Roman" w:cs="Times New Roman"/>
          <w:sz w:val="24"/>
          <w:szCs w:val="24"/>
          <w:lang w:val="sr-Latn-RS"/>
        </w:rPr>
        <w:tab/>
        <w:t>развој постојећих МСП и предузетника;</w:t>
      </w:r>
    </w:p>
    <w:p w14:paraId="04A59746"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привлачење нових инвестиција;</w:t>
      </w:r>
    </w:p>
    <w:p w14:paraId="5FA916EB"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повећање конкурентности МСП и предузетника;</w:t>
      </w:r>
    </w:p>
    <w:p w14:paraId="74E121F0"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задржавање или повећање броја запослених,</w:t>
      </w:r>
    </w:p>
    <w:p w14:paraId="7BDFFBF4"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унапређење пољопривредне производње и њених позитивних ефеката,</w:t>
      </w:r>
    </w:p>
    <w:p w14:paraId="5AD1C4F0"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развој туризма.</w:t>
      </w:r>
    </w:p>
    <w:p w14:paraId="3C7D0A6C"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Директни корисници средстава по основу овог Програма су постојећа правна и физичка лица, као и новоформирани пословни субјекти, те индивидуални/регистровани пољопривредни произвођачи, удружења, задруге и туристички субјекти са подручја општине Мркоњић Град.</w:t>
      </w:r>
    </w:p>
    <w:p w14:paraId="2405A5E8"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p>
    <w:p w14:paraId="07BA7280"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План утрошка средстава није коначан и  могућа је прерасподјела средстава из једне компоненте у другу, из једне мјере у другу, као и између активности унутар мјера,  у складу са потребама потенцијалних корисника које они буду исказивали.</w:t>
      </w:r>
    </w:p>
    <w:p w14:paraId="16C75B57"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Одлуку о прерасподјели средстава  доноси Комисија СО-е, задужена за имплементацију Програма, а на основу  исказаног интересовања подносиоца захтјева.</w:t>
      </w:r>
    </w:p>
    <w:p w14:paraId="7907CCFA"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 xml:space="preserve">Извори средстава  за  реализацију  Програма су средства  буџета општине Мркоњић Град  за  2023. годину, односно План утрошка средстава од концесионе накнаде у 2023. години.   </w:t>
      </w:r>
    </w:p>
    <w:p w14:paraId="3B4F91C0"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p>
    <w:p w14:paraId="76974132" w14:textId="77777777" w:rsidR="006E668D" w:rsidRPr="006E668D" w:rsidRDefault="006E668D" w:rsidP="006E668D">
      <w:pPr>
        <w:spacing w:line="240" w:lineRule="auto"/>
        <w:jc w:val="both"/>
        <w:rPr>
          <w:rFonts w:ascii="Times New Roman" w:eastAsia="Calibri" w:hAnsi="Times New Roman" w:cs="Times New Roman"/>
          <w:b/>
          <w:bCs/>
          <w:sz w:val="24"/>
          <w:szCs w:val="24"/>
          <w:lang w:val="sr-Latn-RS"/>
        </w:rPr>
      </w:pPr>
      <w:r w:rsidRPr="006E668D">
        <w:rPr>
          <w:rFonts w:ascii="Times New Roman" w:eastAsia="Calibri" w:hAnsi="Times New Roman" w:cs="Times New Roman"/>
          <w:b/>
          <w:bCs/>
          <w:sz w:val="24"/>
          <w:szCs w:val="24"/>
          <w:lang w:val="sr-Latn-RS"/>
        </w:rPr>
        <w:t>Подршка развоју МСП и предузетништва</w:t>
      </w:r>
    </w:p>
    <w:p w14:paraId="23AD2230"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Укупно планирана средства за подршку развоју малих и средњих предузећа и предузетништва износе 1</w:t>
      </w:r>
      <w:r w:rsidRPr="006E668D">
        <w:rPr>
          <w:rFonts w:ascii="Times New Roman" w:eastAsia="Calibri" w:hAnsi="Times New Roman" w:cs="Times New Roman"/>
          <w:sz w:val="24"/>
          <w:szCs w:val="24"/>
          <w:lang w:val="sr-Cyrl-BA"/>
        </w:rPr>
        <w:t>3</w:t>
      </w:r>
      <w:r w:rsidRPr="006E668D">
        <w:rPr>
          <w:rFonts w:ascii="Times New Roman" w:eastAsia="Calibri" w:hAnsi="Times New Roman" w:cs="Times New Roman"/>
          <w:sz w:val="24"/>
          <w:szCs w:val="24"/>
          <w:lang w:val="sr-Latn-RS"/>
        </w:rPr>
        <w:t>3.000,00 КМ, а распоређена су на сљедећи начин:</w:t>
      </w:r>
    </w:p>
    <w:p w14:paraId="44054B34"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Подршка пројектима самозапошљавања незапослених лица ..............39.000,00КМ,</w:t>
      </w:r>
    </w:p>
    <w:p w14:paraId="1A22D379"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Подршка МСП и предузетништву за директна улагања.......................</w:t>
      </w:r>
      <w:r w:rsidRPr="006E668D">
        <w:rPr>
          <w:rFonts w:ascii="Times New Roman" w:eastAsia="Calibri" w:hAnsi="Times New Roman" w:cs="Times New Roman"/>
          <w:sz w:val="24"/>
          <w:szCs w:val="24"/>
          <w:lang w:val="sr-Cyrl-BA"/>
        </w:rPr>
        <w:t>75</w:t>
      </w:r>
      <w:r w:rsidRPr="006E668D">
        <w:rPr>
          <w:rFonts w:ascii="Times New Roman" w:eastAsia="Calibri" w:hAnsi="Times New Roman" w:cs="Times New Roman"/>
          <w:sz w:val="24"/>
          <w:szCs w:val="24"/>
          <w:lang w:val="sr-Latn-RS"/>
        </w:rPr>
        <w:t>.000,00КМ,</w:t>
      </w:r>
    </w:p>
    <w:p w14:paraId="45178AAB"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Суфинансирање запошљавања приправника са завршеном ВСС........14.000,00КМ,</w:t>
      </w:r>
    </w:p>
    <w:p w14:paraId="332FA76D"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p>
    <w:p w14:paraId="4636CA41" w14:textId="77777777" w:rsidR="006E668D" w:rsidRPr="006E668D" w:rsidRDefault="006E668D" w:rsidP="006E668D">
      <w:pPr>
        <w:spacing w:line="240" w:lineRule="auto"/>
        <w:jc w:val="both"/>
        <w:rPr>
          <w:rFonts w:ascii="Times New Roman" w:eastAsia="Calibri" w:hAnsi="Times New Roman" w:cs="Times New Roman"/>
          <w:b/>
          <w:bCs/>
          <w:sz w:val="24"/>
          <w:szCs w:val="24"/>
          <w:lang w:val="sr-Latn-RS"/>
        </w:rPr>
      </w:pPr>
      <w:r w:rsidRPr="006E668D">
        <w:rPr>
          <w:rFonts w:ascii="Times New Roman" w:eastAsia="Calibri" w:hAnsi="Times New Roman" w:cs="Times New Roman"/>
          <w:b/>
          <w:bCs/>
          <w:sz w:val="24"/>
          <w:szCs w:val="24"/>
          <w:lang w:val="sr-Latn-RS"/>
        </w:rPr>
        <w:t xml:space="preserve">Подршка развоју пољопривреде </w:t>
      </w:r>
    </w:p>
    <w:p w14:paraId="3EF9E84B"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За развој пољопривреде планирана су средства у укупном износу од  2</w:t>
      </w:r>
      <w:r w:rsidRPr="006E668D">
        <w:rPr>
          <w:rFonts w:ascii="Times New Roman" w:eastAsia="Calibri" w:hAnsi="Times New Roman" w:cs="Times New Roman"/>
          <w:sz w:val="24"/>
          <w:szCs w:val="24"/>
          <w:lang w:val="sr-Cyrl-BA"/>
        </w:rPr>
        <w:t>5</w:t>
      </w:r>
      <w:r w:rsidRPr="006E668D">
        <w:rPr>
          <w:rFonts w:ascii="Times New Roman" w:eastAsia="Calibri" w:hAnsi="Times New Roman" w:cs="Times New Roman"/>
          <w:sz w:val="24"/>
          <w:szCs w:val="24"/>
          <w:lang w:val="sr-Latn-RS"/>
        </w:rPr>
        <w:t>6.000,00КМ.</w:t>
      </w:r>
    </w:p>
    <w:p w14:paraId="1451666E"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Подршка унапређењу пољопривредне производње и стварању нових вриједности у пољопривреди биће остварена кроз  сљедеће пројекте:</w:t>
      </w:r>
    </w:p>
    <w:p w14:paraId="7349FC6E" w14:textId="3DBAA49D" w:rsidR="006E668D" w:rsidRPr="006E668D" w:rsidRDefault="006E668D" w:rsidP="0055300A">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 xml:space="preserve">Суфинансирање активности индивидуалних   пољопривредних </w:t>
      </w:r>
      <w:r w:rsidR="0055300A">
        <w:rPr>
          <w:rFonts w:ascii="Times New Roman" w:eastAsia="Calibri" w:hAnsi="Times New Roman" w:cs="Times New Roman"/>
          <w:sz w:val="24"/>
          <w:szCs w:val="24"/>
          <w:lang w:val="sr-Cyrl-BA"/>
        </w:rPr>
        <w:t xml:space="preserve">      </w:t>
      </w:r>
      <w:r w:rsidRPr="006E668D">
        <w:rPr>
          <w:rFonts w:ascii="Times New Roman" w:eastAsia="Calibri" w:hAnsi="Times New Roman" w:cs="Times New Roman"/>
          <w:sz w:val="24"/>
          <w:szCs w:val="24"/>
          <w:lang w:val="sr-Latn-RS"/>
        </w:rPr>
        <w:t>произвођача.............................................................218.000,00КМ,</w:t>
      </w:r>
    </w:p>
    <w:p w14:paraId="7865FAE6"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Суфинансирање активности сиране „Подрашница“.............................</w:t>
      </w:r>
      <w:r w:rsidRPr="006E668D">
        <w:rPr>
          <w:rFonts w:ascii="Times New Roman" w:eastAsia="Calibri" w:hAnsi="Times New Roman" w:cs="Times New Roman"/>
          <w:sz w:val="24"/>
          <w:szCs w:val="24"/>
          <w:lang w:val="sr-Cyrl-BA"/>
        </w:rPr>
        <w:t>20</w:t>
      </w:r>
      <w:r w:rsidRPr="006E668D">
        <w:rPr>
          <w:rFonts w:ascii="Times New Roman" w:eastAsia="Calibri" w:hAnsi="Times New Roman" w:cs="Times New Roman"/>
          <w:sz w:val="24"/>
          <w:szCs w:val="24"/>
          <w:lang w:val="sr-Latn-RS"/>
        </w:rPr>
        <w:t>.000,00КМ,</w:t>
      </w:r>
    </w:p>
    <w:p w14:paraId="7B573BF8"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Одржавање сиситема противградне заштите................................... .....18.000,00КМ,</w:t>
      </w:r>
    </w:p>
    <w:p w14:paraId="5CA48105" w14:textId="3581FB6E" w:rsidR="006E668D" w:rsidRDefault="006E668D" w:rsidP="006E668D">
      <w:pPr>
        <w:spacing w:line="240" w:lineRule="auto"/>
        <w:jc w:val="both"/>
        <w:rPr>
          <w:rFonts w:ascii="Times New Roman" w:eastAsia="Calibri" w:hAnsi="Times New Roman" w:cs="Times New Roman"/>
          <w:sz w:val="24"/>
          <w:szCs w:val="24"/>
          <w:lang w:val="sr-Latn-RS"/>
        </w:rPr>
      </w:pPr>
    </w:p>
    <w:p w14:paraId="56977870" w14:textId="77777777" w:rsidR="0055300A" w:rsidRPr="006E668D" w:rsidRDefault="0055300A" w:rsidP="006E668D">
      <w:pPr>
        <w:spacing w:line="240" w:lineRule="auto"/>
        <w:jc w:val="both"/>
        <w:rPr>
          <w:rFonts w:ascii="Times New Roman" w:eastAsia="Calibri" w:hAnsi="Times New Roman" w:cs="Times New Roman"/>
          <w:sz w:val="24"/>
          <w:szCs w:val="24"/>
          <w:lang w:val="sr-Latn-RS"/>
        </w:rPr>
      </w:pPr>
    </w:p>
    <w:p w14:paraId="2DF67442" w14:textId="77777777" w:rsidR="006E668D" w:rsidRPr="006E668D" w:rsidRDefault="006E668D" w:rsidP="006E668D">
      <w:pPr>
        <w:spacing w:line="240" w:lineRule="auto"/>
        <w:jc w:val="both"/>
        <w:rPr>
          <w:rFonts w:ascii="Times New Roman" w:eastAsia="Calibri" w:hAnsi="Times New Roman" w:cs="Times New Roman"/>
          <w:b/>
          <w:bCs/>
          <w:sz w:val="24"/>
          <w:szCs w:val="24"/>
          <w:lang w:val="sr-Latn-RS"/>
        </w:rPr>
      </w:pPr>
      <w:r w:rsidRPr="006E668D">
        <w:rPr>
          <w:rFonts w:ascii="Times New Roman" w:eastAsia="Calibri" w:hAnsi="Times New Roman" w:cs="Times New Roman"/>
          <w:b/>
          <w:bCs/>
          <w:sz w:val="24"/>
          <w:szCs w:val="24"/>
          <w:lang w:val="sr-Latn-RS"/>
        </w:rPr>
        <w:lastRenderedPageBreak/>
        <w:t>Подршка развоју туризма</w:t>
      </w:r>
    </w:p>
    <w:p w14:paraId="62D6E0D7"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За развој туризма планирана су средства у укупном износу од 6</w:t>
      </w:r>
      <w:r w:rsidRPr="006E668D">
        <w:rPr>
          <w:rFonts w:ascii="Times New Roman" w:eastAsia="Calibri" w:hAnsi="Times New Roman" w:cs="Times New Roman"/>
          <w:sz w:val="24"/>
          <w:szCs w:val="24"/>
          <w:lang w:val="sr-Cyrl-BA"/>
        </w:rPr>
        <w:t>6</w:t>
      </w:r>
      <w:r w:rsidRPr="006E668D">
        <w:rPr>
          <w:rFonts w:ascii="Times New Roman" w:eastAsia="Calibri" w:hAnsi="Times New Roman" w:cs="Times New Roman"/>
          <w:sz w:val="24"/>
          <w:szCs w:val="24"/>
          <w:lang w:val="sr-Latn-RS"/>
        </w:rPr>
        <w:t>.000,00КМ.</w:t>
      </w:r>
    </w:p>
    <w:p w14:paraId="687C8247"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Подршка унапређењу туристичке дјелатности и стварању нових вриједности у туризму биће остварена кроз  сљедеће пројекте:</w:t>
      </w:r>
    </w:p>
    <w:p w14:paraId="0B9EC665" w14:textId="77777777" w:rsidR="006E668D" w:rsidRPr="006E668D" w:rsidRDefault="006E668D" w:rsidP="006E668D">
      <w:pPr>
        <w:spacing w:line="240" w:lineRule="auto"/>
        <w:jc w:val="both"/>
        <w:rPr>
          <w:rFonts w:ascii="Times New Roman" w:eastAsia="Calibri" w:hAnsi="Times New Roman" w:cs="Times New Roman"/>
          <w:color w:val="FF0000"/>
          <w:sz w:val="24"/>
          <w:szCs w:val="24"/>
          <w:lang w:val="sr-Cyrl-RS"/>
        </w:rPr>
      </w:pPr>
      <w:r w:rsidRPr="006E668D">
        <w:rPr>
          <w:rFonts w:ascii="Times New Roman" w:eastAsia="Calibri" w:hAnsi="Times New Roman" w:cs="Times New Roman"/>
          <w:sz w:val="24"/>
          <w:szCs w:val="24"/>
          <w:lang w:val="sr-Latn-RS"/>
        </w:rPr>
        <w:t>1.</w:t>
      </w:r>
      <w:r w:rsidRPr="006E668D">
        <w:rPr>
          <w:rFonts w:ascii="Times New Roman" w:eastAsia="Calibri" w:hAnsi="Times New Roman" w:cs="Times New Roman"/>
          <w:sz w:val="24"/>
          <w:szCs w:val="24"/>
          <w:lang w:val="sr-Latn-RS"/>
        </w:rPr>
        <w:tab/>
        <w:t>Подршка организовању пољопривредних сајмова и манифестација..30.000,00KM</w:t>
      </w:r>
      <w:r w:rsidRPr="006E668D">
        <w:rPr>
          <w:rFonts w:ascii="Times New Roman" w:eastAsia="Calibri" w:hAnsi="Times New Roman" w:cs="Times New Roman"/>
          <w:sz w:val="24"/>
          <w:szCs w:val="24"/>
          <w:lang w:val="sr-Cyrl-RS"/>
        </w:rPr>
        <w:t>,</w:t>
      </w:r>
    </w:p>
    <w:p w14:paraId="652DDA0B"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2.</w:t>
      </w:r>
      <w:r w:rsidRPr="006E668D">
        <w:rPr>
          <w:rFonts w:ascii="Times New Roman" w:eastAsia="Calibri" w:hAnsi="Times New Roman" w:cs="Times New Roman"/>
          <w:sz w:val="24"/>
          <w:szCs w:val="24"/>
          <w:lang w:val="sr-Latn-RS"/>
        </w:rPr>
        <w:tab/>
        <w:t>Подршка туристичким субјектима......................................................... 1</w:t>
      </w:r>
      <w:r w:rsidRPr="006E668D">
        <w:rPr>
          <w:rFonts w:ascii="Times New Roman" w:eastAsia="Calibri" w:hAnsi="Times New Roman" w:cs="Times New Roman"/>
          <w:sz w:val="24"/>
          <w:szCs w:val="24"/>
          <w:lang w:val="sr-Cyrl-BA"/>
        </w:rPr>
        <w:t>5</w:t>
      </w:r>
      <w:r w:rsidRPr="006E668D">
        <w:rPr>
          <w:rFonts w:ascii="Times New Roman" w:eastAsia="Calibri" w:hAnsi="Times New Roman" w:cs="Times New Roman"/>
          <w:sz w:val="24"/>
          <w:szCs w:val="24"/>
          <w:lang w:val="sr-Latn-RS"/>
        </w:rPr>
        <w:t>.000,00КМ,</w:t>
      </w:r>
    </w:p>
    <w:p w14:paraId="2B12D188"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3.</w:t>
      </w:r>
      <w:r w:rsidRPr="006E668D">
        <w:rPr>
          <w:rFonts w:ascii="Times New Roman" w:eastAsia="Calibri" w:hAnsi="Times New Roman" w:cs="Times New Roman"/>
          <w:sz w:val="24"/>
          <w:szCs w:val="24"/>
          <w:lang w:val="sr-Latn-RS"/>
        </w:rPr>
        <w:tab/>
        <w:t>Уређивање и одржавање споменика природе „Врела Сане“............. ...12.000,00КМ,</w:t>
      </w:r>
    </w:p>
    <w:p w14:paraId="0BFD19B6" w14:textId="77777777" w:rsidR="006E668D" w:rsidRPr="006E668D" w:rsidRDefault="006E668D" w:rsidP="006E668D">
      <w:pPr>
        <w:spacing w:line="240" w:lineRule="auto"/>
        <w:jc w:val="both"/>
        <w:rPr>
          <w:rFonts w:ascii="Times New Roman" w:eastAsia="Calibri" w:hAnsi="Times New Roman" w:cs="Times New Roman"/>
          <w:sz w:val="24"/>
          <w:szCs w:val="24"/>
          <w:lang w:val="sr-Cyrl-BA"/>
        </w:rPr>
      </w:pPr>
      <w:r w:rsidRPr="006E668D">
        <w:rPr>
          <w:rFonts w:ascii="Times New Roman" w:eastAsia="Calibri" w:hAnsi="Times New Roman" w:cs="Times New Roman"/>
          <w:sz w:val="24"/>
          <w:szCs w:val="24"/>
          <w:lang w:val="sr-Cyrl-BA"/>
        </w:rPr>
        <w:t>4.           Постављање туристичке сигнализације...............................</w:t>
      </w: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Cyrl-BA"/>
        </w:rPr>
        <w:t>................9.000,00КМ.</w:t>
      </w:r>
    </w:p>
    <w:p w14:paraId="07D023A7"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p>
    <w:p w14:paraId="56F46A8D" w14:textId="77777777" w:rsidR="006E668D" w:rsidRPr="006E668D" w:rsidRDefault="006E668D" w:rsidP="006E668D">
      <w:pPr>
        <w:spacing w:line="240" w:lineRule="auto"/>
        <w:jc w:val="both"/>
        <w:rPr>
          <w:rFonts w:ascii="Times New Roman" w:eastAsia="Calibri" w:hAnsi="Times New Roman" w:cs="Times New Roman"/>
          <w:b/>
          <w:bCs/>
          <w:sz w:val="24"/>
          <w:szCs w:val="24"/>
          <w:lang w:val="sr-Latn-RS"/>
        </w:rPr>
      </w:pPr>
      <w:r w:rsidRPr="006E668D">
        <w:rPr>
          <w:rFonts w:ascii="Times New Roman" w:eastAsia="Calibri" w:hAnsi="Times New Roman" w:cs="Times New Roman"/>
          <w:b/>
          <w:bCs/>
          <w:sz w:val="24"/>
          <w:szCs w:val="24"/>
          <w:lang w:val="sr-Latn-RS"/>
        </w:rPr>
        <w:t>Носиоци имплементације Програма</w:t>
      </w:r>
    </w:p>
    <w:p w14:paraId="79A8757E"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 xml:space="preserve">Носиоци имплементације Програма су Комисијe СО-е за имплементацију Програма, Одјељење за привреду и финансије и Агенција за привредни развој Општине Мркоњић Град. </w:t>
      </w:r>
    </w:p>
    <w:p w14:paraId="4EB04D8C"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Оцјену и избор захтјева врше Комисије које формира СО-е Мркоњић Град, а које броје по  5 чланова.</w:t>
      </w:r>
    </w:p>
    <w:p w14:paraId="5C9BC78E" w14:textId="77777777" w:rsidR="006E668D" w:rsidRPr="006E668D" w:rsidRDefault="006E668D" w:rsidP="006E668D">
      <w:pPr>
        <w:spacing w:line="240" w:lineRule="auto"/>
        <w:jc w:val="both"/>
        <w:rPr>
          <w:rFonts w:ascii="Times New Roman" w:eastAsia="Calibri" w:hAnsi="Times New Roman" w:cs="Times New Roman"/>
          <w:b/>
          <w:bCs/>
          <w:sz w:val="24"/>
          <w:szCs w:val="24"/>
          <w:lang w:val="sr-Latn-RS"/>
        </w:rPr>
      </w:pPr>
      <w:r w:rsidRPr="006E668D">
        <w:rPr>
          <w:rFonts w:ascii="Times New Roman" w:eastAsia="Calibri" w:hAnsi="Times New Roman" w:cs="Times New Roman"/>
          <w:b/>
          <w:bCs/>
          <w:sz w:val="24"/>
          <w:szCs w:val="24"/>
          <w:lang w:val="sr-Latn-RS"/>
        </w:rPr>
        <w:t>Начин имплементације Програма</w:t>
      </w:r>
    </w:p>
    <w:p w14:paraId="5F43684D"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Имплементатори Програма,</w:t>
      </w:r>
      <w:r w:rsidRPr="006E668D">
        <w:rPr>
          <w:rFonts w:ascii="Times New Roman" w:eastAsia="Calibri" w:hAnsi="Times New Roman" w:cs="Times New Roman"/>
          <w:sz w:val="24"/>
          <w:szCs w:val="24"/>
          <w:lang w:val="sr-Cyrl-RS"/>
        </w:rPr>
        <w:t xml:space="preserve"> </w:t>
      </w:r>
      <w:r w:rsidRPr="006E668D">
        <w:rPr>
          <w:rFonts w:ascii="Times New Roman" w:eastAsia="Calibri" w:hAnsi="Times New Roman" w:cs="Times New Roman"/>
          <w:sz w:val="24"/>
          <w:szCs w:val="24"/>
          <w:lang w:val="sr-Latn-RS"/>
        </w:rPr>
        <w:t>дужни су да исти имплементирају савјесно, ефикасно и без одуговлачења и беспотребних процедура.</w:t>
      </w:r>
    </w:p>
    <w:p w14:paraId="38054A62"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Програм ће се реализовати у складу са следећом процедуром:</w:t>
      </w:r>
    </w:p>
    <w:p w14:paraId="3E036778"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објављивање јавног позива,</w:t>
      </w:r>
    </w:p>
    <w:p w14:paraId="23A54694"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подношење захтјева у Агенцији за привредни развој,</w:t>
      </w:r>
    </w:p>
    <w:p w14:paraId="16916965"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пријем и евидентирање захтјева,</w:t>
      </w:r>
    </w:p>
    <w:p w14:paraId="6385020F"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 xml:space="preserve">доношење одлуке о захтјеву од стране Комисије за имплементацију Програма, </w:t>
      </w:r>
    </w:p>
    <w:p w14:paraId="00ACE666"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 xml:space="preserve">потписивање Уговора о додјели средстава o правима и обавезама  између даваоцa средстава и корисникa средстава,  </w:t>
      </w:r>
    </w:p>
    <w:p w14:paraId="040F8E95"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реализација средстава од стране Агенције, односно општине Мркоњић Град;</w:t>
      </w:r>
    </w:p>
    <w:p w14:paraId="63DD8E18"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w:t>
      </w:r>
      <w:r w:rsidRPr="006E668D">
        <w:rPr>
          <w:rFonts w:ascii="Times New Roman" w:eastAsia="Calibri" w:hAnsi="Times New Roman" w:cs="Times New Roman"/>
          <w:sz w:val="24"/>
          <w:szCs w:val="24"/>
          <w:lang w:val="sr-Latn-RS"/>
        </w:rPr>
        <w:tab/>
        <w:t>мониторинг и извјештавање од стране учесника у имплементацији Програма.</w:t>
      </w:r>
    </w:p>
    <w:p w14:paraId="45A11B3F"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Након пријема и комплетирања захтјева за одобравање кредитног депозита или гранта  имплементатори Програма су дужни да у року до 7 дана организују радну сједницу Комисије,  а иста је дужна да донесе одлуку о прихватљивости или неприхватљивости захтјева, односно о одлагању истог у циљу допуне документације или прибављања додатних информација.</w:t>
      </w:r>
    </w:p>
    <w:p w14:paraId="509F2963" w14:textId="77777777" w:rsidR="006E668D" w:rsidRPr="006E668D" w:rsidRDefault="006E668D" w:rsidP="006E668D">
      <w:pPr>
        <w:spacing w:line="240" w:lineRule="auto"/>
        <w:jc w:val="both"/>
        <w:rPr>
          <w:rFonts w:ascii="Times New Roman" w:eastAsia="Calibri" w:hAnsi="Times New Roman" w:cs="Times New Roman"/>
          <w:sz w:val="24"/>
          <w:szCs w:val="24"/>
          <w:lang w:val="sr-Latn-RS"/>
        </w:rPr>
      </w:pPr>
      <w:r w:rsidRPr="006E668D">
        <w:rPr>
          <w:rFonts w:ascii="Times New Roman" w:eastAsia="Calibri" w:hAnsi="Times New Roman" w:cs="Times New Roman"/>
          <w:sz w:val="24"/>
          <w:szCs w:val="24"/>
          <w:lang w:val="sr-Latn-RS"/>
        </w:rPr>
        <w:t>Након тога,  у року од три дана   подносиоци захтјева биће обавијештени  о одлуци Комисије,  а</w:t>
      </w:r>
      <w:r w:rsidRPr="006E668D">
        <w:rPr>
          <w:rFonts w:ascii="Times New Roman" w:eastAsia="Calibri" w:hAnsi="Times New Roman" w:cs="Times New Roman"/>
          <w:sz w:val="24"/>
          <w:szCs w:val="24"/>
          <w:lang w:val="sr-Cyrl-RS"/>
        </w:rPr>
        <w:t xml:space="preserve"> </w:t>
      </w:r>
      <w:r w:rsidRPr="006E668D">
        <w:rPr>
          <w:rFonts w:ascii="Times New Roman" w:eastAsia="Calibri" w:hAnsi="Times New Roman" w:cs="Times New Roman"/>
          <w:sz w:val="24"/>
          <w:szCs w:val="24"/>
          <w:lang w:val="sr-Latn-RS"/>
        </w:rPr>
        <w:t>Одјељење</w:t>
      </w:r>
      <w:r w:rsidRPr="006E668D">
        <w:rPr>
          <w:rFonts w:ascii="Times New Roman" w:eastAsia="Calibri" w:hAnsi="Times New Roman" w:cs="Times New Roman"/>
          <w:color w:val="FF0000"/>
          <w:sz w:val="24"/>
          <w:szCs w:val="24"/>
          <w:lang w:val="sr-Latn-RS"/>
        </w:rPr>
        <w:t xml:space="preserve"> </w:t>
      </w:r>
      <w:r w:rsidRPr="006E668D">
        <w:rPr>
          <w:rFonts w:ascii="Times New Roman" w:eastAsia="Calibri" w:hAnsi="Times New Roman" w:cs="Times New Roman"/>
          <w:sz w:val="24"/>
          <w:szCs w:val="24"/>
          <w:lang w:val="sr-Latn-RS"/>
        </w:rPr>
        <w:t>за привреду и финансије општине Мркоњић Град  након стицања услова за  исплату   кредитног депозита,  односно гранта,  ће извршити исплату истих.</w:t>
      </w:r>
    </w:p>
    <w:p w14:paraId="05038B38" w14:textId="77777777" w:rsidR="006E668D" w:rsidRPr="006E668D" w:rsidRDefault="006E668D" w:rsidP="006E668D">
      <w:pPr>
        <w:spacing w:after="0" w:line="240" w:lineRule="auto"/>
        <w:jc w:val="both"/>
        <w:rPr>
          <w:rFonts w:ascii="Times New Roman" w:eastAsia="Times New Roman" w:hAnsi="Times New Roman" w:cs="Times New Roman"/>
          <w:sz w:val="24"/>
          <w:szCs w:val="24"/>
          <w:lang w:val="sr-Latn-RS"/>
        </w:rPr>
      </w:pPr>
    </w:p>
    <w:p w14:paraId="7400850F" w14:textId="55A974F6" w:rsidR="006E668D" w:rsidRPr="004F47CA" w:rsidRDefault="006E668D" w:rsidP="004F47CA">
      <w:pPr>
        <w:pStyle w:val="Heading2"/>
        <w:rPr>
          <w:lang w:val="sr-Latn-RS"/>
        </w:rPr>
      </w:pPr>
      <w:bookmarkStart w:id="16" w:name="_Toc129934512"/>
      <w:bookmarkStart w:id="17" w:name="_Toc129938393"/>
      <w:r w:rsidRPr="006E668D">
        <w:rPr>
          <w:lang w:val="sr-Latn-RS"/>
        </w:rPr>
        <w:lastRenderedPageBreak/>
        <w:t xml:space="preserve">3.2. </w:t>
      </w:r>
      <w:r w:rsidRPr="006E668D">
        <w:t>Област</w:t>
      </w:r>
      <w:r w:rsidRPr="004F47CA">
        <w:rPr>
          <w:lang w:val="sr-Latn-RS"/>
        </w:rPr>
        <w:t xml:space="preserve"> </w:t>
      </w:r>
      <w:r w:rsidRPr="006E668D">
        <w:t>капиталних</w:t>
      </w:r>
      <w:r w:rsidRPr="004F47CA">
        <w:rPr>
          <w:lang w:val="sr-Latn-RS"/>
        </w:rPr>
        <w:t xml:space="preserve"> </w:t>
      </w:r>
      <w:r w:rsidRPr="0055300A">
        <w:rPr>
          <w:rFonts w:ascii="Times New Roman" w:hAnsi="Times New Roman"/>
        </w:rPr>
        <w:t>улагања</w:t>
      </w:r>
      <w:bookmarkEnd w:id="16"/>
      <w:bookmarkEnd w:id="17"/>
      <w:r w:rsidRPr="004F47CA">
        <w:rPr>
          <w:lang w:val="sr-Latn-RS"/>
        </w:rPr>
        <w:t xml:space="preserve"> </w:t>
      </w:r>
    </w:p>
    <w:p w14:paraId="52FD869C" w14:textId="77777777" w:rsidR="006E668D" w:rsidRPr="006E668D" w:rsidRDefault="006E668D" w:rsidP="006E668D">
      <w:pPr>
        <w:spacing w:after="0" w:line="240" w:lineRule="auto"/>
        <w:rPr>
          <w:rFonts w:ascii="Cambria" w:eastAsia="Times New Roman" w:hAnsi="Cambria" w:cs="Times New Roman"/>
          <w:sz w:val="24"/>
          <w:szCs w:val="24"/>
          <w:lang w:val="sr-Cyrl-CS"/>
        </w:rPr>
      </w:pPr>
    </w:p>
    <w:p w14:paraId="6321F9BE" w14:textId="77777777" w:rsidR="006E668D" w:rsidRPr="006E668D" w:rsidRDefault="006E668D" w:rsidP="006E668D">
      <w:p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Програм капиталних инвестиција општине Мркоњић Град обухвата период од 2023 - 202</w:t>
      </w:r>
      <w:r w:rsidRPr="006E668D">
        <w:rPr>
          <w:rFonts w:ascii="Times New Roman" w:eastAsia="Times New Roman" w:hAnsi="Times New Roman" w:cs="Times New Roman"/>
          <w:sz w:val="24"/>
          <w:szCs w:val="24"/>
          <w:lang w:val="sr-Cyrl-RS"/>
        </w:rPr>
        <w:t>7</w:t>
      </w:r>
      <w:r w:rsidRPr="006E668D">
        <w:rPr>
          <w:rFonts w:ascii="Times New Roman" w:eastAsia="Times New Roman" w:hAnsi="Times New Roman" w:cs="Times New Roman"/>
          <w:sz w:val="24"/>
          <w:szCs w:val="24"/>
          <w:lang w:val="sr-Cyrl-CS"/>
        </w:rPr>
        <w:t>. године и садржи развојне пројекте првенствено у области инфраструктуре, образовања, културе, спорта, екологије и друге.</w:t>
      </w:r>
      <w:r w:rsidRPr="006E668D">
        <w:rPr>
          <w:rFonts w:ascii="Times New Roman" w:eastAsia="Times New Roman" w:hAnsi="Times New Roman" w:cs="Times New Roman"/>
          <w:sz w:val="24"/>
          <w:szCs w:val="24"/>
          <w:lang w:val="ru-RU"/>
        </w:rPr>
        <w:t xml:space="preserve"> </w:t>
      </w:r>
    </w:p>
    <w:p w14:paraId="2976DD85" w14:textId="77777777" w:rsidR="006E668D" w:rsidRPr="006E668D" w:rsidRDefault="006E668D" w:rsidP="006E668D">
      <w:pPr>
        <w:tabs>
          <w:tab w:val="left" w:pos="1215"/>
        </w:tabs>
        <w:spacing w:after="0" w:line="360" w:lineRule="auto"/>
        <w:jc w:val="both"/>
        <w:rPr>
          <w:rFonts w:ascii="Times New Roman" w:eastAsia="Times New Roman" w:hAnsi="Times New Roman" w:cs="Times New Roman"/>
          <w:sz w:val="24"/>
          <w:szCs w:val="24"/>
          <w:u w:val="single"/>
          <w:lang w:val="sr-Cyrl-BA"/>
        </w:rPr>
      </w:pPr>
      <w:r w:rsidRPr="006E668D">
        <w:rPr>
          <w:rFonts w:ascii="Times New Roman" w:eastAsia="Times New Roman" w:hAnsi="Times New Roman" w:cs="Times New Roman"/>
          <w:sz w:val="24"/>
          <w:szCs w:val="24"/>
          <w:lang w:val="sr-Cyrl-BA"/>
        </w:rPr>
        <w:t>Програм капиталних инвестиција за период од 202</w:t>
      </w:r>
      <w:r w:rsidRPr="006E668D">
        <w:rPr>
          <w:rFonts w:ascii="Times New Roman" w:eastAsia="Times New Roman" w:hAnsi="Times New Roman" w:cs="Times New Roman"/>
          <w:sz w:val="24"/>
          <w:szCs w:val="24"/>
          <w:lang w:val="sr-Cyrl-CS"/>
        </w:rPr>
        <w:t>3</w:t>
      </w:r>
      <w:r w:rsidRPr="006E668D">
        <w:rPr>
          <w:rFonts w:ascii="Times New Roman" w:eastAsia="Times New Roman" w:hAnsi="Times New Roman" w:cs="Times New Roman"/>
          <w:sz w:val="24"/>
          <w:szCs w:val="24"/>
          <w:lang w:val="sr-Cyrl-BA"/>
        </w:rPr>
        <w:t xml:space="preserve"> – 202</w:t>
      </w:r>
      <w:r w:rsidRPr="006E668D">
        <w:rPr>
          <w:rFonts w:ascii="Times New Roman" w:eastAsia="Times New Roman" w:hAnsi="Times New Roman" w:cs="Times New Roman"/>
          <w:sz w:val="24"/>
          <w:szCs w:val="24"/>
          <w:lang w:val="sr-Cyrl-CS"/>
        </w:rPr>
        <w:t>7</w:t>
      </w:r>
      <w:r w:rsidRPr="006E668D">
        <w:rPr>
          <w:rFonts w:ascii="Times New Roman" w:eastAsia="Times New Roman" w:hAnsi="Times New Roman" w:cs="Times New Roman"/>
          <w:sz w:val="24"/>
          <w:szCs w:val="24"/>
          <w:lang w:val="sr-Cyrl-BA"/>
        </w:rPr>
        <w:t xml:space="preserve">. године рађен је </w:t>
      </w:r>
      <w:r w:rsidRPr="006E668D">
        <w:rPr>
          <w:rFonts w:ascii="Times New Roman" w:eastAsia="Times New Roman" w:hAnsi="Times New Roman" w:cs="Times New Roman"/>
          <w:sz w:val="24"/>
          <w:szCs w:val="24"/>
          <w:lang w:val="sr-Cyrl-CS"/>
        </w:rPr>
        <w:t>према Плану и динамици ажурирања Програма капиталних инвестиција коју је усвојила Скупштина општине Мркоњић Град на сједници одржаној 14.10.2005. године, број: 01-022-146/05</w:t>
      </w:r>
      <w:r w:rsidRPr="006E668D">
        <w:rPr>
          <w:rFonts w:ascii="Times New Roman" w:eastAsia="Times New Roman" w:hAnsi="Times New Roman" w:cs="Times New Roman"/>
          <w:sz w:val="24"/>
          <w:szCs w:val="24"/>
          <w:lang w:val="sr-Cyrl-BA"/>
        </w:rPr>
        <w:t>, а према плану и динамици ажурирања Програма капиталних инвестиција 2022-202</w:t>
      </w:r>
      <w:r w:rsidRPr="006E668D">
        <w:rPr>
          <w:rFonts w:ascii="Times New Roman" w:eastAsia="Times New Roman" w:hAnsi="Times New Roman" w:cs="Times New Roman"/>
          <w:sz w:val="24"/>
          <w:szCs w:val="24"/>
          <w:lang w:val="sr-Cyrl-RS"/>
        </w:rPr>
        <w:t>6</w:t>
      </w:r>
      <w:r w:rsidRPr="006E668D">
        <w:rPr>
          <w:rFonts w:ascii="Times New Roman" w:eastAsia="Times New Roman" w:hAnsi="Times New Roman" w:cs="Times New Roman"/>
          <w:sz w:val="24"/>
          <w:szCs w:val="24"/>
          <w:lang w:val="sr-Cyrl-BA"/>
        </w:rPr>
        <w:t>. године (Одлука о</w:t>
      </w:r>
      <w:r w:rsidRPr="006E668D">
        <w:rPr>
          <w:rFonts w:ascii="Times New Roman" w:eastAsia="Times New Roman" w:hAnsi="Times New Roman" w:cs="Times New Roman"/>
          <w:sz w:val="24"/>
          <w:szCs w:val="24"/>
          <w:lang w:val="sr-Cyrl-CS"/>
        </w:rPr>
        <w:t xml:space="preserve"> </w:t>
      </w:r>
      <w:r w:rsidRPr="006E668D">
        <w:rPr>
          <w:rFonts w:ascii="Times New Roman" w:eastAsia="Times New Roman" w:hAnsi="Times New Roman" w:cs="Times New Roman"/>
          <w:sz w:val="24"/>
          <w:szCs w:val="24"/>
          <w:lang w:val="sr-Cyrl-BA"/>
        </w:rPr>
        <w:t>плану</w:t>
      </w:r>
      <w:r w:rsidRPr="006E668D">
        <w:rPr>
          <w:rFonts w:ascii="Times New Roman" w:eastAsia="Times New Roman" w:hAnsi="Times New Roman" w:cs="Times New Roman"/>
          <w:sz w:val="24"/>
          <w:szCs w:val="24"/>
          <w:lang w:val="sr-Cyrl-CS"/>
        </w:rPr>
        <w:t xml:space="preserve"> и </w:t>
      </w:r>
      <w:r w:rsidRPr="006E668D">
        <w:rPr>
          <w:rFonts w:ascii="Times New Roman" w:eastAsia="Times New Roman" w:hAnsi="Times New Roman" w:cs="Times New Roman"/>
          <w:sz w:val="24"/>
          <w:szCs w:val="24"/>
          <w:lang w:val="sr-Cyrl-BA"/>
        </w:rPr>
        <w:t>динамици</w:t>
      </w:r>
      <w:r w:rsidRPr="006E668D">
        <w:rPr>
          <w:rFonts w:ascii="Times New Roman" w:eastAsia="Times New Roman" w:hAnsi="Times New Roman" w:cs="Times New Roman"/>
          <w:sz w:val="24"/>
          <w:szCs w:val="24"/>
          <w:lang w:val="sr-Cyrl-CS"/>
        </w:rPr>
        <w:t xml:space="preserve"> ажурирања Програма капиталних и</w:t>
      </w:r>
      <w:r w:rsidRPr="006E668D">
        <w:rPr>
          <w:rFonts w:ascii="Times New Roman" w:eastAsia="Times New Roman" w:hAnsi="Times New Roman" w:cs="Times New Roman"/>
          <w:sz w:val="24"/>
          <w:szCs w:val="24"/>
          <w:lang w:val="sr-Cyrl-BA"/>
        </w:rPr>
        <w:t>н</w:t>
      </w:r>
      <w:r w:rsidRPr="006E668D">
        <w:rPr>
          <w:rFonts w:ascii="Times New Roman" w:eastAsia="Times New Roman" w:hAnsi="Times New Roman" w:cs="Times New Roman"/>
          <w:sz w:val="24"/>
          <w:szCs w:val="24"/>
          <w:lang w:val="sr-Cyrl-CS"/>
        </w:rPr>
        <w:t xml:space="preserve">вестиција </w:t>
      </w:r>
      <w:r w:rsidRPr="006E668D">
        <w:rPr>
          <w:rFonts w:ascii="Times New Roman" w:eastAsia="Times New Roman" w:hAnsi="Times New Roman" w:cs="Times New Roman"/>
          <w:sz w:val="24"/>
          <w:szCs w:val="24"/>
          <w:lang w:val="sr-Cyrl-BA"/>
        </w:rPr>
        <w:t>донио је Начелник општине дана 31.</w:t>
      </w:r>
      <w:r w:rsidRPr="006E668D">
        <w:rPr>
          <w:rFonts w:ascii="Times New Roman" w:eastAsia="Times New Roman" w:hAnsi="Times New Roman" w:cs="Times New Roman"/>
          <w:sz w:val="24"/>
          <w:szCs w:val="24"/>
          <w:lang w:val="sr-Latn-CS"/>
        </w:rPr>
        <w:t>05.20</w:t>
      </w:r>
      <w:r w:rsidRPr="006E668D">
        <w:rPr>
          <w:rFonts w:ascii="Times New Roman" w:eastAsia="Times New Roman" w:hAnsi="Times New Roman" w:cs="Times New Roman"/>
          <w:sz w:val="24"/>
          <w:szCs w:val="24"/>
          <w:lang w:val="sr-Cyrl-RS"/>
        </w:rPr>
        <w:t>2</w:t>
      </w:r>
      <w:r w:rsidRPr="006E668D">
        <w:rPr>
          <w:rFonts w:ascii="Times New Roman" w:eastAsia="Times New Roman" w:hAnsi="Times New Roman" w:cs="Times New Roman"/>
          <w:sz w:val="24"/>
          <w:szCs w:val="24"/>
          <w:lang w:val="sr-Cyrl-CS"/>
        </w:rPr>
        <w:t>2</w:t>
      </w:r>
      <w:r w:rsidRPr="006E668D">
        <w:rPr>
          <w:rFonts w:ascii="Times New Roman" w:eastAsia="Times New Roman" w:hAnsi="Times New Roman" w:cs="Times New Roman"/>
          <w:sz w:val="24"/>
          <w:szCs w:val="24"/>
          <w:lang w:val="sr-Latn-CS"/>
        </w:rPr>
        <w:t>.</w:t>
      </w:r>
      <w:r w:rsidRPr="006E668D">
        <w:rPr>
          <w:rFonts w:ascii="Times New Roman" w:eastAsia="Times New Roman" w:hAnsi="Times New Roman" w:cs="Times New Roman"/>
          <w:sz w:val="24"/>
          <w:szCs w:val="24"/>
          <w:lang w:val="sr-Cyrl-BA"/>
        </w:rPr>
        <w:t xml:space="preserve"> године</w:t>
      </w:r>
      <w:r w:rsidRPr="006E668D">
        <w:rPr>
          <w:rFonts w:ascii="Times New Roman" w:eastAsia="Times New Roman" w:hAnsi="Times New Roman" w:cs="Times New Roman"/>
          <w:sz w:val="24"/>
          <w:szCs w:val="24"/>
          <w:lang w:val="sr-Latn-CS"/>
        </w:rPr>
        <w:t>, број</w:t>
      </w:r>
      <w:r w:rsidRPr="006E668D">
        <w:rPr>
          <w:rFonts w:ascii="Times New Roman" w:eastAsia="Times New Roman" w:hAnsi="Times New Roman" w:cs="Times New Roman"/>
          <w:sz w:val="24"/>
          <w:szCs w:val="24"/>
          <w:lang w:val="sr-Cyrl-CS"/>
        </w:rPr>
        <w:t>:</w:t>
      </w:r>
      <w:r w:rsidRPr="006E668D">
        <w:rPr>
          <w:rFonts w:ascii="Times New Roman" w:eastAsia="Times New Roman" w:hAnsi="Times New Roman" w:cs="Times New Roman"/>
          <w:sz w:val="24"/>
          <w:szCs w:val="24"/>
          <w:lang w:val="sr-Latn-CS"/>
        </w:rPr>
        <w:t xml:space="preserve"> 01-4-</w:t>
      </w:r>
      <w:r w:rsidRPr="006E668D">
        <w:rPr>
          <w:rFonts w:ascii="Times New Roman" w:eastAsia="Times New Roman" w:hAnsi="Times New Roman" w:cs="Times New Roman"/>
          <w:sz w:val="24"/>
          <w:szCs w:val="24"/>
          <w:lang w:val="sr-Cyrl-RS"/>
        </w:rPr>
        <w:t>4</w:t>
      </w:r>
      <w:r w:rsidRPr="006E668D">
        <w:rPr>
          <w:rFonts w:ascii="Times New Roman" w:eastAsia="Times New Roman" w:hAnsi="Times New Roman" w:cs="Times New Roman"/>
          <w:sz w:val="24"/>
          <w:szCs w:val="24"/>
          <w:lang w:val="sr-Latn-CS"/>
        </w:rPr>
        <w:t>/</w:t>
      </w:r>
      <w:r w:rsidRPr="006E668D">
        <w:rPr>
          <w:rFonts w:ascii="Times New Roman" w:eastAsia="Times New Roman" w:hAnsi="Times New Roman" w:cs="Times New Roman"/>
          <w:sz w:val="24"/>
          <w:szCs w:val="24"/>
          <w:lang w:val="sr-Cyrl-CS"/>
        </w:rPr>
        <w:t>21)</w:t>
      </w:r>
      <w:r w:rsidRPr="006E668D">
        <w:rPr>
          <w:rFonts w:ascii="Times New Roman" w:eastAsia="Times New Roman" w:hAnsi="Times New Roman" w:cs="Times New Roman"/>
          <w:sz w:val="24"/>
          <w:szCs w:val="24"/>
          <w:lang w:val="sr-Latn-CS"/>
        </w:rPr>
        <w:t>.</w:t>
      </w:r>
    </w:p>
    <w:p w14:paraId="501CF595" w14:textId="77777777" w:rsidR="006E668D" w:rsidRPr="006E668D" w:rsidRDefault="006E668D" w:rsidP="006E668D">
      <w:p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Програм капиталних инвестиција</w:t>
      </w:r>
      <w:r w:rsidRPr="006E668D">
        <w:rPr>
          <w:rFonts w:ascii="Times New Roman" w:eastAsia="Times New Roman" w:hAnsi="Times New Roman" w:cs="Times New Roman"/>
          <w:sz w:val="24"/>
          <w:szCs w:val="24"/>
          <w:lang w:val="sr-Cyrl-BA"/>
        </w:rPr>
        <w:t xml:space="preserve"> за период </w:t>
      </w:r>
      <w:r w:rsidRPr="006E668D">
        <w:rPr>
          <w:rFonts w:ascii="Times New Roman" w:eastAsia="Times New Roman" w:hAnsi="Times New Roman" w:cs="Times New Roman"/>
          <w:sz w:val="24"/>
          <w:szCs w:val="24"/>
          <w:lang w:val="ru-RU"/>
        </w:rPr>
        <w:t xml:space="preserve">од </w:t>
      </w:r>
      <w:r w:rsidRPr="006E668D">
        <w:rPr>
          <w:rFonts w:ascii="Times New Roman" w:eastAsia="Times New Roman" w:hAnsi="Times New Roman" w:cs="Times New Roman"/>
          <w:sz w:val="24"/>
          <w:szCs w:val="24"/>
          <w:lang w:val="sr-Cyrl-BA"/>
        </w:rPr>
        <w:t xml:space="preserve">2023 – 2027. године обухвата укупно </w:t>
      </w:r>
      <w:r w:rsidRPr="006E668D">
        <w:rPr>
          <w:rFonts w:ascii="Times New Roman" w:eastAsia="Times New Roman" w:hAnsi="Times New Roman" w:cs="Times New Roman"/>
          <w:sz w:val="24"/>
          <w:szCs w:val="24"/>
          <w:lang w:val="sr-Latn-RS"/>
        </w:rPr>
        <w:t>137</w:t>
      </w:r>
      <w:r w:rsidRPr="006E668D">
        <w:rPr>
          <w:rFonts w:ascii="Times New Roman" w:eastAsia="Times New Roman" w:hAnsi="Times New Roman" w:cs="Times New Roman"/>
          <w:sz w:val="24"/>
          <w:szCs w:val="24"/>
          <w:lang w:val="sr-Cyrl-CS"/>
        </w:rPr>
        <w:t xml:space="preserve"> </w:t>
      </w:r>
      <w:r w:rsidRPr="006E668D">
        <w:rPr>
          <w:rFonts w:ascii="Times New Roman" w:eastAsia="Times New Roman" w:hAnsi="Times New Roman" w:cs="Times New Roman"/>
          <w:sz w:val="24"/>
          <w:szCs w:val="24"/>
          <w:lang w:val="sr-Cyrl-BA"/>
        </w:rPr>
        <w:t>инвестицион</w:t>
      </w:r>
      <w:r w:rsidRPr="006E668D">
        <w:rPr>
          <w:rFonts w:ascii="Times New Roman" w:eastAsia="Times New Roman" w:hAnsi="Times New Roman" w:cs="Times New Roman"/>
          <w:sz w:val="24"/>
          <w:szCs w:val="24"/>
          <w:lang w:val="sr-Latn-RS"/>
        </w:rPr>
        <w:t>a</w:t>
      </w:r>
      <w:r w:rsidRPr="006E668D">
        <w:rPr>
          <w:rFonts w:ascii="Times New Roman" w:eastAsia="Times New Roman" w:hAnsi="Times New Roman" w:cs="Times New Roman"/>
          <w:sz w:val="24"/>
          <w:szCs w:val="24"/>
          <w:lang w:val="sr-Cyrl-BA"/>
        </w:rPr>
        <w:t xml:space="preserve"> приједлог</w:t>
      </w:r>
      <w:r w:rsidRPr="006E668D">
        <w:rPr>
          <w:rFonts w:ascii="Times New Roman" w:eastAsia="Times New Roman" w:hAnsi="Times New Roman" w:cs="Times New Roman"/>
          <w:sz w:val="24"/>
          <w:szCs w:val="24"/>
          <w:lang w:val="sr-Latn-RS"/>
        </w:rPr>
        <w:t xml:space="preserve">a </w:t>
      </w:r>
      <w:r w:rsidRPr="006E668D">
        <w:rPr>
          <w:rFonts w:ascii="Times New Roman" w:eastAsia="Times New Roman" w:hAnsi="Times New Roman" w:cs="Times New Roman"/>
          <w:sz w:val="24"/>
          <w:szCs w:val="24"/>
          <w:lang w:val="sr-Cyrl-BA"/>
        </w:rPr>
        <w:t xml:space="preserve">за инвестирање, од тога: </w:t>
      </w:r>
    </w:p>
    <w:p w14:paraId="02062CCD" w14:textId="77777777" w:rsidR="006E668D" w:rsidRPr="006E668D" w:rsidRDefault="006E668D" w:rsidP="006E668D">
      <w:pPr>
        <w:numPr>
          <w:ilvl w:val="0"/>
          <w:numId w:val="17"/>
        </w:numPr>
        <w:tabs>
          <w:tab w:val="left" w:pos="1215"/>
        </w:tabs>
        <w:spacing w:after="0" w:line="360" w:lineRule="auto"/>
        <w:jc w:val="both"/>
        <w:rPr>
          <w:rFonts w:ascii="Times New Roman" w:eastAsia="Times New Roman" w:hAnsi="Times New Roman" w:cs="Times New Roman"/>
          <w:sz w:val="24"/>
          <w:szCs w:val="24"/>
          <w:lang w:val="sr-Cyrl-BA"/>
        </w:rPr>
      </w:pPr>
      <w:r w:rsidRPr="006E668D">
        <w:rPr>
          <w:rFonts w:ascii="Times New Roman" w:eastAsia="Times New Roman" w:hAnsi="Times New Roman" w:cs="Times New Roman"/>
          <w:sz w:val="24"/>
          <w:szCs w:val="24"/>
          <w:lang w:val="sr-Latn-RS"/>
        </w:rPr>
        <w:t>12</w:t>
      </w:r>
      <w:r w:rsidRPr="006E668D">
        <w:rPr>
          <w:rFonts w:ascii="Times New Roman" w:eastAsia="Times New Roman" w:hAnsi="Times New Roman" w:cs="Times New Roman"/>
          <w:sz w:val="24"/>
          <w:szCs w:val="24"/>
          <w:lang w:val="sr-Cyrl-BA"/>
        </w:rPr>
        <w:t>4</w:t>
      </w:r>
      <w:r w:rsidRPr="006E668D">
        <w:rPr>
          <w:rFonts w:ascii="Times New Roman" w:eastAsia="Times New Roman" w:hAnsi="Times New Roman" w:cs="Times New Roman"/>
          <w:sz w:val="24"/>
          <w:szCs w:val="24"/>
          <w:lang w:val="sr-Cyrl-CS"/>
        </w:rPr>
        <w:t xml:space="preserve"> </w:t>
      </w:r>
      <w:r w:rsidRPr="006E668D">
        <w:rPr>
          <w:rFonts w:ascii="Times New Roman" w:eastAsia="Times New Roman" w:hAnsi="Times New Roman" w:cs="Times New Roman"/>
          <w:sz w:val="24"/>
          <w:szCs w:val="24"/>
          <w:lang w:val="sr-Cyrl-BA"/>
        </w:rPr>
        <w:t>постојећ</w:t>
      </w:r>
      <w:r w:rsidRPr="006E668D">
        <w:rPr>
          <w:rFonts w:ascii="Times New Roman" w:eastAsia="Times New Roman" w:hAnsi="Times New Roman" w:cs="Times New Roman"/>
          <w:sz w:val="24"/>
          <w:szCs w:val="24"/>
          <w:lang w:val="sr-Cyrl-CS"/>
        </w:rPr>
        <w:t>и</w:t>
      </w:r>
      <w:r w:rsidRPr="006E668D">
        <w:rPr>
          <w:rFonts w:ascii="Times New Roman" w:eastAsia="Times New Roman" w:hAnsi="Times New Roman" w:cs="Times New Roman"/>
          <w:sz w:val="24"/>
          <w:szCs w:val="24"/>
          <w:lang w:val="sr-Cyrl-BA"/>
        </w:rPr>
        <w:t xml:space="preserve"> приједлога ( из ПКИ 202</w:t>
      </w:r>
      <w:r w:rsidRPr="006E668D">
        <w:rPr>
          <w:rFonts w:ascii="Times New Roman" w:eastAsia="Times New Roman" w:hAnsi="Times New Roman" w:cs="Times New Roman"/>
          <w:sz w:val="24"/>
          <w:szCs w:val="24"/>
          <w:lang w:val="en-US"/>
        </w:rPr>
        <w:t>2</w:t>
      </w:r>
      <w:r w:rsidRPr="006E668D">
        <w:rPr>
          <w:rFonts w:ascii="Times New Roman" w:eastAsia="Times New Roman" w:hAnsi="Times New Roman" w:cs="Times New Roman"/>
          <w:sz w:val="24"/>
          <w:szCs w:val="24"/>
          <w:lang w:val="sr-Cyrl-BA"/>
        </w:rPr>
        <w:t>-202</w:t>
      </w:r>
      <w:r w:rsidRPr="006E668D">
        <w:rPr>
          <w:rFonts w:ascii="Times New Roman" w:eastAsia="Times New Roman" w:hAnsi="Times New Roman" w:cs="Times New Roman"/>
          <w:sz w:val="24"/>
          <w:szCs w:val="24"/>
          <w:lang w:val="en-US"/>
        </w:rPr>
        <w:t>6</w:t>
      </w:r>
      <w:r w:rsidRPr="006E668D">
        <w:rPr>
          <w:rFonts w:ascii="Times New Roman" w:eastAsia="Times New Roman" w:hAnsi="Times New Roman" w:cs="Times New Roman"/>
          <w:sz w:val="24"/>
          <w:szCs w:val="24"/>
          <w:lang w:val="sr-Cyrl-BA"/>
        </w:rPr>
        <w:t>)</w:t>
      </w:r>
      <w:r w:rsidRPr="006E668D">
        <w:rPr>
          <w:rFonts w:ascii="Times New Roman" w:eastAsia="Times New Roman" w:hAnsi="Times New Roman" w:cs="Times New Roman"/>
          <w:sz w:val="24"/>
          <w:szCs w:val="24"/>
          <w:lang w:val="sr-Cyrl-CS"/>
        </w:rPr>
        <w:t xml:space="preserve"> </w:t>
      </w:r>
    </w:p>
    <w:p w14:paraId="41F15584" w14:textId="77777777" w:rsidR="006E668D" w:rsidRPr="006E668D" w:rsidRDefault="006E668D" w:rsidP="006E668D">
      <w:pPr>
        <w:numPr>
          <w:ilvl w:val="0"/>
          <w:numId w:val="17"/>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bCs/>
          <w:sz w:val="24"/>
          <w:szCs w:val="24"/>
          <w:lang w:val="sr-Cyrl-BA"/>
        </w:rPr>
        <w:t xml:space="preserve"> </w:t>
      </w:r>
      <w:r w:rsidRPr="006E668D">
        <w:rPr>
          <w:rFonts w:ascii="Times New Roman" w:eastAsia="Times New Roman" w:hAnsi="Times New Roman" w:cs="Times New Roman"/>
          <w:bCs/>
          <w:sz w:val="24"/>
          <w:szCs w:val="24"/>
          <w:lang w:val="en-US"/>
        </w:rPr>
        <w:t>13</w:t>
      </w:r>
      <w:r w:rsidRPr="006E668D">
        <w:rPr>
          <w:rFonts w:ascii="Times New Roman" w:eastAsia="Times New Roman" w:hAnsi="Times New Roman" w:cs="Times New Roman"/>
          <w:bCs/>
          <w:sz w:val="24"/>
          <w:szCs w:val="24"/>
          <w:lang w:val="sr-Cyrl-BA"/>
        </w:rPr>
        <w:t xml:space="preserve"> нов</w:t>
      </w:r>
      <w:r w:rsidRPr="006E668D">
        <w:rPr>
          <w:rFonts w:ascii="Times New Roman" w:eastAsia="Times New Roman" w:hAnsi="Times New Roman" w:cs="Times New Roman"/>
          <w:bCs/>
          <w:sz w:val="24"/>
          <w:szCs w:val="24"/>
          <w:lang w:val="sr-Cyrl-CS"/>
        </w:rPr>
        <w:t>их  инвестиционих приједлога</w:t>
      </w:r>
      <w:r w:rsidRPr="006E668D">
        <w:rPr>
          <w:rFonts w:ascii="Times New Roman" w:eastAsia="Times New Roman" w:hAnsi="Times New Roman" w:cs="Times New Roman"/>
          <w:bCs/>
          <w:sz w:val="24"/>
          <w:szCs w:val="24"/>
          <w:lang w:val="sr-Cyrl-BA"/>
        </w:rPr>
        <w:t xml:space="preserve"> </w:t>
      </w:r>
    </w:p>
    <w:p w14:paraId="2BC0E791" w14:textId="62BB8C42" w:rsidR="006E668D" w:rsidRPr="006E668D" w:rsidRDefault="006E668D" w:rsidP="006E668D">
      <w:pPr>
        <w:tabs>
          <w:tab w:val="left" w:pos="1215"/>
        </w:tabs>
        <w:spacing w:after="0" w:line="360" w:lineRule="auto"/>
        <w:jc w:val="both"/>
        <w:rPr>
          <w:rFonts w:ascii="Times New Roman" w:eastAsia="Times New Roman" w:hAnsi="Times New Roman" w:cs="Times New Roman"/>
          <w:sz w:val="24"/>
          <w:szCs w:val="24"/>
          <w:lang w:val="sr-Cyrl-CS"/>
        </w:rPr>
      </w:pPr>
    </w:p>
    <w:p w14:paraId="6E99883B" w14:textId="5EC00C8C" w:rsidR="006E668D" w:rsidRPr="006E668D" w:rsidRDefault="006E668D" w:rsidP="006E668D">
      <w:pPr>
        <w:tabs>
          <w:tab w:val="left" w:pos="1215"/>
        </w:tabs>
        <w:spacing w:after="0" w:line="360" w:lineRule="auto"/>
        <w:jc w:val="both"/>
        <w:rPr>
          <w:rFonts w:ascii="Times New Roman" w:eastAsia="Times New Roman" w:hAnsi="Times New Roman" w:cs="Times New Roman"/>
          <w:sz w:val="24"/>
          <w:szCs w:val="24"/>
          <w:lang w:val="sr-Cyrl-BA"/>
        </w:rPr>
      </w:pPr>
      <w:r w:rsidRPr="006E668D">
        <w:rPr>
          <w:rFonts w:ascii="Times New Roman" w:eastAsia="Times New Roman" w:hAnsi="Times New Roman" w:cs="Times New Roman"/>
          <w:sz w:val="24"/>
          <w:szCs w:val="24"/>
          <w:lang w:val="sr-Cyrl-CS"/>
        </w:rPr>
        <w:t xml:space="preserve">Приједлози за инвестирање разврстани су по тематским групама (секторима), односно у </w:t>
      </w:r>
      <w:r w:rsidRPr="006E668D">
        <w:rPr>
          <w:rFonts w:ascii="Times New Roman" w:eastAsia="Times New Roman" w:hAnsi="Times New Roman" w:cs="Times New Roman"/>
          <w:bCs/>
          <w:sz w:val="24"/>
          <w:szCs w:val="24"/>
          <w:lang w:val="sr-Cyrl-CS"/>
        </w:rPr>
        <w:t>13 група,</w:t>
      </w:r>
      <w:r w:rsidRPr="006E668D">
        <w:rPr>
          <w:rFonts w:ascii="Times New Roman" w:eastAsia="Times New Roman" w:hAnsi="Times New Roman" w:cs="Times New Roman"/>
          <w:sz w:val="24"/>
          <w:szCs w:val="24"/>
          <w:lang w:val="sr-Cyrl-CS"/>
        </w:rPr>
        <w:t xml:space="preserve"> тематска структура приједлога (проценат учешћа приједлога за инвестирање по групама у односу на укупан број приједлога) је с</w:t>
      </w:r>
      <w:r w:rsidRPr="006E668D">
        <w:rPr>
          <w:rFonts w:ascii="Times New Roman" w:eastAsia="Times New Roman" w:hAnsi="Times New Roman" w:cs="Times New Roman"/>
          <w:sz w:val="24"/>
          <w:szCs w:val="24"/>
          <w:lang w:val="sr-Cyrl-RS"/>
        </w:rPr>
        <w:t>љ</w:t>
      </w:r>
      <w:r w:rsidRPr="006E668D">
        <w:rPr>
          <w:rFonts w:ascii="Times New Roman" w:eastAsia="Times New Roman" w:hAnsi="Times New Roman" w:cs="Times New Roman"/>
          <w:sz w:val="24"/>
          <w:szCs w:val="24"/>
          <w:lang w:val="sr-Cyrl-CS"/>
        </w:rPr>
        <w:t>едећа :</w:t>
      </w:r>
    </w:p>
    <w:p w14:paraId="130C3F44"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Група  1 – Путеви и улице  20,44 %</w:t>
      </w:r>
    </w:p>
    <w:p w14:paraId="57E3C2AF"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Група  2  - Водоснабдијевање и отпадне воде 18,25%</w:t>
      </w:r>
    </w:p>
    <w:p w14:paraId="57B08924"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Група  3 – Топлификација, електрификација, расвјета  3,65%</w:t>
      </w:r>
    </w:p>
    <w:p w14:paraId="2A8A148E"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Група  4 – Саобраћај 9,49 %</w:t>
      </w:r>
    </w:p>
    <w:p w14:paraId="0E434356"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 xml:space="preserve">Група  5 – Здравство </w:t>
      </w:r>
      <w:r w:rsidRPr="006E668D">
        <w:rPr>
          <w:rFonts w:ascii="Times New Roman" w:eastAsia="Times New Roman" w:hAnsi="Times New Roman" w:cs="Times New Roman"/>
          <w:sz w:val="24"/>
          <w:szCs w:val="24"/>
          <w:lang w:val="sr-Cyrl-BA"/>
        </w:rPr>
        <w:t xml:space="preserve"> 1,46 </w:t>
      </w:r>
      <w:r w:rsidRPr="006E668D">
        <w:rPr>
          <w:rFonts w:ascii="Times New Roman" w:eastAsia="Times New Roman" w:hAnsi="Times New Roman" w:cs="Times New Roman"/>
          <w:sz w:val="24"/>
          <w:szCs w:val="24"/>
          <w:lang w:val="sr-Cyrl-CS"/>
        </w:rPr>
        <w:t>%</w:t>
      </w:r>
    </w:p>
    <w:p w14:paraId="457AF31D"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 xml:space="preserve">Група  6 – Образовање  </w:t>
      </w:r>
      <w:r w:rsidRPr="006E668D">
        <w:rPr>
          <w:rFonts w:ascii="Times New Roman" w:eastAsia="Times New Roman" w:hAnsi="Times New Roman" w:cs="Times New Roman"/>
          <w:sz w:val="24"/>
          <w:szCs w:val="24"/>
          <w:lang w:val="sr-Cyrl-BA"/>
        </w:rPr>
        <w:t xml:space="preserve">6,57 </w:t>
      </w:r>
      <w:r w:rsidRPr="006E668D">
        <w:rPr>
          <w:rFonts w:ascii="Times New Roman" w:eastAsia="Times New Roman" w:hAnsi="Times New Roman" w:cs="Times New Roman"/>
          <w:sz w:val="24"/>
          <w:szCs w:val="24"/>
          <w:lang w:val="sr-Cyrl-CS"/>
        </w:rPr>
        <w:t>%</w:t>
      </w:r>
    </w:p>
    <w:p w14:paraId="18CD7435"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Група  7 -  Култура и информисање  4,38 %</w:t>
      </w:r>
    </w:p>
    <w:p w14:paraId="1CEFD279"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Група  8 – Спорт и рекреација  10,95 %</w:t>
      </w:r>
    </w:p>
    <w:p w14:paraId="376A2ECB"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 xml:space="preserve">Група  9 – Екологија </w:t>
      </w:r>
      <w:r w:rsidRPr="006E668D">
        <w:rPr>
          <w:rFonts w:ascii="Times New Roman" w:eastAsia="Times New Roman" w:hAnsi="Times New Roman" w:cs="Times New Roman"/>
          <w:sz w:val="24"/>
          <w:szCs w:val="24"/>
          <w:lang w:val="sr-Cyrl-BA"/>
        </w:rPr>
        <w:t xml:space="preserve"> 5,84 </w:t>
      </w:r>
      <w:r w:rsidRPr="006E668D">
        <w:rPr>
          <w:rFonts w:ascii="Times New Roman" w:eastAsia="Times New Roman" w:hAnsi="Times New Roman" w:cs="Times New Roman"/>
          <w:sz w:val="24"/>
          <w:szCs w:val="24"/>
          <w:lang w:val="sr-Cyrl-CS"/>
        </w:rPr>
        <w:t>%</w:t>
      </w:r>
    </w:p>
    <w:p w14:paraId="7F91FC7B"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Група 10 – Паркови  0,73 %</w:t>
      </w:r>
    </w:p>
    <w:p w14:paraId="1E8FF99D"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Група  11 – Тржнице 0,73 %</w:t>
      </w:r>
    </w:p>
    <w:p w14:paraId="1467CA7D" w14:textId="77777777" w:rsidR="006E668D" w:rsidRPr="006E668D"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pPr>
      <w:r w:rsidRPr="006E668D">
        <w:rPr>
          <w:rFonts w:ascii="Times New Roman" w:eastAsia="Times New Roman" w:hAnsi="Times New Roman" w:cs="Times New Roman"/>
          <w:sz w:val="24"/>
          <w:szCs w:val="24"/>
          <w:lang w:val="sr-Cyrl-CS"/>
        </w:rPr>
        <w:t xml:space="preserve">Група  12 – Стамбени, пословни, друштвени домови </w:t>
      </w:r>
      <w:r w:rsidRPr="006E668D">
        <w:rPr>
          <w:rFonts w:ascii="Times New Roman" w:eastAsia="Times New Roman" w:hAnsi="Times New Roman" w:cs="Times New Roman"/>
          <w:sz w:val="24"/>
          <w:szCs w:val="24"/>
          <w:lang w:val="sr-Cyrl-BA"/>
        </w:rPr>
        <w:t xml:space="preserve"> 8,76</w:t>
      </w:r>
      <w:r w:rsidRPr="006E668D">
        <w:rPr>
          <w:rFonts w:ascii="Times New Roman" w:eastAsia="Times New Roman" w:hAnsi="Times New Roman" w:cs="Times New Roman"/>
          <w:sz w:val="24"/>
          <w:szCs w:val="24"/>
          <w:lang w:val="sr-Cyrl-CS"/>
        </w:rPr>
        <w:t xml:space="preserve"> %</w:t>
      </w:r>
    </w:p>
    <w:p w14:paraId="6ABA27D7" w14:textId="77777777" w:rsidR="00F0104A" w:rsidRDefault="006E668D" w:rsidP="006E668D">
      <w:pPr>
        <w:numPr>
          <w:ilvl w:val="0"/>
          <w:numId w:val="18"/>
        </w:numPr>
        <w:tabs>
          <w:tab w:val="left" w:pos="1215"/>
        </w:tabs>
        <w:spacing w:after="0" w:line="360" w:lineRule="auto"/>
        <w:jc w:val="both"/>
        <w:rPr>
          <w:rFonts w:ascii="Times New Roman" w:eastAsia="Times New Roman" w:hAnsi="Times New Roman" w:cs="Times New Roman"/>
          <w:sz w:val="24"/>
          <w:szCs w:val="24"/>
          <w:lang w:val="sr-Cyrl-CS"/>
        </w:rPr>
        <w:sectPr w:rsidR="00F0104A" w:rsidSect="00F0104A">
          <w:footerReference w:type="default" r:id="rId14"/>
          <w:pgSz w:w="11906" w:h="16838"/>
          <w:pgMar w:top="1417" w:right="1417" w:bottom="1417" w:left="1417" w:header="708" w:footer="708" w:gutter="0"/>
          <w:pgNumType w:fmt="numberInDash" w:start="6"/>
          <w:cols w:space="708"/>
          <w:docGrid w:linePitch="360"/>
        </w:sectPr>
      </w:pPr>
      <w:r w:rsidRPr="006E668D">
        <w:rPr>
          <w:rFonts w:ascii="Times New Roman" w:eastAsia="Times New Roman" w:hAnsi="Times New Roman" w:cs="Times New Roman"/>
          <w:sz w:val="24"/>
          <w:szCs w:val="24"/>
          <w:lang w:val="sr-Cyrl-CS"/>
        </w:rPr>
        <w:t xml:space="preserve">Група  13 – Остало 8,76 %  </w:t>
      </w:r>
    </w:p>
    <w:p w14:paraId="6CCFD7B4" w14:textId="77777777" w:rsidR="006E668D" w:rsidRPr="006E668D" w:rsidRDefault="006E668D" w:rsidP="00F0104A">
      <w:pPr>
        <w:tabs>
          <w:tab w:val="left" w:pos="1215"/>
        </w:tabs>
        <w:spacing w:after="0" w:line="360" w:lineRule="auto"/>
        <w:ind w:left="720"/>
        <w:jc w:val="both"/>
        <w:rPr>
          <w:rFonts w:ascii="Times New Roman" w:eastAsia="Times New Roman" w:hAnsi="Times New Roman" w:cs="Times New Roman"/>
          <w:sz w:val="24"/>
          <w:szCs w:val="24"/>
          <w:lang w:val="sr-Cyrl-CS"/>
        </w:rPr>
      </w:pPr>
    </w:p>
    <w:tbl>
      <w:tblPr>
        <w:tblW w:w="13801" w:type="dxa"/>
        <w:tblInd w:w="93" w:type="dxa"/>
        <w:tblLook w:val="04A0" w:firstRow="1" w:lastRow="0" w:firstColumn="1" w:lastColumn="0" w:noHBand="0" w:noVBand="1"/>
      </w:tblPr>
      <w:tblGrid>
        <w:gridCol w:w="568"/>
        <w:gridCol w:w="3824"/>
        <w:gridCol w:w="1695"/>
        <w:gridCol w:w="1464"/>
        <w:gridCol w:w="1651"/>
        <w:gridCol w:w="1821"/>
        <w:gridCol w:w="1483"/>
        <w:gridCol w:w="1403"/>
      </w:tblGrid>
      <w:tr w:rsidR="00F0104A" w:rsidRPr="00F0104A" w14:paraId="25C73E75" w14:textId="77777777" w:rsidTr="00514E13">
        <w:trPr>
          <w:trHeight w:val="274"/>
        </w:trPr>
        <w:tc>
          <w:tcPr>
            <w:tcW w:w="555" w:type="dxa"/>
            <w:tcBorders>
              <w:top w:val="nil"/>
              <w:left w:val="nil"/>
              <w:bottom w:val="nil"/>
              <w:right w:val="nil"/>
            </w:tcBorders>
            <w:shd w:val="clear" w:color="auto" w:fill="auto"/>
            <w:noWrap/>
            <w:vAlign w:val="bottom"/>
            <w:hideMark/>
          </w:tcPr>
          <w:p w14:paraId="4B700341" w14:textId="77777777" w:rsidR="00F0104A" w:rsidRPr="00F0104A" w:rsidRDefault="00F0104A" w:rsidP="00F0104A">
            <w:pPr>
              <w:spacing w:after="0" w:line="240" w:lineRule="auto"/>
              <w:rPr>
                <w:rFonts w:ascii="Calibri" w:eastAsia="Times New Roman" w:hAnsi="Calibri" w:cs="Calibri"/>
                <w:color w:val="000000"/>
                <w:lang w:val="en-US"/>
              </w:rPr>
            </w:pPr>
          </w:p>
        </w:tc>
        <w:tc>
          <w:tcPr>
            <w:tcW w:w="3843" w:type="dxa"/>
            <w:tcBorders>
              <w:top w:val="nil"/>
              <w:left w:val="nil"/>
              <w:bottom w:val="nil"/>
              <w:right w:val="nil"/>
            </w:tcBorders>
            <w:shd w:val="clear" w:color="auto" w:fill="auto"/>
            <w:noWrap/>
            <w:vAlign w:val="bottom"/>
            <w:hideMark/>
          </w:tcPr>
          <w:p w14:paraId="2339C41C" w14:textId="4B0A5019" w:rsidR="00F0104A" w:rsidRPr="00472183" w:rsidRDefault="00F0104A" w:rsidP="004F47CA">
            <w:pPr>
              <w:pStyle w:val="Heading2"/>
              <w:rPr>
                <w:b w:val="0"/>
                <w:bCs w:val="0"/>
              </w:rPr>
            </w:pPr>
          </w:p>
        </w:tc>
        <w:tc>
          <w:tcPr>
            <w:tcW w:w="1703" w:type="dxa"/>
            <w:tcBorders>
              <w:top w:val="nil"/>
              <w:left w:val="nil"/>
              <w:bottom w:val="nil"/>
              <w:right w:val="nil"/>
            </w:tcBorders>
            <w:shd w:val="clear" w:color="auto" w:fill="auto"/>
            <w:noWrap/>
            <w:vAlign w:val="bottom"/>
            <w:hideMark/>
          </w:tcPr>
          <w:p w14:paraId="7A25246F" w14:textId="77777777" w:rsidR="00F0104A" w:rsidRPr="00F0104A" w:rsidRDefault="00F0104A" w:rsidP="00F0104A">
            <w:pPr>
              <w:spacing w:after="0" w:line="240" w:lineRule="auto"/>
              <w:rPr>
                <w:rFonts w:ascii="Calibri" w:eastAsia="Times New Roman" w:hAnsi="Calibri" w:cs="Calibri"/>
                <w:color w:val="000000"/>
                <w:lang w:val="en-US"/>
              </w:rPr>
            </w:pPr>
          </w:p>
        </w:tc>
        <w:tc>
          <w:tcPr>
            <w:tcW w:w="1471" w:type="dxa"/>
            <w:tcBorders>
              <w:top w:val="nil"/>
              <w:left w:val="nil"/>
              <w:bottom w:val="nil"/>
              <w:right w:val="nil"/>
            </w:tcBorders>
            <w:shd w:val="clear" w:color="auto" w:fill="auto"/>
            <w:noWrap/>
            <w:vAlign w:val="bottom"/>
            <w:hideMark/>
          </w:tcPr>
          <w:p w14:paraId="7DF3B45A" w14:textId="77777777" w:rsidR="00F0104A" w:rsidRPr="00F0104A" w:rsidRDefault="00F0104A" w:rsidP="00F0104A">
            <w:pPr>
              <w:spacing w:after="0" w:line="240" w:lineRule="auto"/>
              <w:rPr>
                <w:rFonts w:ascii="Calibri" w:eastAsia="Times New Roman" w:hAnsi="Calibri" w:cs="Calibri"/>
                <w:color w:val="000000"/>
                <w:lang w:val="en-US"/>
              </w:rPr>
            </w:pPr>
          </w:p>
        </w:tc>
        <w:tc>
          <w:tcPr>
            <w:tcW w:w="1605" w:type="dxa"/>
            <w:tcBorders>
              <w:top w:val="nil"/>
              <w:left w:val="nil"/>
              <w:bottom w:val="nil"/>
              <w:right w:val="nil"/>
            </w:tcBorders>
            <w:shd w:val="clear" w:color="auto" w:fill="auto"/>
            <w:noWrap/>
            <w:vAlign w:val="bottom"/>
            <w:hideMark/>
          </w:tcPr>
          <w:p w14:paraId="095ACE9E" w14:textId="77777777" w:rsidR="00F0104A" w:rsidRPr="00F0104A" w:rsidRDefault="00F0104A" w:rsidP="00F0104A">
            <w:pPr>
              <w:spacing w:after="0" w:line="240" w:lineRule="auto"/>
              <w:rPr>
                <w:rFonts w:ascii="Calibri" w:eastAsia="Times New Roman" w:hAnsi="Calibri" w:cs="Calibri"/>
                <w:color w:val="000000"/>
                <w:lang w:val="en-US"/>
              </w:rPr>
            </w:pPr>
          </w:p>
        </w:tc>
        <w:tc>
          <w:tcPr>
            <w:tcW w:w="1770" w:type="dxa"/>
            <w:tcBorders>
              <w:top w:val="nil"/>
              <w:left w:val="nil"/>
              <w:bottom w:val="nil"/>
              <w:right w:val="nil"/>
            </w:tcBorders>
            <w:shd w:val="clear" w:color="auto" w:fill="auto"/>
            <w:noWrap/>
            <w:vAlign w:val="bottom"/>
            <w:hideMark/>
          </w:tcPr>
          <w:p w14:paraId="7BB548DB" w14:textId="77777777" w:rsidR="00F0104A" w:rsidRPr="00F0104A" w:rsidRDefault="00F0104A" w:rsidP="00F0104A">
            <w:pPr>
              <w:spacing w:after="0" w:line="240" w:lineRule="auto"/>
              <w:rPr>
                <w:rFonts w:ascii="Calibri" w:eastAsia="Times New Roman" w:hAnsi="Calibri" w:cs="Calibri"/>
                <w:color w:val="000000"/>
                <w:lang w:val="en-US"/>
              </w:rPr>
            </w:pPr>
          </w:p>
        </w:tc>
        <w:tc>
          <w:tcPr>
            <w:tcW w:w="1490" w:type="dxa"/>
            <w:tcBorders>
              <w:top w:val="nil"/>
              <w:left w:val="nil"/>
              <w:bottom w:val="nil"/>
              <w:right w:val="nil"/>
            </w:tcBorders>
            <w:shd w:val="clear" w:color="auto" w:fill="auto"/>
            <w:noWrap/>
            <w:vAlign w:val="bottom"/>
            <w:hideMark/>
          </w:tcPr>
          <w:p w14:paraId="74B8E201" w14:textId="77777777" w:rsidR="00F0104A" w:rsidRPr="00F0104A" w:rsidRDefault="00F0104A" w:rsidP="00F0104A">
            <w:pPr>
              <w:spacing w:after="0" w:line="240" w:lineRule="auto"/>
              <w:rPr>
                <w:rFonts w:ascii="Calibri" w:eastAsia="Times New Roman" w:hAnsi="Calibri" w:cs="Calibri"/>
                <w:color w:val="000000"/>
                <w:lang w:val="en-US"/>
              </w:rPr>
            </w:pPr>
          </w:p>
        </w:tc>
        <w:tc>
          <w:tcPr>
            <w:tcW w:w="1364" w:type="dxa"/>
            <w:tcBorders>
              <w:top w:val="nil"/>
              <w:left w:val="nil"/>
              <w:bottom w:val="nil"/>
              <w:right w:val="nil"/>
            </w:tcBorders>
            <w:shd w:val="clear" w:color="auto" w:fill="auto"/>
            <w:noWrap/>
            <w:vAlign w:val="bottom"/>
            <w:hideMark/>
          </w:tcPr>
          <w:p w14:paraId="73C348A8" w14:textId="77777777" w:rsidR="00F0104A" w:rsidRPr="00F0104A" w:rsidRDefault="00F0104A" w:rsidP="00F0104A">
            <w:pPr>
              <w:spacing w:after="0" w:line="240" w:lineRule="auto"/>
              <w:rPr>
                <w:rFonts w:ascii="Calibri" w:eastAsia="Times New Roman" w:hAnsi="Calibri" w:cs="Calibri"/>
                <w:color w:val="000000"/>
                <w:lang w:val="en-US"/>
              </w:rPr>
            </w:pPr>
          </w:p>
        </w:tc>
      </w:tr>
      <w:tr w:rsidR="00F0104A" w:rsidRPr="00F0104A" w14:paraId="27AC34EA" w14:textId="77777777" w:rsidTr="00514E13">
        <w:trPr>
          <w:trHeight w:val="723"/>
        </w:trPr>
        <w:tc>
          <w:tcPr>
            <w:tcW w:w="555" w:type="dxa"/>
            <w:vMerge w:val="restart"/>
            <w:tcBorders>
              <w:top w:val="single" w:sz="8" w:space="0" w:color="auto"/>
              <w:left w:val="single" w:sz="8" w:space="0" w:color="auto"/>
              <w:bottom w:val="single" w:sz="8" w:space="0" w:color="000000"/>
              <w:right w:val="single" w:sz="8" w:space="0" w:color="auto"/>
            </w:tcBorders>
            <w:shd w:val="clear" w:color="000000" w:fill="99CCFF"/>
            <w:noWrap/>
            <w:vAlign w:val="bottom"/>
            <w:hideMark/>
          </w:tcPr>
          <w:p w14:paraId="67B3D7DB"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Бр.</w:t>
            </w:r>
          </w:p>
        </w:tc>
        <w:tc>
          <w:tcPr>
            <w:tcW w:w="3843" w:type="dxa"/>
            <w:vMerge w:val="restart"/>
            <w:tcBorders>
              <w:top w:val="single" w:sz="8" w:space="0" w:color="auto"/>
              <w:left w:val="single" w:sz="8" w:space="0" w:color="auto"/>
              <w:bottom w:val="single" w:sz="8" w:space="0" w:color="000000"/>
              <w:right w:val="single" w:sz="8" w:space="0" w:color="auto"/>
            </w:tcBorders>
            <w:shd w:val="clear" w:color="000000" w:fill="99CCFF"/>
            <w:noWrap/>
            <w:vAlign w:val="bottom"/>
            <w:hideMark/>
          </w:tcPr>
          <w:p w14:paraId="796CE617"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Група</w:t>
            </w:r>
          </w:p>
        </w:tc>
        <w:tc>
          <w:tcPr>
            <w:tcW w:w="1703" w:type="dxa"/>
            <w:tcBorders>
              <w:top w:val="single" w:sz="8" w:space="0" w:color="auto"/>
              <w:left w:val="nil"/>
              <w:bottom w:val="nil"/>
              <w:right w:val="single" w:sz="8" w:space="0" w:color="auto"/>
            </w:tcBorders>
            <w:shd w:val="clear" w:color="000000" w:fill="99CCFF"/>
            <w:vAlign w:val="center"/>
            <w:hideMark/>
          </w:tcPr>
          <w:p w14:paraId="61C3F205"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Укупна вриједност</w:t>
            </w:r>
          </w:p>
        </w:tc>
        <w:tc>
          <w:tcPr>
            <w:tcW w:w="1471" w:type="dxa"/>
            <w:tcBorders>
              <w:top w:val="single" w:sz="8" w:space="0" w:color="auto"/>
              <w:left w:val="nil"/>
              <w:bottom w:val="nil"/>
              <w:right w:val="single" w:sz="8" w:space="0" w:color="auto"/>
            </w:tcBorders>
            <w:shd w:val="clear" w:color="000000" w:fill="99CCFF"/>
            <w:vAlign w:val="center"/>
            <w:hideMark/>
          </w:tcPr>
          <w:p w14:paraId="352898C9"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 xml:space="preserve">Укупан број бодова </w:t>
            </w:r>
          </w:p>
        </w:tc>
        <w:tc>
          <w:tcPr>
            <w:tcW w:w="1605" w:type="dxa"/>
            <w:tcBorders>
              <w:top w:val="single" w:sz="8" w:space="0" w:color="auto"/>
              <w:left w:val="nil"/>
              <w:bottom w:val="nil"/>
              <w:right w:val="single" w:sz="8" w:space="0" w:color="auto"/>
            </w:tcBorders>
            <w:shd w:val="clear" w:color="000000" w:fill="99CCFF"/>
            <w:vAlign w:val="bottom"/>
            <w:hideMark/>
          </w:tcPr>
          <w:p w14:paraId="717A313B"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ru-RU"/>
              </w:rPr>
            </w:pPr>
            <w:r w:rsidRPr="00F0104A">
              <w:rPr>
                <w:rFonts w:ascii="Times New Roman" w:eastAsia="Times New Roman" w:hAnsi="Times New Roman" w:cs="Times New Roman"/>
                <w:b/>
                <w:bCs/>
                <w:lang w:val="ru-RU"/>
              </w:rPr>
              <w:t>Процентуално</w:t>
            </w:r>
            <w:r w:rsidRPr="00F0104A">
              <w:rPr>
                <w:rFonts w:ascii="Times New Roman" w:eastAsia="Times New Roman" w:hAnsi="Times New Roman" w:cs="Times New Roman"/>
                <w:b/>
                <w:bCs/>
                <w:sz w:val="24"/>
                <w:szCs w:val="24"/>
                <w:lang w:val="ru-RU"/>
              </w:rPr>
              <w:t xml:space="preserve"> </w:t>
            </w:r>
            <w:r w:rsidRPr="00F0104A">
              <w:rPr>
                <w:rFonts w:ascii="Times New Roman" w:eastAsia="Times New Roman" w:hAnsi="Times New Roman" w:cs="Times New Roman"/>
                <w:b/>
                <w:bCs/>
                <w:lang w:val="ru-RU"/>
              </w:rPr>
              <w:t>учешће групе у укупном</w:t>
            </w:r>
          </w:p>
        </w:tc>
        <w:tc>
          <w:tcPr>
            <w:tcW w:w="1770" w:type="dxa"/>
            <w:tcBorders>
              <w:top w:val="single" w:sz="8" w:space="0" w:color="auto"/>
              <w:left w:val="nil"/>
              <w:bottom w:val="nil"/>
              <w:right w:val="single" w:sz="8" w:space="0" w:color="auto"/>
            </w:tcBorders>
            <w:shd w:val="clear" w:color="000000" w:fill="99CCFF"/>
            <w:vAlign w:val="center"/>
            <w:hideMark/>
          </w:tcPr>
          <w:p w14:paraId="77BF98F2"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ru-RU"/>
              </w:rPr>
            </w:pPr>
            <w:r w:rsidRPr="00F0104A">
              <w:rPr>
                <w:rFonts w:ascii="Times New Roman" w:eastAsia="Times New Roman" w:hAnsi="Times New Roman" w:cs="Times New Roman"/>
                <w:b/>
                <w:bCs/>
                <w:sz w:val="24"/>
                <w:szCs w:val="24"/>
                <w:lang w:val="ru-RU"/>
              </w:rPr>
              <w:t>Процентуално учешће групе у укупним вриједностима</w:t>
            </w:r>
          </w:p>
        </w:tc>
        <w:tc>
          <w:tcPr>
            <w:tcW w:w="1490" w:type="dxa"/>
            <w:tcBorders>
              <w:top w:val="single" w:sz="8" w:space="0" w:color="auto"/>
              <w:left w:val="nil"/>
              <w:bottom w:val="nil"/>
              <w:right w:val="single" w:sz="8" w:space="0" w:color="auto"/>
            </w:tcBorders>
            <w:shd w:val="clear" w:color="000000" w:fill="99CCFF"/>
            <w:vAlign w:val="center"/>
            <w:hideMark/>
          </w:tcPr>
          <w:p w14:paraId="0C5B6724"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Коначан проценат</w:t>
            </w:r>
          </w:p>
        </w:tc>
        <w:tc>
          <w:tcPr>
            <w:tcW w:w="1364" w:type="dxa"/>
            <w:vMerge w:val="restart"/>
            <w:tcBorders>
              <w:top w:val="single" w:sz="8" w:space="0" w:color="auto"/>
              <w:left w:val="single" w:sz="8" w:space="0" w:color="auto"/>
              <w:bottom w:val="single" w:sz="8" w:space="0" w:color="000000"/>
              <w:right w:val="single" w:sz="8" w:space="0" w:color="auto"/>
            </w:tcBorders>
            <w:shd w:val="clear" w:color="000000" w:fill="99CCFF"/>
            <w:noWrap/>
            <w:vAlign w:val="center"/>
            <w:hideMark/>
          </w:tcPr>
          <w:p w14:paraId="299080DC"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Приоритет</w:t>
            </w:r>
          </w:p>
        </w:tc>
      </w:tr>
      <w:tr w:rsidR="00F0104A" w:rsidRPr="00F0104A" w14:paraId="30E085DC" w14:textId="77777777" w:rsidTr="00514E13">
        <w:trPr>
          <w:trHeight w:val="511"/>
        </w:trPr>
        <w:tc>
          <w:tcPr>
            <w:tcW w:w="555" w:type="dxa"/>
            <w:vMerge/>
            <w:tcBorders>
              <w:top w:val="single" w:sz="8" w:space="0" w:color="auto"/>
              <w:left w:val="single" w:sz="8" w:space="0" w:color="auto"/>
              <w:bottom w:val="single" w:sz="8" w:space="0" w:color="000000"/>
              <w:right w:val="single" w:sz="8" w:space="0" w:color="auto"/>
            </w:tcBorders>
            <w:vAlign w:val="center"/>
            <w:hideMark/>
          </w:tcPr>
          <w:p w14:paraId="1476C94E" w14:textId="77777777" w:rsidR="00F0104A" w:rsidRPr="00F0104A" w:rsidRDefault="00F0104A" w:rsidP="00F0104A">
            <w:pPr>
              <w:spacing w:after="0" w:line="240" w:lineRule="auto"/>
              <w:rPr>
                <w:rFonts w:ascii="Times New Roman" w:eastAsia="Times New Roman" w:hAnsi="Times New Roman" w:cs="Times New Roman"/>
                <w:b/>
                <w:bCs/>
                <w:sz w:val="24"/>
                <w:szCs w:val="24"/>
                <w:lang w:val="en-US"/>
              </w:rPr>
            </w:pPr>
          </w:p>
        </w:tc>
        <w:tc>
          <w:tcPr>
            <w:tcW w:w="3843" w:type="dxa"/>
            <w:vMerge/>
            <w:tcBorders>
              <w:top w:val="single" w:sz="8" w:space="0" w:color="auto"/>
              <w:left w:val="single" w:sz="8" w:space="0" w:color="auto"/>
              <w:bottom w:val="single" w:sz="8" w:space="0" w:color="000000"/>
              <w:right w:val="single" w:sz="8" w:space="0" w:color="auto"/>
            </w:tcBorders>
            <w:vAlign w:val="center"/>
            <w:hideMark/>
          </w:tcPr>
          <w:p w14:paraId="2C157613" w14:textId="77777777" w:rsidR="00F0104A" w:rsidRPr="00F0104A" w:rsidRDefault="00F0104A" w:rsidP="00F0104A">
            <w:pPr>
              <w:spacing w:after="0" w:line="240" w:lineRule="auto"/>
              <w:rPr>
                <w:rFonts w:ascii="Times New Roman" w:eastAsia="Times New Roman" w:hAnsi="Times New Roman" w:cs="Times New Roman"/>
                <w:b/>
                <w:bCs/>
                <w:sz w:val="24"/>
                <w:szCs w:val="24"/>
                <w:lang w:val="en-US"/>
              </w:rPr>
            </w:pPr>
          </w:p>
        </w:tc>
        <w:tc>
          <w:tcPr>
            <w:tcW w:w="1703" w:type="dxa"/>
            <w:tcBorders>
              <w:top w:val="nil"/>
              <w:left w:val="nil"/>
              <w:bottom w:val="nil"/>
              <w:right w:val="single" w:sz="8" w:space="0" w:color="auto"/>
            </w:tcBorders>
            <w:shd w:val="clear" w:color="000000" w:fill="99CCFF"/>
            <w:vAlign w:val="center"/>
            <w:hideMark/>
          </w:tcPr>
          <w:p w14:paraId="4E5F8E58"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пројеката  за групу</w:t>
            </w:r>
          </w:p>
        </w:tc>
        <w:tc>
          <w:tcPr>
            <w:tcW w:w="1471" w:type="dxa"/>
            <w:tcBorders>
              <w:top w:val="nil"/>
              <w:left w:val="nil"/>
              <w:bottom w:val="nil"/>
              <w:right w:val="single" w:sz="8" w:space="0" w:color="auto"/>
            </w:tcBorders>
            <w:shd w:val="clear" w:color="000000" w:fill="99CCFF"/>
            <w:vAlign w:val="center"/>
            <w:hideMark/>
          </w:tcPr>
          <w:p w14:paraId="42E49ED5"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 xml:space="preserve">за групу </w:t>
            </w:r>
          </w:p>
        </w:tc>
        <w:tc>
          <w:tcPr>
            <w:tcW w:w="1605" w:type="dxa"/>
            <w:tcBorders>
              <w:top w:val="nil"/>
              <w:left w:val="nil"/>
              <w:bottom w:val="nil"/>
              <w:right w:val="single" w:sz="8" w:space="0" w:color="auto"/>
            </w:tcBorders>
            <w:shd w:val="clear" w:color="000000" w:fill="99CCFF"/>
            <w:vAlign w:val="center"/>
            <w:hideMark/>
          </w:tcPr>
          <w:p w14:paraId="57AE3B8D"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броју бодова</w:t>
            </w:r>
          </w:p>
        </w:tc>
        <w:tc>
          <w:tcPr>
            <w:tcW w:w="1770" w:type="dxa"/>
            <w:tcBorders>
              <w:top w:val="nil"/>
              <w:left w:val="nil"/>
              <w:bottom w:val="nil"/>
              <w:right w:val="single" w:sz="8" w:space="0" w:color="auto"/>
            </w:tcBorders>
            <w:shd w:val="clear" w:color="000000" w:fill="99CCFF"/>
            <w:vAlign w:val="center"/>
            <w:hideMark/>
          </w:tcPr>
          <w:p w14:paraId="522F78D2"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трошковима</w:t>
            </w:r>
          </w:p>
        </w:tc>
        <w:tc>
          <w:tcPr>
            <w:tcW w:w="1490" w:type="dxa"/>
            <w:tcBorders>
              <w:top w:val="nil"/>
              <w:left w:val="nil"/>
              <w:bottom w:val="nil"/>
              <w:right w:val="single" w:sz="8" w:space="0" w:color="auto"/>
            </w:tcBorders>
            <w:shd w:val="clear" w:color="000000" w:fill="99CCFF"/>
            <w:vAlign w:val="center"/>
            <w:hideMark/>
          </w:tcPr>
          <w:p w14:paraId="023B0003"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 бр.бодова +</w:t>
            </w:r>
          </w:p>
        </w:tc>
        <w:tc>
          <w:tcPr>
            <w:tcW w:w="1364" w:type="dxa"/>
            <w:vMerge/>
            <w:tcBorders>
              <w:top w:val="single" w:sz="8" w:space="0" w:color="auto"/>
              <w:left w:val="single" w:sz="8" w:space="0" w:color="auto"/>
              <w:bottom w:val="single" w:sz="8" w:space="0" w:color="000000"/>
              <w:right w:val="single" w:sz="8" w:space="0" w:color="auto"/>
            </w:tcBorders>
            <w:vAlign w:val="center"/>
            <w:hideMark/>
          </w:tcPr>
          <w:p w14:paraId="2C7C1FE6" w14:textId="77777777" w:rsidR="00F0104A" w:rsidRPr="00F0104A" w:rsidRDefault="00F0104A" w:rsidP="00F0104A">
            <w:pPr>
              <w:spacing w:after="0" w:line="240" w:lineRule="auto"/>
              <w:rPr>
                <w:rFonts w:ascii="Times New Roman" w:eastAsia="Times New Roman" w:hAnsi="Times New Roman" w:cs="Times New Roman"/>
                <w:b/>
                <w:bCs/>
                <w:sz w:val="24"/>
                <w:szCs w:val="24"/>
                <w:lang w:val="en-US"/>
              </w:rPr>
            </w:pPr>
          </w:p>
        </w:tc>
      </w:tr>
      <w:tr w:rsidR="00F0104A" w:rsidRPr="00F0104A" w14:paraId="17D061B3" w14:textId="77777777" w:rsidTr="00514E13">
        <w:trPr>
          <w:trHeight w:val="224"/>
        </w:trPr>
        <w:tc>
          <w:tcPr>
            <w:tcW w:w="555" w:type="dxa"/>
            <w:vMerge/>
            <w:tcBorders>
              <w:top w:val="single" w:sz="8" w:space="0" w:color="auto"/>
              <w:left w:val="single" w:sz="8" w:space="0" w:color="auto"/>
              <w:bottom w:val="single" w:sz="8" w:space="0" w:color="000000"/>
              <w:right w:val="single" w:sz="8" w:space="0" w:color="auto"/>
            </w:tcBorders>
            <w:vAlign w:val="center"/>
            <w:hideMark/>
          </w:tcPr>
          <w:p w14:paraId="307C2875" w14:textId="77777777" w:rsidR="00F0104A" w:rsidRPr="00F0104A" w:rsidRDefault="00F0104A" w:rsidP="00F0104A">
            <w:pPr>
              <w:spacing w:after="0" w:line="240" w:lineRule="auto"/>
              <w:rPr>
                <w:rFonts w:ascii="Times New Roman" w:eastAsia="Times New Roman" w:hAnsi="Times New Roman" w:cs="Times New Roman"/>
                <w:b/>
                <w:bCs/>
                <w:sz w:val="24"/>
                <w:szCs w:val="24"/>
                <w:lang w:val="en-US"/>
              </w:rPr>
            </w:pPr>
          </w:p>
        </w:tc>
        <w:tc>
          <w:tcPr>
            <w:tcW w:w="3843" w:type="dxa"/>
            <w:vMerge/>
            <w:tcBorders>
              <w:top w:val="single" w:sz="8" w:space="0" w:color="auto"/>
              <w:left w:val="single" w:sz="8" w:space="0" w:color="auto"/>
              <w:bottom w:val="single" w:sz="8" w:space="0" w:color="000000"/>
              <w:right w:val="single" w:sz="8" w:space="0" w:color="auto"/>
            </w:tcBorders>
            <w:vAlign w:val="center"/>
            <w:hideMark/>
          </w:tcPr>
          <w:p w14:paraId="2628DAAF" w14:textId="77777777" w:rsidR="00F0104A" w:rsidRPr="00F0104A" w:rsidRDefault="00F0104A" w:rsidP="00F0104A">
            <w:pPr>
              <w:spacing w:after="0" w:line="240" w:lineRule="auto"/>
              <w:rPr>
                <w:rFonts w:ascii="Times New Roman" w:eastAsia="Times New Roman" w:hAnsi="Times New Roman" w:cs="Times New Roman"/>
                <w:b/>
                <w:bCs/>
                <w:sz w:val="24"/>
                <w:szCs w:val="24"/>
                <w:lang w:val="en-US"/>
              </w:rPr>
            </w:pPr>
          </w:p>
        </w:tc>
        <w:tc>
          <w:tcPr>
            <w:tcW w:w="1703" w:type="dxa"/>
            <w:tcBorders>
              <w:top w:val="nil"/>
              <w:left w:val="nil"/>
              <w:bottom w:val="nil"/>
              <w:right w:val="single" w:sz="8" w:space="0" w:color="auto"/>
            </w:tcBorders>
            <w:shd w:val="clear" w:color="000000" w:fill="99CCFF"/>
            <w:vAlign w:val="center"/>
            <w:hideMark/>
          </w:tcPr>
          <w:p w14:paraId="085A3EAC" w14:textId="77777777" w:rsidR="00F0104A" w:rsidRPr="00F0104A" w:rsidRDefault="00F0104A" w:rsidP="00F0104A">
            <w:pPr>
              <w:spacing w:after="0" w:line="240" w:lineRule="auto"/>
              <w:rPr>
                <w:rFonts w:ascii="Arial" w:eastAsia="Times New Roman" w:hAnsi="Arial" w:cs="Arial"/>
                <w:sz w:val="20"/>
                <w:szCs w:val="20"/>
                <w:lang w:val="en-US"/>
              </w:rPr>
            </w:pPr>
            <w:r w:rsidRPr="00F0104A">
              <w:rPr>
                <w:rFonts w:ascii="Arial" w:eastAsia="Times New Roman" w:hAnsi="Arial" w:cs="Arial"/>
                <w:sz w:val="20"/>
                <w:szCs w:val="20"/>
                <w:lang w:val="en-US"/>
              </w:rPr>
              <w:t xml:space="preserve">      </w:t>
            </w:r>
            <w:r w:rsidRPr="00F0104A">
              <w:rPr>
                <w:rFonts w:ascii="Arial" w:eastAsia="Times New Roman" w:hAnsi="Arial" w:cs="Arial"/>
                <w:b/>
                <w:bCs/>
                <w:sz w:val="20"/>
                <w:szCs w:val="20"/>
                <w:lang w:val="en-US"/>
              </w:rPr>
              <w:t>(процјена)</w:t>
            </w:r>
          </w:p>
        </w:tc>
        <w:tc>
          <w:tcPr>
            <w:tcW w:w="1471" w:type="dxa"/>
            <w:tcBorders>
              <w:top w:val="nil"/>
              <w:left w:val="nil"/>
              <w:bottom w:val="nil"/>
              <w:right w:val="single" w:sz="8" w:space="0" w:color="auto"/>
            </w:tcBorders>
            <w:shd w:val="clear" w:color="000000" w:fill="99CCFF"/>
            <w:vAlign w:val="center"/>
            <w:hideMark/>
          </w:tcPr>
          <w:p w14:paraId="092310D3" w14:textId="77777777" w:rsidR="00F0104A" w:rsidRPr="00F0104A" w:rsidRDefault="00F0104A" w:rsidP="00F0104A">
            <w:pPr>
              <w:spacing w:after="0" w:line="240" w:lineRule="auto"/>
              <w:jc w:val="center"/>
              <w:rPr>
                <w:rFonts w:ascii="Arial" w:eastAsia="Times New Roman" w:hAnsi="Arial" w:cs="Arial"/>
                <w:sz w:val="20"/>
                <w:szCs w:val="20"/>
                <w:lang w:val="en-US"/>
              </w:rPr>
            </w:pPr>
            <w:r w:rsidRPr="00F0104A">
              <w:rPr>
                <w:rFonts w:ascii="Arial" w:eastAsia="Times New Roman" w:hAnsi="Arial" w:cs="Arial"/>
                <w:sz w:val="20"/>
                <w:szCs w:val="20"/>
                <w:lang w:val="en-US"/>
              </w:rPr>
              <w:t> </w:t>
            </w:r>
          </w:p>
        </w:tc>
        <w:tc>
          <w:tcPr>
            <w:tcW w:w="1605" w:type="dxa"/>
            <w:tcBorders>
              <w:top w:val="nil"/>
              <w:left w:val="nil"/>
              <w:bottom w:val="nil"/>
              <w:right w:val="single" w:sz="8" w:space="0" w:color="auto"/>
            </w:tcBorders>
            <w:shd w:val="clear" w:color="000000" w:fill="99CCFF"/>
            <w:vAlign w:val="center"/>
            <w:hideMark/>
          </w:tcPr>
          <w:p w14:paraId="214914F1"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 </w:t>
            </w:r>
          </w:p>
        </w:tc>
        <w:tc>
          <w:tcPr>
            <w:tcW w:w="1770" w:type="dxa"/>
            <w:tcBorders>
              <w:top w:val="nil"/>
              <w:left w:val="nil"/>
              <w:bottom w:val="nil"/>
              <w:right w:val="single" w:sz="8" w:space="0" w:color="auto"/>
            </w:tcBorders>
            <w:shd w:val="clear" w:color="000000" w:fill="99CCFF"/>
            <w:vAlign w:val="center"/>
            <w:hideMark/>
          </w:tcPr>
          <w:p w14:paraId="0BB5346D"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 </w:t>
            </w:r>
          </w:p>
        </w:tc>
        <w:tc>
          <w:tcPr>
            <w:tcW w:w="1490" w:type="dxa"/>
            <w:tcBorders>
              <w:top w:val="nil"/>
              <w:left w:val="nil"/>
              <w:bottom w:val="nil"/>
              <w:right w:val="single" w:sz="8" w:space="0" w:color="auto"/>
            </w:tcBorders>
            <w:shd w:val="clear" w:color="000000" w:fill="99CCFF"/>
            <w:vAlign w:val="center"/>
            <w:hideMark/>
          </w:tcPr>
          <w:p w14:paraId="41A8E907"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 процјена трошкова / 2)</w:t>
            </w:r>
          </w:p>
        </w:tc>
        <w:tc>
          <w:tcPr>
            <w:tcW w:w="1364" w:type="dxa"/>
            <w:vMerge/>
            <w:tcBorders>
              <w:top w:val="single" w:sz="8" w:space="0" w:color="auto"/>
              <w:left w:val="single" w:sz="8" w:space="0" w:color="auto"/>
              <w:bottom w:val="single" w:sz="8" w:space="0" w:color="000000"/>
              <w:right w:val="single" w:sz="8" w:space="0" w:color="auto"/>
            </w:tcBorders>
            <w:vAlign w:val="center"/>
            <w:hideMark/>
          </w:tcPr>
          <w:p w14:paraId="08008A90" w14:textId="77777777" w:rsidR="00F0104A" w:rsidRPr="00F0104A" w:rsidRDefault="00F0104A" w:rsidP="00F0104A">
            <w:pPr>
              <w:spacing w:after="0" w:line="240" w:lineRule="auto"/>
              <w:rPr>
                <w:rFonts w:ascii="Times New Roman" w:eastAsia="Times New Roman" w:hAnsi="Times New Roman" w:cs="Times New Roman"/>
                <w:b/>
                <w:bCs/>
                <w:sz w:val="24"/>
                <w:szCs w:val="24"/>
                <w:lang w:val="en-US"/>
              </w:rPr>
            </w:pPr>
          </w:p>
        </w:tc>
      </w:tr>
      <w:tr w:rsidR="00F0104A" w:rsidRPr="00F0104A" w14:paraId="4A25A8F7" w14:textId="77777777" w:rsidTr="00514E13">
        <w:trPr>
          <w:trHeight w:val="224"/>
        </w:trPr>
        <w:tc>
          <w:tcPr>
            <w:tcW w:w="555" w:type="dxa"/>
            <w:vMerge/>
            <w:tcBorders>
              <w:top w:val="single" w:sz="8" w:space="0" w:color="auto"/>
              <w:left w:val="single" w:sz="8" w:space="0" w:color="auto"/>
              <w:bottom w:val="single" w:sz="8" w:space="0" w:color="000000"/>
              <w:right w:val="single" w:sz="8" w:space="0" w:color="auto"/>
            </w:tcBorders>
            <w:vAlign w:val="center"/>
            <w:hideMark/>
          </w:tcPr>
          <w:p w14:paraId="3040CA06" w14:textId="77777777" w:rsidR="00F0104A" w:rsidRPr="00F0104A" w:rsidRDefault="00F0104A" w:rsidP="00F0104A">
            <w:pPr>
              <w:spacing w:after="0" w:line="240" w:lineRule="auto"/>
              <w:rPr>
                <w:rFonts w:ascii="Times New Roman" w:eastAsia="Times New Roman" w:hAnsi="Times New Roman" w:cs="Times New Roman"/>
                <w:b/>
                <w:bCs/>
                <w:sz w:val="24"/>
                <w:szCs w:val="24"/>
                <w:lang w:val="en-US"/>
              </w:rPr>
            </w:pPr>
          </w:p>
        </w:tc>
        <w:tc>
          <w:tcPr>
            <w:tcW w:w="3843" w:type="dxa"/>
            <w:vMerge/>
            <w:tcBorders>
              <w:top w:val="single" w:sz="8" w:space="0" w:color="auto"/>
              <w:left w:val="single" w:sz="8" w:space="0" w:color="auto"/>
              <w:bottom w:val="single" w:sz="8" w:space="0" w:color="000000"/>
              <w:right w:val="single" w:sz="8" w:space="0" w:color="auto"/>
            </w:tcBorders>
            <w:vAlign w:val="center"/>
            <w:hideMark/>
          </w:tcPr>
          <w:p w14:paraId="40931249" w14:textId="77777777" w:rsidR="00F0104A" w:rsidRPr="00F0104A" w:rsidRDefault="00F0104A" w:rsidP="00F0104A">
            <w:pPr>
              <w:spacing w:after="0" w:line="240" w:lineRule="auto"/>
              <w:rPr>
                <w:rFonts w:ascii="Times New Roman" w:eastAsia="Times New Roman" w:hAnsi="Times New Roman" w:cs="Times New Roman"/>
                <w:b/>
                <w:bCs/>
                <w:sz w:val="24"/>
                <w:szCs w:val="24"/>
                <w:lang w:val="en-US"/>
              </w:rPr>
            </w:pPr>
          </w:p>
        </w:tc>
        <w:tc>
          <w:tcPr>
            <w:tcW w:w="1703" w:type="dxa"/>
            <w:tcBorders>
              <w:top w:val="nil"/>
              <w:left w:val="nil"/>
              <w:bottom w:val="single" w:sz="8" w:space="0" w:color="auto"/>
              <w:right w:val="single" w:sz="8" w:space="0" w:color="auto"/>
            </w:tcBorders>
            <w:shd w:val="clear" w:color="000000" w:fill="99CCFF"/>
            <w:vAlign w:val="center"/>
            <w:hideMark/>
          </w:tcPr>
          <w:p w14:paraId="653146A5" w14:textId="77777777" w:rsidR="00F0104A" w:rsidRPr="00F0104A" w:rsidRDefault="00F0104A" w:rsidP="00F0104A">
            <w:pPr>
              <w:spacing w:after="0" w:line="240" w:lineRule="auto"/>
              <w:jc w:val="center"/>
              <w:rPr>
                <w:rFonts w:ascii="Arial" w:eastAsia="Times New Roman" w:hAnsi="Arial" w:cs="Arial"/>
                <w:sz w:val="20"/>
                <w:szCs w:val="20"/>
                <w:lang w:val="en-US"/>
              </w:rPr>
            </w:pPr>
            <w:r w:rsidRPr="00F0104A">
              <w:rPr>
                <w:rFonts w:ascii="Arial" w:eastAsia="Times New Roman" w:hAnsi="Arial" w:cs="Arial"/>
                <w:sz w:val="20"/>
                <w:szCs w:val="20"/>
                <w:lang w:val="en-US"/>
              </w:rPr>
              <w:t> </w:t>
            </w:r>
          </w:p>
        </w:tc>
        <w:tc>
          <w:tcPr>
            <w:tcW w:w="1471" w:type="dxa"/>
            <w:tcBorders>
              <w:top w:val="nil"/>
              <w:left w:val="nil"/>
              <w:bottom w:val="single" w:sz="8" w:space="0" w:color="auto"/>
              <w:right w:val="single" w:sz="8" w:space="0" w:color="auto"/>
            </w:tcBorders>
            <w:shd w:val="clear" w:color="000000" w:fill="99CCFF"/>
            <w:vAlign w:val="center"/>
            <w:hideMark/>
          </w:tcPr>
          <w:p w14:paraId="2E7016C3" w14:textId="77777777" w:rsidR="00F0104A" w:rsidRPr="00F0104A" w:rsidRDefault="00F0104A" w:rsidP="00F0104A">
            <w:pPr>
              <w:spacing w:after="0" w:line="240" w:lineRule="auto"/>
              <w:jc w:val="center"/>
              <w:rPr>
                <w:rFonts w:ascii="Arial" w:eastAsia="Times New Roman" w:hAnsi="Arial" w:cs="Arial"/>
                <w:sz w:val="20"/>
                <w:szCs w:val="20"/>
                <w:lang w:val="en-US"/>
              </w:rPr>
            </w:pPr>
            <w:r w:rsidRPr="00F0104A">
              <w:rPr>
                <w:rFonts w:ascii="Arial" w:eastAsia="Times New Roman" w:hAnsi="Arial" w:cs="Arial"/>
                <w:sz w:val="20"/>
                <w:szCs w:val="20"/>
                <w:lang w:val="en-US"/>
              </w:rPr>
              <w:t> </w:t>
            </w:r>
          </w:p>
        </w:tc>
        <w:tc>
          <w:tcPr>
            <w:tcW w:w="1605" w:type="dxa"/>
            <w:tcBorders>
              <w:top w:val="nil"/>
              <w:left w:val="nil"/>
              <w:bottom w:val="single" w:sz="8" w:space="0" w:color="auto"/>
              <w:right w:val="single" w:sz="8" w:space="0" w:color="auto"/>
            </w:tcBorders>
            <w:shd w:val="clear" w:color="000000" w:fill="99CCFF"/>
            <w:vAlign w:val="center"/>
            <w:hideMark/>
          </w:tcPr>
          <w:p w14:paraId="1D26031F" w14:textId="77777777" w:rsidR="00F0104A" w:rsidRPr="00F0104A" w:rsidRDefault="00F0104A" w:rsidP="00F0104A">
            <w:pPr>
              <w:spacing w:after="0" w:line="240" w:lineRule="auto"/>
              <w:jc w:val="center"/>
              <w:rPr>
                <w:rFonts w:ascii="Arial" w:eastAsia="Times New Roman" w:hAnsi="Arial" w:cs="Arial"/>
                <w:sz w:val="20"/>
                <w:szCs w:val="20"/>
                <w:lang w:val="en-US"/>
              </w:rPr>
            </w:pPr>
            <w:r w:rsidRPr="00F0104A">
              <w:rPr>
                <w:rFonts w:ascii="Arial" w:eastAsia="Times New Roman" w:hAnsi="Arial" w:cs="Arial"/>
                <w:sz w:val="20"/>
                <w:szCs w:val="20"/>
                <w:lang w:val="en-US"/>
              </w:rPr>
              <w:t> </w:t>
            </w:r>
          </w:p>
        </w:tc>
        <w:tc>
          <w:tcPr>
            <w:tcW w:w="1770" w:type="dxa"/>
            <w:tcBorders>
              <w:top w:val="nil"/>
              <w:left w:val="nil"/>
              <w:bottom w:val="single" w:sz="8" w:space="0" w:color="auto"/>
              <w:right w:val="single" w:sz="8" w:space="0" w:color="auto"/>
            </w:tcBorders>
            <w:shd w:val="clear" w:color="000000" w:fill="99CCFF"/>
            <w:vAlign w:val="center"/>
            <w:hideMark/>
          </w:tcPr>
          <w:p w14:paraId="56526C4A" w14:textId="77777777" w:rsidR="00F0104A" w:rsidRPr="00F0104A" w:rsidRDefault="00F0104A" w:rsidP="00F0104A">
            <w:pPr>
              <w:spacing w:after="0" w:line="240" w:lineRule="auto"/>
              <w:jc w:val="center"/>
              <w:rPr>
                <w:rFonts w:ascii="Arial" w:eastAsia="Times New Roman" w:hAnsi="Arial" w:cs="Arial"/>
                <w:sz w:val="20"/>
                <w:szCs w:val="20"/>
                <w:lang w:val="en-US"/>
              </w:rPr>
            </w:pPr>
            <w:r w:rsidRPr="00F0104A">
              <w:rPr>
                <w:rFonts w:ascii="Arial" w:eastAsia="Times New Roman" w:hAnsi="Arial" w:cs="Arial"/>
                <w:sz w:val="20"/>
                <w:szCs w:val="20"/>
                <w:lang w:val="en-US"/>
              </w:rPr>
              <w:t> </w:t>
            </w:r>
          </w:p>
        </w:tc>
        <w:tc>
          <w:tcPr>
            <w:tcW w:w="1490" w:type="dxa"/>
            <w:tcBorders>
              <w:top w:val="nil"/>
              <w:left w:val="nil"/>
              <w:bottom w:val="single" w:sz="8" w:space="0" w:color="auto"/>
              <w:right w:val="single" w:sz="8" w:space="0" w:color="auto"/>
            </w:tcBorders>
            <w:shd w:val="clear" w:color="000000" w:fill="99CCFF"/>
            <w:vAlign w:val="center"/>
            <w:hideMark/>
          </w:tcPr>
          <w:p w14:paraId="33113D48"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(5+6)/2</w:t>
            </w:r>
          </w:p>
        </w:tc>
        <w:tc>
          <w:tcPr>
            <w:tcW w:w="1364" w:type="dxa"/>
            <w:vMerge/>
            <w:tcBorders>
              <w:top w:val="single" w:sz="8" w:space="0" w:color="auto"/>
              <w:left w:val="single" w:sz="8" w:space="0" w:color="auto"/>
              <w:bottom w:val="single" w:sz="8" w:space="0" w:color="000000"/>
              <w:right w:val="single" w:sz="8" w:space="0" w:color="auto"/>
            </w:tcBorders>
            <w:vAlign w:val="center"/>
            <w:hideMark/>
          </w:tcPr>
          <w:p w14:paraId="3768CA4C" w14:textId="77777777" w:rsidR="00F0104A" w:rsidRPr="00F0104A" w:rsidRDefault="00F0104A" w:rsidP="00F0104A">
            <w:pPr>
              <w:spacing w:after="0" w:line="240" w:lineRule="auto"/>
              <w:rPr>
                <w:rFonts w:ascii="Times New Roman" w:eastAsia="Times New Roman" w:hAnsi="Times New Roman" w:cs="Times New Roman"/>
                <w:b/>
                <w:bCs/>
                <w:sz w:val="24"/>
                <w:szCs w:val="24"/>
                <w:lang w:val="en-US"/>
              </w:rPr>
            </w:pPr>
          </w:p>
        </w:tc>
      </w:tr>
      <w:tr w:rsidR="00F0104A" w:rsidRPr="00F0104A" w14:paraId="0E64E85C"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vAlign w:val="bottom"/>
            <w:hideMark/>
          </w:tcPr>
          <w:p w14:paraId="21CFE007"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1</w:t>
            </w:r>
          </w:p>
        </w:tc>
        <w:tc>
          <w:tcPr>
            <w:tcW w:w="3843" w:type="dxa"/>
            <w:tcBorders>
              <w:top w:val="nil"/>
              <w:left w:val="nil"/>
              <w:bottom w:val="single" w:sz="8" w:space="0" w:color="auto"/>
              <w:right w:val="single" w:sz="8" w:space="0" w:color="auto"/>
            </w:tcBorders>
            <w:shd w:val="clear" w:color="auto" w:fill="auto"/>
            <w:noWrap/>
            <w:vAlign w:val="bottom"/>
            <w:hideMark/>
          </w:tcPr>
          <w:p w14:paraId="3ED22D48"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2</w:t>
            </w:r>
          </w:p>
        </w:tc>
        <w:tc>
          <w:tcPr>
            <w:tcW w:w="1703" w:type="dxa"/>
            <w:tcBorders>
              <w:top w:val="nil"/>
              <w:left w:val="nil"/>
              <w:bottom w:val="single" w:sz="8" w:space="0" w:color="auto"/>
              <w:right w:val="single" w:sz="8" w:space="0" w:color="auto"/>
            </w:tcBorders>
            <w:shd w:val="clear" w:color="auto" w:fill="auto"/>
            <w:vAlign w:val="bottom"/>
            <w:hideMark/>
          </w:tcPr>
          <w:p w14:paraId="201FFA9A"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3</w:t>
            </w:r>
          </w:p>
        </w:tc>
        <w:tc>
          <w:tcPr>
            <w:tcW w:w="1471" w:type="dxa"/>
            <w:tcBorders>
              <w:top w:val="nil"/>
              <w:left w:val="nil"/>
              <w:bottom w:val="nil"/>
              <w:right w:val="single" w:sz="8" w:space="0" w:color="auto"/>
            </w:tcBorders>
            <w:shd w:val="clear" w:color="auto" w:fill="auto"/>
            <w:vAlign w:val="bottom"/>
            <w:hideMark/>
          </w:tcPr>
          <w:p w14:paraId="05DD9873"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4</w:t>
            </w:r>
          </w:p>
        </w:tc>
        <w:tc>
          <w:tcPr>
            <w:tcW w:w="1605" w:type="dxa"/>
            <w:tcBorders>
              <w:top w:val="nil"/>
              <w:left w:val="nil"/>
              <w:bottom w:val="single" w:sz="8" w:space="0" w:color="auto"/>
              <w:right w:val="single" w:sz="8" w:space="0" w:color="auto"/>
            </w:tcBorders>
            <w:shd w:val="clear" w:color="auto" w:fill="auto"/>
            <w:vAlign w:val="bottom"/>
            <w:hideMark/>
          </w:tcPr>
          <w:p w14:paraId="212E3797"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5</w:t>
            </w:r>
          </w:p>
        </w:tc>
        <w:tc>
          <w:tcPr>
            <w:tcW w:w="1770" w:type="dxa"/>
            <w:tcBorders>
              <w:top w:val="nil"/>
              <w:left w:val="nil"/>
              <w:bottom w:val="single" w:sz="8" w:space="0" w:color="auto"/>
              <w:right w:val="single" w:sz="8" w:space="0" w:color="auto"/>
            </w:tcBorders>
            <w:shd w:val="clear" w:color="auto" w:fill="auto"/>
            <w:noWrap/>
            <w:vAlign w:val="bottom"/>
            <w:hideMark/>
          </w:tcPr>
          <w:p w14:paraId="05175E19"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6</w:t>
            </w:r>
          </w:p>
        </w:tc>
        <w:tc>
          <w:tcPr>
            <w:tcW w:w="1490" w:type="dxa"/>
            <w:tcBorders>
              <w:top w:val="nil"/>
              <w:left w:val="nil"/>
              <w:bottom w:val="single" w:sz="8" w:space="0" w:color="auto"/>
              <w:right w:val="single" w:sz="8" w:space="0" w:color="auto"/>
            </w:tcBorders>
            <w:shd w:val="clear" w:color="auto" w:fill="auto"/>
            <w:vAlign w:val="bottom"/>
            <w:hideMark/>
          </w:tcPr>
          <w:p w14:paraId="6C818812"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7</w:t>
            </w:r>
          </w:p>
        </w:tc>
        <w:tc>
          <w:tcPr>
            <w:tcW w:w="1364" w:type="dxa"/>
            <w:tcBorders>
              <w:top w:val="nil"/>
              <w:left w:val="nil"/>
              <w:bottom w:val="single" w:sz="8" w:space="0" w:color="auto"/>
              <w:right w:val="single" w:sz="8" w:space="0" w:color="auto"/>
            </w:tcBorders>
            <w:shd w:val="clear" w:color="auto" w:fill="auto"/>
            <w:noWrap/>
            <w:vAlign w:val="bottom"/>
            <w:hideMark/>
          </w:tcPr>
          <w:p w14:paraId="404E1413" w14:textId="77777777" w:rsidR="00F0104A" w:rsidRPr="00F0104A" w:rsidRDefault="00F0104A" w:rsidP="00F0104A">
            <w:pPr>
              <w:spacing w:after="0" w:line="240" w:lineRule="auto"/>
              <w:jc w:val="center"/>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8</w:t>
            </w:r>
          </w:p>
        </w:tc>
      </w:tr>
      <w:tr w:rsidR="00F0104A" w:rsidRPr="00F0104A" w14:paraId="2802AE10"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hideMark/>
          </w:tcPr>
          <w:p w14:paraId="5032C186"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w:t>
            </w:r>
          </w:p>
        </w:tc>
        <w:tc>
          <w:tcPr>
            <w:tcW w:w="3843" w:type="dxa"/>
            <w:tcBorders>
              <w:top w:val="nil"/>
              <w:left w:val="nil"/>
              <w:bottom w:val="single" w:sz="8" w:space="0" w:color="auto"/>
              <w:right w:val="single" w:sz="8" w:space="0" w:color="auto"/>
            </w:tcBorders>
            <w:shd w:val="clear" w:color="auto" w:fill="auto"/>
            <w:noWrap/>
            <w:vAlign w:val="bottom"/>
            <w:hideMark/>
          </w:tcPr>
          <w:p w14:paraId="4637230C"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1 - Путеви и улице</w:t>
            </w:r>
          </w:p>
        </w:tc>
        <w:tc>
          <w:tcPr>
            <w:tcW w:w="1703" w:type="dxa"/>
            <w:tcBorders>
              <w:top w:val="nil"/>
              <w:left w:val="nil"/>
              <w:bottom w:val="single" w:sz="8" w:space="0" w:color="auto"/>
              <w:right w:val="nil"/>
            </w:tcBorders>
            <w:shd w:val="clear" w:color="auto" w:fill="auto"/>
            <w:noWrap/>
            <w:vAlign w:val="bottom"/>
            <w:hideMark/>
          </w:tcPr>
          <w:p w14:paraId="4C485661"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sr-Cyrl-RS"/>
              </w:rPr>
              <w:t>4</w:t>
            </w:r>
            <w:r w:rsidRPr="00F0104A">
              <w:rPr>
                <w:rFonts w:ascii="Times New Roman" w:eastAsia="Times New Roman" w:hAnsi="Times New Roman" w:cs="Times New Roman"/>
                <w:sz w:val="24"/>
                <w:szCs w:val="24"/>
                <w:lang w:val="en-US"/>
              </w:rPr>
              <w:t>.</w:t>
            </w:r>
            <w:r w:rsidRPr="00F0104A">
              <w:rPr>
                <w:rFonts w:ascii="Times New Roman" w:eastAsia="Times New Roman" w:hAnsi="Times New Roman" w:cs="Times New Roman"/>
                <w:sz w:val="24"/>
                <w:szCs w:val="24"/>
                <w:lang w:val="sr-Cyrl-RS"/>
              </w:rPr>
              <w:t>0</w:t>
            </w:r>
            <w:r w:rsidRPr="00F0104A">
              <w:rPr>
                <w:rFonts w:ascii="Times New Roman" w:eastAsia="Times New Roman" w:hAnsi="Times New Roman" w:cs="Times New Roman"/>
                <w:sz w:val="24"/>
                <w:szCs w:val="24"/>
                <w:lang w:val="en-US"/>
              </w:rPr>
              <w:t>07.000</w:t>
            </w:r>
          </w:p>
        </w:tc>
        <w:tc>
          <w:tcPr>
            <w:tcW w:w="147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E26AAF9" w14:textId="77777777" w:rsidR="00F0104A" w:rsidRPr="00F0104A" w:rsidRDefault="00F0104A" w:rsidP="00F0104A">
            <w:pPr>
              <w:spacing w:after="0" w:line="240" w:lineRule="auto"/>
              <w:jc w:val="right"/>
              <w:rPr>
                <w:rFonts w:ascii="Times New Roman" w:eastAsia="Times New Roman" w:hAnsi="Times New Roman" w:cs="Times New Roman"/>
                <w:lang w:val="sr-Cyrl-RS"/>
              </w:rPr>
            </w:pPr>
            <w:r w:rsidRPr="00F0104A">
              <w:rPr>
                <w:rFonts w:ascii="Times New Roman" w:eastAsia="Times New Roman" w:hAnsi="Times New Roman" w:cs="Times New Roman"/>
                <w:lang w:val="en-US"/>
              </w:rPr>
              <w:t>2.</w:t>
            </w:r>
            <w:r w:rsidRPr="00F0104A">
              <w:rPr>
                <w:rFonts w:ascii="Times New Roman" w:eastAsia="Times New Roman" w:hAnsi="Times New Roman" w:cs="Times New Roman"/>
                <w:lang w:val="sr-Cyrl-RS"/>
              </w:rPr>
              <w:t>764</w:t>
            </w:r>
          </w:p>
        </w:tc>
        <w:tc>
          <w:tcPr>
            <w:tcW w:w="1605" w:type="dxa"/>
            <w:tcBorders>
              <w:top w:val="nil"/>
              <w:left w:val="nil"/>
              <w:bottom w:val="single" w:sz="8" w:space="0" w:color="auto"/>
              <w:right w:val="single" w:sz="8" w:space="0" w:color="auto"/>
            </w:tcBorders>
            <w:shd w:val="clear" w:color="auto" w:fill="auto"/>
            <w:noWrap/>
            <w:vAlign w:val="bottom"/>
            <w:hideMark/>
          </w:tcPr>
          <w:p w14:paraId="7C79BCDD"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12,70</w:t>
            </w:r>
          </w:p>
        </w:tc>
        <w:tc>
          <w:tcPr>
            <w:tcW w:w="1770" w:type="dxa"/>
            <w:tcBorders>
              <w:top w:val="nil"/>
              <w:left w:val="nil"/>
              <w:bottom w:val="single" w:sz="8" w:space="0" w:color="auto"/>
              <w:right w:val="single" w:sz="8" w:space="0" w:color="auto"/>
            </w:tcBorders>
            <w:shd w:val="clear" w:color="auto" w:fill="auto"/>
            <w:noWrap/>
            <w:vAlign w:val="bottom"/>
            <w:hideMark/>
          </w:tcPr>
          <w:p w14:paraId="654F6324"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21,20</w:t>
            </w:r>
          </w:p>
        </w:tc>
        <w:tc>
          <w:tcPr>
            <w:tcW w:w="1490" w:type="dxa"/>
            <w:tcBorders>
              <w:top w:val="nil"/>
              <w:left w:val="nil"/>
              <w:bottom w:val="single" w:sz="8" w:space="0" w:color="auto"/>
              <w:right w:val="single" w:sz="8" w:space="0" w:color="auto"/>
            </w:tcBorders>
            <w:shd w:val="clear" w:color="auto" w:fill="auto"/>
            <w:noWrap/>
            <w:vAlign w:val="bottom"/>
            <w:hideMark/>
          </w:tcPr>
          <w:p w14:paraId="319B5BD5"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16,95</w:t>
            </w:r>
          </w:p>
        </w:tc>
        <w:tc>
          <w:tcPr>
            <w:tcW w:w="1364" w:type="dxa"/>
            <w:tcBorders>
              <w:top w:val="nil"/>
              <w:left w:val="nil"/>
              <w:bottom w:val="single" w:sz="8" w:space="0" w:color="auto"/>
              <w:right w:val="single" w:sz="8" w:space="0" w:color="auto"/>
            </w:tcBorders>
            <w:shd w:val="clear" w:color="auto" w:fill="auto"/>
            <w:noWrap/>
            <w:vAlign w:val="bottom"/>
            <w:hideMark/>
          </w:tcPr>
          <w:p w14:paraId="301EC89B"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2</w:t>
            </w:r>
          </w:p>
        </w:tc>
      </w:tr>
      <w:tr w:rsidR="00F0104A" w:rsidRPr="00F0104A" w14:paraId="29E299DB"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hideMark/>
          </w:tcPr>
          <w:p w14:paraId="09DC67CB"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2</w:t>
            </w:r>
          </w:p>
        </w:tc>
        <w:tc>
          <w:tcPr>
            <w:tcW w:w="3843" w:type="dxa"/>
            <w:tcBorders>
              <w:top w:val="nil"/>
              <w:left w:val="nil"/>
              <w:bottom w:val="single" w:sz="8" w:space="0" w:color="auto"/>
              <w:right w:val="single" w:sz="8" w:space="0" w:color="auto"/>
            </w:tcBorders>
            <w:shd w:val="clear" w:color="auto" w:fill="auto"/>
            <w:noWrap/>
            <w:vAlign w:val="bottom"/>
            <w:hideMark/>
          </w:tcPr>
          <w:p w14:paraId="67869143"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2 – Водоснабдијевање и канализација</w:t>
            </w:r>
          </w:p>
        </w:tc>
        <w:tc>
          <w:tcPr>
            <w:tcW w:w="1703" w:type="dxa"/>
            <w:tcBorders>
              <w:top w:val="nil"/>
              <w:left w:val="nil"/>
              <w:bottom w:val="single" w:sz="8" w:space="0" w:color="auto"/>
              <w:right w:val="nil"/>
            </w:tcBorders>
            <w:shd w:val="clear" w:color="auto" w:fill="auto"/>
            <w:noWrap/>
            <w:vAlign w:val="bottom"/>
            <w:hideMark/>
          </w:tcPr>
          <w:p w14:paraId="307FB239"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3.</w:t>
            </w:r>
            <w:r w:rsidRPr="00F0104A">
              <w:rPr>
                <w:rFonts w:ascii="Times New Roman" w:eastAsia="Times New Roman" w:hAnsi="Times New Roman" w:cs="Times New Roman"/>
                <w:sz w:val="24"/>
                <w:szCs w:val="24"/>
                <w:lang w:val="sr-Cyrl-RS"/>
              </w:rPr>
              <w:t>505</w:t>
            </w:r>
            <w:r w:rsidRPr="00F0104A">
              <w:rPr>
                <w:rFonts w:ascii="Times New Roman" w:eastAsia="Times New Roman" w:hAnsi="Times New Roman" w:cs="Times New Roman"/>
                <w:sz w:val="24"/>
                <w:szCs w:val="24"/>
                <w:lang w:val="en-US"/>
              </w:rPr>
              <w:t>.000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2DE50A5A" w14:textId="77777777" w:rsidR="00F0104A" w:rsidRPr="00F0104A" w:rsidRDefault="00F0104A" w:rsidP="00F0104A">
            <w:pPr>
              <w:spacing w:after="0" w:line="240" w:lineRule="auto"/>
              <w:jc w:val="right"/>
              <w:rPr>
                <w:rFonts w:ascii="Times New Roman" w:eastAsia="Times New Roman" w:hAnsi="Times New Roman" w:cs="Times New Roman"/>
                <w:lang w:val="sr-Cyrl-RS"/>
              </w:rPr>
            </w:pPr>
            <w:r w:rsidRPr="00F0104A">
              <w:rPr>
                <w:rFonts w:ascii="Times New Roman" w:eastAsia="Times New Roman" w:hAnsi="Times New Roman" w:cs="Times New Roman"/>
                <w:lang w:val="sr-Cyrl-RS"/>
              </w:rPr>
              <w:t>2061</w:t>
            </w:r>
          </w:p>
        </w:tc>
        <w:tc>
          <w:tcPr>
            <w:tcW w:w="1605" w:type="dxa"/>
            <w:tcBorders>
              <w:top w:val="nil"/>
              <w:left w:val="nil"/>
              <w:bottom w:val="single" w:sz="8" w:space="0" w:color="auto"/>
              <w:right w:val="single" w:sz="8" w:space="0" w:color="auto"/>
            </w:tcBorders>
            <w:shd w:val="clear" w:color="auto" w:fill="auto"/>
            <w:noWrap/>
            <w:vAlign w:val="bottom"/>
            <w:hideMark/>
          </w:tcPr>
          <w:p w14:paraId="46CAE9C6"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1</w:t>
            </w:r>
            <w:r w:rsidRPr="00F0104A">
              <w:rPr>
                <w:rFonts w:ascii="Times New Roman" w:eastAsia="Times New Roman" w:hAnsi="Times New Roman" w:cs="Times New Roman"/>
                <w:sz w:val="24"/>
                <w:szCs w:val="24"/>
                <w:lang w:val="sr-Cyrl-RS"/>
              </w:rPr>
              <w:t>1,11</w:t>
            </w:r>
          </w:p>
        </w:tc>
        <w:tc>
          <w:tcPr>
            <w:tcW w:w="1770" w:type="dxa"/>
            <w:tcBorders>
              <w:top w:val="nil"/>
              <w:left w:val="nil"/>
              <w:bottom w:val="single" w:sz="8" w:space="0" w:color="auto"/>
              <w:right w:val="single" w:sz="8" w:space="0" w:color="auto"/>
            </w:tcBorders>
            <w:shd w:val="clear" w:color="auto" w:fill="auto"/>
            <w:noWrap/>
            <w:vAlign w:val="bottom"/>
            <w:hideMark/>
          </w:tcPr>
          <w:p w14:paraId="71772AEA"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1</w:t>
            </w:r>
            <w:r w:rsidRPr="00F0104A">
              <w:rPr>
                <w:rFonts w:ascii="Times New Roman" w:eastAsia="Times New Roman" w:hAnsi="Times New Roman" w:cs="Times New Roman"/>
                <w:sz w:val="24"/>
                <w:szCs w:val="24"/>
                <w:lang w:val="sr-Cyrl-RS"/>
              </w:rPr>
              <w:t>5,81</w:t>
            </w:r>
          </w:p>
        </w:tc>
        <w:tc>
          <w:tcPr>
            <w:tcW w:w="1490" w:type="dxa"/>
            <w:tcBorders>
              <w:top w:val="nil"/>
              <w:left w:val="nil"/>
              <w:bottom w:val="single" w:sz="8" w:space="0" w:color="auto"/>
              <w:right w:val="single" w:sz="8" w:space="0" w:color="auto"/>
            </w:tcBorders>
            <w:shd w:val="clear" w:color="auto" w:fill="auto"/>
            <w:noWrap/>
            <w:vAlign w:val="bottom"/>
            <w:hideMark/>
          </w:tcPr>
          <w:p w14:paraId="03B658FC"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1</w:t>
            </w:r>
            <w:r w:rsidRPr="00F0104A">
              <w:rPr>
                <w:rFonts w:ascii="Times New Roman" w:eastAsia="Times New Roman" w:hAnsi="Times New Roman" w:cs="Times New Roman"/>
                <w:sz w:val="24"/>
                <w:szCs w:val="24"/>
                <w:lang w:val="sr-Cyrl-RS"/>
              </w:rPr>
              <w:t>3,46</w:t>
            </w:r>
          </w:p>
        </w:tc>
        <w:tc>
          <w:tcPr>
            <w:tcW w:w="1364" w:type="dxa"/>
            <w:tcBorders>
              <w:top w:val="nil"/>
              <w:left w:val="nil"/>
              <w:bottom w:val="single" w:sz="8" w:space="0" w:color="auto"/>
              <w:right w:val="single" w:sz="8" w:space="0" w:color="auto"/>
            </w:tcBorders>
            <w:shd w:val="clear" w:color="auto" w:fill="auto"/>
            <w:noWrap/>
            <w:vAlign w:val="bottom"/>
            <w:hideMark/>
          </w:tcPr>
          <w:p w14:paraId="05806656"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3</w:t>
            </w:r>
          </w:p>
        </w:tc>
      </w:tr>
      <w:tr w:rsidR="00F0104A" w:rsidRPr="00F0104A" w14:paraId="7D4B81C9"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hideMark/>
          </w:tcPr>
          <w:p w14:paraId="75352B44"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3</w:t>
            </w:r>
          </w:p>
        </w:tc>
        <w:tc>
          <w:tcPr>
            <w:tcW w:w="3843" w:type="dxa"/>
            <w:tcBorders>
              <w:top w:val="nil"/>
              <w:left w:val="nil"/>
              <w:bottom w:val="single" w:sz="8" w:space="0" w:color="auto"/>
              <w:right w:val="single" w:sz="8" w:space="0" w:color="auto"/>
            </w:tcBorders>
            <w:shd w:val="clear" w:color="auto" w:fill="auto"/>
            <w:noWrap/>
            <w:vAlign w:val="bottom"/>
            <w:hideMark/>
          </w:tcPr>
          <w:p w14:paraId="13C9BF33"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3 - Топлификација елек. и расвјета</w:t>
            </w:r>
          </w:p>
        </w:tc>
        <w:tc>
          <w:tcPr>
            <w:tcW w:w="1703" w:type="dxa"/>
            <w:tcBorders>
              <w:top w:val="nil"/>
              <w:left w:val="nil"/>
              <w:bottom w:val="single" w:sz="8" w:space="0" w:color="auto"/>
              <w:right w:val="nil"/>
            </w:tcBorders>
            <w:shd w:val="clear" w:color="auto" w:fill="auto"/>
            <w:noWrap/>
            <w:vAlign w:val="bottom"/>
            <w:hideMark/>
          </w:tcPr>
          <w:p w14:paraId="3DB8C5CB"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5.430.000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7488D469" w14:textId="77777777" w:rsidR="00F0104A" w:rsidRPr="00F0104A" w:rsidRDefault="00F0104A" w:rsidP="00F0104A">
            <w:pPr>
              <w:spacing w:after="0" w:line="240" w:lineRule="auto"/>
              <w:jc w:val="right"/>
              <w:rPr>
                <w:rFonts w:ascii="Times New Roman" w:eastAsia="Times New Roman" w:hAnsi="Times New Roman" w:cs="Times New Roman"/>
                <w:lang w:val="en-US"/>
              </w:rPr>
            </w:pPr>
            <w:r w:rsidRPr="00F0104A">
              <w:rPr>
                <w:rFonts w:ascii="Times New Roman" w:eastAsia="Times New Roman" w:hAnsi="Times New Roman" w:cs="Times New Roman"/>
                <w:lang w:val="en-US"/>
              </w:rPr>
              <w:t>733</w:t>
            </w:r>
          </w:p>
        </w:tc>
        <w:tc>
          <w:tcPr>
            <w:tcW w:w="1605" w:type="dxa"/>
            <w:tcBorders>
              <w:top w:val="nil"/>
              <w:left w:val="nil"/>
              <w:bottom w:val="single" w:sz="8" w:space="0" w:color="auto"/>
              <w:right w:val="single" w:sz="8" w:space="0" w:color="auto"/>
            </w:tcBorders>
            <w:shd w:val="clear" w:color="auto" w:fill="auto"/>
            <w:noWrap/>
            <w:vAlign w:val="bottom"/>
            <w:hideMark/>
          </w:tcPr>
          <w:p w14:paraId="4049ADEA"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17,21</w:t>
            </w:r>
          </w:p>
        </w:tc>
        <w:tc>
          <w:tcPr>
            <w:tcW w:w="1770" w:type="dxa"/>
            <w:tcBorders>
              <w:top w:val="nil"/>
              <w:left w:val="nil"/>
              <w:bottom w:val="single" w:sz="8" w:space="0" w:color="auto"/>
              <w:right w:val="single" w:sz="8" w:space="0" w:color="auto"/>
            </w:tcBorders>
            <w:shd w:val="clear" w:color="auto" w:fill="auto"/>
            <w:noWrap/>
            <w:vAlign w:val="bottom"/>
            <w:hideMark/>
          </w:tcPr>
          <w:p w14:paraId="65A1C7E4"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5,62</w:t>
            </w:r>
          </w:p>
        </w:tc>
        <w:tc>
          <w:tcPr>
            <w:tcW w:w="1490" w:type="dxa"/>
            <w:tcBorders>
              <w:top w:val="nil"/>
              <w:left w:val="nil"/>
              <w:bottom w:val="single" w:sz="8" w:space="0" w:color="auto"/>
              <w:right w:val="single" w:sz="8" w:space="0" w:color="auto"/>
            </w:tcBorders>
            <w:shd w:val="clear" w:color="auto" w:fill="auto"/>
            <w:noWrap/>
            <w:vAlign w:val="bottom"/>
            <w:hideMark/>
          </w:tcPr>
          <w:p w14:paraId="0A7E6686"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1</w:t>
            </w:r>
            <w:r w:rsidRPr="00F0104A">
              <w:rPr>
                <w:rFonts w:ascii="Times New Roman" w:eastAsia="Times New Roman" w:hAnsi="Times New Roman" w:cs="Times New Roman"/>
                <w:sz w:val="24"/>
                <w:szCs w:val="24"/>
                <w:lang w:val="sr-Cyrl-RS"/>
              </w:rPr>
              <w:t>1,41</w:t>
            </w:r>
          </w:p>
        </w:tc>
        <w:tc>
          <w:tcPr>
            <w:tcW w:w="1364" w:type="dxa"/>
            <w:tcBorders>
              <w:top w:val="nil"/>
              <w:left w:val="nil"/>
              <w:bottom w:val="single" w:sz="8" w:space="0" w:color="auto"/>
              <w:right w:val="single" w:sz="8" w:space="0" w:color="auto"/>
            </w:tcBorders>
            <w:shd w:val="clear" w:color="auto" w:fill="auto"/>
            <w:noWrap/>
            <w:vAlign w:val="bottom"/>
            <w:hideMark/>
          </w:tcPr>
          <w:p w14:paraId="2E2FDD5A"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4</w:t>
            </w:r>
          </w:p>
        </w:tc>
      </w:tr>
      <w:tr w:rsidR="00F0104A" w:rsidRPr="00F0104A" w14:paraId="749B26C1"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hideMark/>
          </w:tcPr>
          <w:p w14:paraId="54BEEFC8"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4</w:t>
            </w:r>
          </w:p>
        </w:tc>
        <w:tc>
          <w:tcPr>
            <w:tcW w:w="3843" w:type="dxa"/>
            <w:tcBorders>
              <w:top w:val="nil"/>
              <w:left w:val="nil"/>
              <w:bottom w:val="single" w:sz="8" w:space="0" w:color="auto"/>
              <w:right w:val="single" w:sz="8" w:space="0" w:color="auto"/>
            </w:tcBorders>
            <w:shd w:val="clear" w:color="auto" w:fill="auto"/>
            <w:noWrap/>
            <w:vAlign w:val="bottom"/>
            <w:hideMark/>
          </w:tcPr>
          <w:p w14:paraId="3C01BDEC"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4 - Саобраћај</w:t>
            </w:r>
          </w:p>
        </w:tc>
        <w:tc>
          <w:tcPr>
            <w:tcW w:w="1703" w:type="dxa"/>
            <w:tcBorders>
              <w:top w:val="nil"/>
              <w:left w:val="nil"/>
              <w:bottom w:val="single" w:sz="8" w:space="0" w:color="auto"/>
              <w:right w:val="nil"/>
            </w:tcBorders>
            <w:shd w:val="clear" w:color="auto" w:fill="auto"/>
            <w:noWrap/>
            <w:vAlign w:val="bottom"/>
            <w:hideMark/>
          </w:tcPr>
          <w:p w14:paraId="29DFE0A6"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sr-Cyrl-RS"/>
              </w:rPr>
              <w:t>1</w:t>
            </w:r>
            <w:r w:rsidRPr="00F0104A">
              <w:rPr>
                <w:rFonts w:ascii="Times New Roman" w:eastAsia="Times New Roman" w:hAnsi="Times New Roman" w:cs="Times New Roman"/>
                <w:sz w:val="24"/>
                <w:szCs w:val="24"/>
                <w:lang w:val="en-US"/>
              </w:rPr>
              <w:t>.</w:t>
            </w:r>
            <w:r w:rsidRPr="00F0104A">
              <w:rPr>
                <w:rFonts w:ascii="Times New Roman" w:eastAsia="Times New Roman" w:hAnsi="Times New Roman" w:cs="Times New Roman"/>
                <w:sz w:val="24"/>
                <w:szCs w:val="24"/>
                <w:lang w:val="sr-Cyrl-RS"/>
              </w:rPr>
              <w:t>97</w:t>
            </w:r>
            <w:r w:rsidRPr="00F0104A">
              <w:rPr>
                <w:rFonts w:ascii="Times New Roman" w:eastAsia="Times New Roman" w:hAnsi="Times New Roman" w:cs="Times New Roman"/>
                <w:sz w:val="24"/>
                <w:szCs w:val="24"/>
                <w:lang w:val="en-US"/>
              </w:rPr>
              <w:t>6.000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0CBA18F3" w14:textId="77777777" w:rsidR="00F0104A" w:rsidRPr="00F0104A" w:rsidRDefault="00F0104A" w:rsidP="00F0104A">
            <w:pPr>
              <w:spacing w:after="0" w:line="240" w:lineRule="auto"/>
              <w:jc w:val="right"/>
              <w:rPr>
                <w:rFonts w:ascii="Times New Roman" w:eastAsia="Times New Roman" w:hAnsi="Times New Roman" w:cs="Times New Roman"/>
                <w:lang w:val="sr-Cyrl-RS"/>
              </w:rPr>
            </w:pPr>
            <w:r w:rsidRPr="00F0104A">
              <w:rPr>
                <w:rFonts w:ascii="Times New Roman" w:eastAsia="Times New Roman" w:hAnsi="Times New Roman" w:cs="Times New Roman"/>
                <w:lang w:val="sr-Cyrl-RS"/>
              </w:rPr>
              <w:t>1086</w:t>
            </w:r>
          </w:p>
        </w:tc>
        <w:tc>
          <w:tcPr>
            <w:tcW w:w="1605" w:type="dxa"/>
            <w:tcBorders>
              <w:top w:val="nil"/>
              <w:left w:val="nil"/>
              <w:bottom w:val="single" w:sz="8" w:space="0" w:color="auto"/>
              <w:right w:val="single" w:sz="8" w:space="0" w:color="auto"/>
            </w:tcBorders>
            <w:shd w:val="clear" w:color="auto" w:fill="auto"/>
            <w:noWrap/>
            <w:vAlign w:val="bottom"/>
            <w:hideMark/>
          </w:tcPr>
          <w:p w14:paraId="5A5BD12E"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6</w:t>
            </w:r>
            <w:r w:rsidRPr="00F0104A">
              <w:rPr>
                <w:rFonts w:ascii="Times New Roman" w:eastAsia="Times New Roman" w:hAnsi="Times New Roman" w:cs="Times New Roman"/>
                <w:sz w:val="24"/>
                <w:szCs w:val="24"/>
                <w:lang w:val="en-US"/>
              </w:rPr>
              <w:t>,</w:t>
            </w:r>
            <w:r w:rsidRPr="00F0104A">
              <w:rPr>
                <w:rFonts w:ascii="Times New Roman" w:eastAsia="Times New Roman" w:hAnsi="Times New Roman" w:cs="Times New Roman"/>
                <w:sz w:val="24"/>
                <w:szCs w:val="24"/>
                <w:lang w:val="sr-Cyrl-RS"/>
              </w:rPr>
              <w:t>36</w:t>
            </w:r>
          </w:p>
        </w:tc>
        <w:tc>
          <w:tcPr>
            <w:tcW w:w="1770" w:type="dxa"/>
            <w:tcBorders>
              <w:top w:val="nil"/>
              <w:left w:val="nil"/>
              <w:bottom w:val="single" w:sz="8" w:space="0" w:color="auto"/>
              <w:right w:val="single" w:sz="8" w:space="0" w:color="auto"/>
            </w:tcBorders>
            <w:shd w:val="clear" w:color="auto" w:fill="auto"/>
            <w:noWrap/>
            <w:vAlign w:val="bottom"/>
            <w:hideMark/>
          </w:tcPr>
          <w:p w14:paraId="0F74C6AD"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8,33</w:t>
            </w:r>
          </w:p>
        </w:tc>
        <w:tc>
          <w:tcPr>
            <w:tcW w:w="1490" w:type="dxa"/>
            <w:tcBorders>
              <w:top w:val="nil"/>
              <w:left w:val="nil"/>
              <w:bottom w:val="single" w:sz="8" w:space="0" w:color="auto"/>
              <w:right w:val="single" w:sz="8" w:space="0" w:color="auto"/>
            </w:tcBorders>
            <w:shd w:val="clear" w:color="auto" w:fill="auto"/>
            <w:noWrap/>
            <w:vAlign w:val="bottom"/>
            <w:hideMark/>
          </w:tcPr>
          <w:p w14:paraId="0DF6A315"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7,36</w:t>
            </w:r>
          </w:p>
        </w:tc>
        <w:tc>
          <w:tcPr>
            <w:tcW w:w="1364" w:type="dxa"/>
            <w:tcBorders>
              <w:top w:val="nil"/>
              <w:left w:val="nil"/>
              <w:bottom w:val="single" w:sz="8" w:space="0" w:color="auto"/>
              <w:right w:val="single" w:sz="8" w:space="0" w:color="auto"/>
            </w:tcBorders>
            <w:shd w:val="clear" w:color="auto" w:fill="auto"/>
            <w:noWrap/>
            <w:vAlign w:val="bottom"/>
            <w:hideMark/>
          </w:tcPr>
          <w:p w14:paraId="49DB1400"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6</w:t>
            </w:r>
          </w:p>
        </w:tc>
      </w:tr>
      <w:tr w:rsidR="00F0104A" w:rsidRPr="00F0104A" w14:paraId="6BA31F64"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hideMark/>
          </w:tcPr>
          <w:p w14:paraId="7F2AA362"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5</w:t>
            </w:r>
          </w:p>
        </w:tc>
        <w:tc>
          <w:tcPr>
            <w:tcW w:w="3843" w:type="dxa"/>
            <w:tcBorders>
              <w:top w:val="nil"/>
              <w:left w:val="nil"/>
              <w:bottom w:val="single" w:sz="8" w:space="0" w:color="auto"/>
              <w:right w:val="single" w:sz="8" w:space="0" w:color="auto"/>
            </w:tcBorders>
            <w:shd w:val="clear" w:color="auto" w:fill="auto"/>
            <w:noWrap/>
            <w:vAlign w:val="bottom"/>
            <w:hideMark/>
          </w:tcPr>
          <w:p w14:paraId="21CAEEC0"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5 - Здравс</w:t>
            </w:r>
            <w:r w:rsidRPr="00F0104A">
              <w:rPr>
                <w:rFonts w:ascii="Times New Roman" w:eastAsia="Times New Roman" w:hAnsi="Times New Roman" w:cs="Times New Roman"/>
                <w:sz w:val="24"/>
                <w:szCs w:val="24"/>
                <w:lang w:val="sr-Cyrl-RS"/>
              </w:rPr>
              <w:t>т</w:t>
            </w:r>
            <w:r w:rsidRPr="00F0104A">
              <w:rPr>
                <w:rFonts w:ascii="Times New Roman" w:eastAsia="Times New Roman" w:hAnsi="Times New Roman" w:cs="Times New Roman"/>
                <w:sz w:val="24"/>
                <w:szCs w:val="24"/>
                <w:lang w:val="en-US"/>
              </w:rPr>
              <w:t>во</w:t>
            </w:r>
          </w:p>
        </w:tc>
        <w:tc>
          <w:tcPr>
            <w:tcW w:w="1703" w:type="dxa"/>
            <w:tcBorders>
              <w:top w:val="nil"/>
              <w:left w:val="nil"/>
              <w:bottom w:val="single" w:sz="8" w:space="0" w:color="auto"/>
              <w:right w:val="nil"/>
            </w:tcBorders>
            <w:shd w:val="clear" w:color="auto" w:fill="auto"/>
            <w:noWrap/>
            <w:vAlign w:val="bottom"/>
            <w:hideMark/>
          </w:tcPr>
          <w:p w14:paraId="0135F0E1"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sr-Cyrl-RS"/>
              </w:rPr>
              <w:t>2.040</w:t>
            </w:r>
            <w:r w:rsidRPr="00F0104A">
              <w:rPr>
                <w:rFonts w:ascii="Times New Roman" w:eastAsia="Times New Roman" w:hAnsi="Times New Roman" w:cs="Times New Roman"/>
                <w:sz w:val="24"/>
                <w:szCs w:val="24"/>
                <w:lang w:val="en-US"/>
              </w:rPr>
              <w:t>.000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0D6692E7" w14:textId="77777777" w:rsidR="00F0104A" w:rsidRPr="00F0104A" w:rsidRDefault="00F0104A" w:rsidP="00F0104A">
            <w:pPr>
              <w:spacing w:after="0" w:line="240" w:lineRule="auto"/>
              <w:jc w:val="right"/>
              <w:rPr>
                <w:rFonts w:ascii="Times New Roman" w:eastAsia="Times New Roman" w:hAnsi="Times New Roman" w:cs="Times New Roman"/>
                <w:lang w:val="sr-Cyrl-RS"/>
              </w:rPr>
            </w:pPr>
            <w:r w:rsidRPr="00F0104A">
              <w:rPr>
                <w:rFonts w:ascii="Times New Roman" w:eastAsia="Times New Roman" w:hAnsi="Times New Roman" w:cs="Times New Roman"/>
                <w:lang w:val="sr-Cyrl-RS"/>
              </w:rPr>
              <w:t>237</w:t>
            </w:r>
          </w:p>
        </w:tc>
        <w:tc>
          <w:tcPr>
            <w:tcW w:w="1605" w:type="dxa"/>
            <w:tcBorders>
              <w:top w:val="nil"/>
              <w:left w:val="nil"/>
              <w:bottom w:val="single" w:sz="8" w:space="0" w:color="auto"/>
              <w:right w:val="single" w:sz="8" w:space="0" w:color="auto"/>
            </w:tcBorders>
            <w:shd w:val="clear" w:color="auto" w:fill="auto"/>
            <w:noWrap/>
            <w:vAlign w:val="bottom"/>
            <w:hideMark/>
          </w:tcPr>
          <w:p w14:paraId="331E4D02"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6,46</w:t>
            </w:r>
          </w:p>
        </w:tc>
        <w:tc>
          <w:tcPr>
            <w:tcW w:w="1770" w:type="dxa"/>
            <w:tcBorders>
              <w:top w:val="nil"/>
              <w:left w:val="nil"/>
              <w:bottom w:val="single" w:sz="8" w:space="0" w:color="auto"/>
              <w:right w:val="single" w:sz="8" w:space="0" w:color="auto"/>
            </w:tcBorders>
            <w:shd w:val="clear" w:color="auto" w:fill="auto"/>
            <w:noWrap/>
            <w:vAlign w:val="bottom"/>
            <w:hideMark/>
          </w:tcPr>
          <w:p w14:paraId="2C7D27B2"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1,82</w:t>
            </w:r>
          </w:p>
        </w:tc>
        <w:tc>
          <w:tcPr>
            <w:tcW w:w="1490" w:type="dxa"/>
            <w:tcBorders>
              <w:top w:val="nil"/>
              <w:left w:val="nil"/>
              <w:bottom w:val="single" w:sz="8" w:space="0" w:color="auto"/>
              <w:right w:val="single" w:sz="8" w:space="0" w:color="auto"/>
            </w:tcBorders>
            <w:shd w:val="clear" w:color="auto" w:fill="auto"/>
            <w:noWrap/>
            <w:vAlign w:val="bottom"/>
            <w:hideMark/>
          </w:tcPr>
          <w:p w14:paraId="5868B151"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4,14</w:t>
            </w:r>
          </w:p>
        </w:tc>
        <w:tc>
          <w:tcPr>
            <w:tcW w:w="1364" w:type="dxa"/>
            <w:tcBorders>
              <w:top w:val="nil"/>
              <w:left w:val="nil"/>
              <w:bottom w:val="single" w:sz="8" w:space="0" w:color="auto"/>
              <w:right w:val="single" w:sz="8" w:space="0" w:color="auto"/>
            </w:tcBorders>
            <w:shd w:val="clear" w:color="auto" w:fill="auto"/>
            <w:noWrap/>
            <w:vAlign w:val="bottom"/>
            <w:hideMark/>
          </w:tcPr>
          <w:p w14:paraId="436743DC"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9</w:t>
            </w:r>
          </w:p>
        </w:tc>
      </w:tr>
      <w:tr w:rsidR="00F0104A" w:rsidRPr="00F0104A" w14:paraId="1E6F998B"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hideMark/>
          </w:tcPr>
          <w:p w14:paraId="6BF842AD"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6</w:t>
            </w:r>
          </w:p>
        </w:tc>
        <w:tc>
          <w:tcPr>
            <w:tcW w:w="3843" w:type="dxa"/>
            <w:tcBorders>
              <w:top w:val="nil"/>
              <w:left w:val="nil"/>
              <w:bottom w:val="single" w:sz="8" w:space="0" w:color="auto"/>
              <w:right w:val="single" w:sz="8" w:space="0" w:color="auto"/>
            </w:tcBorders>
            <w:shd w:val="clear" w:color="auto" w:fill="auto"/>
            <w:noWrap/>
            <w:vAlign w:val="bottom"/>
            <w:hideMark/>
          </w:tcPr>
          <w:p w14:paraId="2E22D0B9"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6 - Образовање</w:t>
            </w:r>
          </w:p>
        </w:tc>
        <w:tc>
          <w:tcPr>
            <w:tcW w:w="1703" w:type="dxa"/>
            <w:tcBorders>
              <w:top w:val="nil"/>
              <w:left w:val="nil"/>
              <w:bottom w:val="single" w:sz="8" w:space="0" w:color="auto"/>
              <w:right w:val="nil"/>
            </w:tcBorders>
            <w:shd w:val="clear" w:color="auto" w:fill="auto"/>
            <w:noWrap/>
            <w:vAlign w:val="bottom"/>
            <w:hideMark/>
          </w:tcPr>
          <w:p w14:paraId="08AE1603"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w:t>
            </w:r>
            <w:r w:rsidRPr="00F0104A">
              <w:rPr>
                <w:rFonts w:ascii="Times New Roman" w:eastAsia="Times New Roman" w:hAnsi="Times New Roman" w:cs="Times New Roman"/>
                <w:sz w:val="24"/>
                <w:szCs w:val="24"/>
                <w:lang w:val="sr-Cyrl-RS"/>
              </w:rPr>
              <w:t>31</w:t>
            </w:r>
            <w:r w:rsidRPr="00F0104A">
              <w:rPr>
                <w:rFonts w:ascii="Times New Roman" w:eastAsia="Times New Roman" w:hAnsi="Times New Roman" w:cs="Times New Roman"/>
                <w:sz w:val="24"/>
                <w:szCs w:val="24"/>
                <w:lang w:val="en-US"/>
              </w:rPr>
              <w:t>0.000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198F2B89" w14:textId="77777777" w:rsidR="00F0104A" w:rsidRPr="00F0104A" w:rsidRDefault="00F0104A" w:rsidP="00F0104A">
            <w:pPr>
              <w:spacing w:after="0" w:line="240" w:lineRule="auto"/>
              <w:jc w:val="right"/>
              <w:rPr>
                <w:rFonts w:ascii="Times New Roman" w:eastAsia="Times New Roman" w:hAnsi="Times New Roman" w:cs="Times New Roman"/>
                <w:lang w:val="en-US"/>
              </w:rPr>
            </w:pPr>
            <w:r w:rsidRPr="00F0104A">
              <w:rPr>
                <w:rFonts w:ascii="Times New Roman" w:eastAsia="Times New Roman" w:hAnsi="Times New Roman" w:cs="Times New Roman"/>
                <w:lang w:val="en-US"/>
              </w:rPr>
              <w:t>783</w:t>
            </w:r>
          </w:p>
        </w:tc>
        <w:tc>
          <w:tcPr>
            <w:tcW w:w="1605" w:type="dxa"/>
            <w:tcBorders>
              <w:top w:val="nil"/>
              <w:left w:val="nil"/>
              <w:bottom w:val="single" w:sz="8" w:space="0" w:color="auto"/>
              <w:right w:val="single" w:sz="8" w:space="0" w:color="auto"/>
            </w:tcBorders>
            <w:shd w:val="clear" w:color="auto" w:fill="auto"/>
            <w:noWrap/>
            <w:vAlign w:val="bottom"/>
            <w:hideMark/>
          </w:tcPr>
          <w:p w14:paraId="2485F453"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4,15</w:t>
            </w:r>
          </w:p>
        </w:tc>
        <w:tc>
          <w:tcPr>
            <w:tcW w:w="1770" w:type="dxa"/>
            <w:tcBorders>
              <w:top w:val="nil"/>
              <w:left w:val="nil"/>
              <w:bottom w:val="single" w:sz="8" w:space="0" w:color="auto"/>
              <w:right w:val="single" w:sz="8" w:space="0" w:color="auto"/>
            </w:tcBorders>
            <w:shd w:val="clear" w:color="auto" w:fill="auto"/>
            <w:noWrap/>
            <w:vAlign w:val="bottom"/>
            <w:hideMark/>
          </w:tcPr>
          <w:p w14:paraId="41FAC78E"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6,</w:t>
            </w:r>
            <w:r w:rsidRPr="00F0104A">
              <w:rPr>
                <w:rFonts w:ascii="Times New Roman" w:eastAsia="Times New Roman" w:hAnsi="Times New Roman" w:cs="Times New Roman"/>
                <w:sz w:val="24"/>
                <w:szCs w:val="24"/>
                <w:lang w:val="sr-Cyrl-RS"/>
              </w:rPr>
              <w:t>01</w:t>
            </w:r>
          </w:p>
        </w:tc>
        <w:tc>
          <w:tcPr>
            <w:tcW w:w="1490" w:type="dxa"/>
            <w:tcBorders>
              <w:top w:val="nil"/>
              <w:left w:val="nil"/>
              <w:bottom w:val="single" w:sz="8" w:space="0" w:color="auto"/>
              <w:right w:val="single" w:sz="8" w:space="0" w:color="auto"/>
            </w:tcBorders>
            <w:shd w:val="clear" w:color="auto" w:fill="auto"/>
            <w:noWrap/>
            <w:vAlign w:val="bottom"/>
            <w:hideMark/>
          </w:tcPr>
          <w:p w14:paraId="4CC65D4A"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5,08</w:t>
            </w:r>
          </w:p>
        </w:tc>
        <w:tc>
          <w:tcPr>
            <w:tcW w:w="1364" w:type="dxa"/>
            <w:tcBorders>
              <w:top w:val="nil"/>
              <w:left w:val="nil"/>
              <w:bottom w:val="single" w:sz="8" w:space="0" w:color="auto"/>
              <w:right w:val="single" w:sz="8" w:space="0" w:color="auto"/>
            </w:tcBorders>
            <w:shd w:val="clear" w:color="auto" w:fill="auto"/>
            <w:noWrap/>
            <w:vAlign w:val="bottom"/>
            <w:hideMark/>
          </w:tcPr>
          <w:p w14:paraId="70F5BD64"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7</w:t>
            </w:r>
          </w:p>
        </w:tc>
      </w:tr>
      <w:tr w:rsidR="00F0104A" w:rsidRPr="00F0104A" w14:paraId="120C5205"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hideMark/>
          </w:tcPr>
          <w:p w14:paraId="3A6238D9"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7</w:t>
            </w:r>
          </w:p>
        </w:tc>
        <w:tc>
          <w:tcPr>
            <w:tcW w:w="3843" w:type="dxa"/>
            <w:tcBorders>
              <w:top w:val="nil"/>
              <w:left w:val="nil"/>
              <w:bottom w:val="single" w:sz="8" w:space="0" w:color="auto"/>
              <w:right w:val="single" w:sz="8" w:space="0" w:color="auto"/>
            </w:tcBorders>
            <w:shd w:val="clear" w:color="auto" w:fill="auto"/>
            <w:noWrap/>
            <w:vAlign w:val="bottom"/>
            <w:hideMark/>
          </w:tcPr>
          <w:p w14:paraId="652B9E05"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7 - Култура и информисање</w:t>
            </w:r>
          </w:p>
        </w:tc>
        <w:tc>
          <w:tcPr>
            <w:tcW w:w="1703" w:type="dxa"/>
            <w:tcBorders>
              <w:top w:val="nil"/>
              <w:left w:val="nil"/>
              <w:bottom w:val="single" w:sz="8" w:space="0" w:color="auto"/>
              <w:right w:val="nil"/>
            </w:tcBorders>
            <w:shd w:val="clear" w:color="auto" w:fill="auto"/>
            <w:noWrap/>
            <w:vAlign w:val="bottom"/>
            <w:hideMark/>
          </w:tcPr>
          <w:p w14:paraId="555A00B4"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sr-Cyrl-RS"/>
              </w:rPr>
              <w:t>1.09</w:t>
            </w:r>
            <w:r w:rsidRPr="00F0104A">
              <w:rPr>
                <w:rFonts w:ascii="Times New Roman" w:eastAsia="Times New Roman" w:hAnsi="Times New Roman" w:cs="Times New Roman"/>
                <w:sz w:val="24"/>
                <w:szCs w:val="24"/>
                <w:lang w:val="en-US"/>
              </w:rPr>
              <w:t>0.000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78D9DFE4" w14:textId="77777777" w:rsidR="00F0104A" w:rsidRPr="00F0104A" w:rsidRDefault="00F0104A" w:rsidP="00F0104A">
            <w:pPr>
              <w:spacing w:after="0" w:line="240" w:lineRule="auto"/>
              <w:jc w:val="right"/>
              <w:rPr>
                <w:rFonts w:ascii="Times New Roman" w:eastAsia="Times New Roman" w:hAnsi="Times New Roman" w:cs="Times New Roman"/>
                <w:lang w:val="en-US"/>
              </w:rPr>
            </w:pPr>
            <w:r w:rsidRPr="00F0104A">
              <w:rPr>
                <w:rFonts w:ascii="Times New Roman" w:eastAsia="Times New Roman" w:hAnsi="Times New Roman" w:cs="Times New Roman"/>
                <w:lang w:val="en-US"/>
              </w:rPr>
              <w:t>494</w:t>
            </w:r>
          </w:p>
        </w:tc>
        <w:tc>
          <w:tcPr>
            <w:tcW w:w="1605" w:type="dxa"/>
            <w:tcBorders>
              <w:top w:val="nil"/>
              <w:left w:val="nil"/>
              <w:bottom w:val="single" w:sz="8" w:space="0" w:color="auto"/>
              <w:right w:val="single" w:sz="8" w:space="0" w:color="auto"/>
            </w:tcBorders>
            <w:shd w:val="clear" w:color="auto" w:fill="auto"/>
            <w:noWrap/>
            <w:vAlign w:val="bottom"/>
            <w:hideMark/>
          </w:tcPr>
          <w:p w14:paraId="596F1A40"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3,45</w:t>
            </w:r>
          </w:p>
        </w:tc>
        <w:tc>
          <w:tcPr>
            <w:tcW w:w="1770" w:type="dxa"/>
            <w:tcBorders>
              <w:top w:val="nil"/>
              <w:left w:val="nil"/>
              <w:bottom w:val="single" w:sz="8" w:space="0" w:color="auto"/>
              <w:right w:val="single" w:sz="8" w:space="0" w:color="auto"/>
            </w:tcBorders>
            <w:shd w:val="clear" w:color="auto" w:fill="auto"/>
            <w:noWrap/>
            <w:vAlign w:val="bottom"/>
            <w:hideMark/>
          </w:tcPr>
          <w:p w14:paraId="164EDCCC"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3,79</w:t>
            </w:r>
          </w:p>
        </w:tc>
        <w:tc>
          <w:tcPr>
            <w:tcW w:w="1490" w:type="dxa"/>
            <w:tcBorders>
              <w:top w:val="nil"/>
              <w:left w:val="nil"/>
              <w:bottom w:val="single" w:sz="8" w:space="0" w:color="auto"/>
              <w:right w:val="single" w:sz="8" w:space="0" w:color="auto"/>
            </w:tcBorders>
            <w:shd w:val="clear" w:color="auto" w:fill="auto"/>
            <w:noWrap/>
            <w:vAlign w:val="bottom"/>
            <w:hideMark/>
          </w:tcPr>
          <w:p w14:paraId="6A7945E3"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3,</w:t>
            </w:r>
            <w:r w:rsidRPr="00F0104A">
              <w:rPr>
                <w:rFonts w:ascii="Times New Roman" w:eastAsia="Times New Roman" w:hAnsi="Times New Roman" w:cs="Times New Roman"/>
                <w:sz w:val="24"/>
                <w:szCs w:val="24"/>
                <w:lang w:val="sr-Cyrl-RS"/>
              </w:rPr>
              <w:t>62</w:t>
            </w:r>
          </w:p>
        </w:tc>
        <w:tc>
          <w:tcPr>
            <w:tcW w:w="1364" w:type="dxa"/>
            <w:tcBorders>
              <w:top w:val="nil"/>
              <w:left w:val="nil"/>
              <w:bottom w:val="single" w:sz="8" w:space="0" w:color="auto"/>
              <w:right w:val="single" w:sz="8" w:space="0" w:color="auto"/>
            </w:tcBorders>
            <w:shd w:val="clear" w:color="auto" w:fill="auto"/>
            <w:noWrap/>
            <w:vAlign w:val="bottom"/>
            <w:hideMark/>
          </w:tcPr>
          <w:p w14:paraId="497B161E"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1</w:t>
            </w:r>
            <w:r w:rsidRPr="00F0104A">
              <w:rPr>
                <w:rFonts w:ascii="Times New Roman" w:eastAsia="Times New Roman" w:hAnsi="Times New Roman" w:cs="Times New Roman"/>
                <w:sz w:val="24"/>
                <w:szCs w:val="24"/>
                <w:lang w:val="sr-Cyrl-RS"/>
              </w:rPr>
              <w:t>2</w:t>
            </w:r>
          </w:p>
        </w:tc>
      </w:tr>
      <w:tr w:rsidR="00F0104A" w:rsidRPr="00F0104A" w14:paraId="51961551"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hideMark/>
          </w:tcPr>
          <w:p w14:paraId="7DB34A7A"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8</w:t>
            </w:r>
          </w:p>
        </w:tc>
        <w:tc>
          <w:tcPr>
            <w:tcW w:w="3843" w:type="dxa"/>
            <w:tcBorders>
              <w:top w:val="nil"/>
              <w:left w:val="nil"/>
              <w:bottom w:val="single" w:sz="8" w:space="0" w:color="auto"/>
              <w:right w:val="single" w:sz="8" w:space="0" w:color="auto"/>
            </w:tcBorders>
            <w:shd w:val="clear" w:color="auto" w:fill="auto"/>
            <w:noWrap/>
            <w:vAlign w:val="bottom"/>
            <w:hideMark/>
          </w:tcPr>
          <w:p w14:paraId="623D2128"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8 - Спорт и рекреација</w:t>
            </w:r>
          </w:p>
        </w:tc>
        <w:tc>
          <w:tcPr>
            <w:tcW w:w="1703" w:type="dxa"/>
            <w:tcBorders>
              <w:top w:val="nil"/>
              <w:left w:val="nil"/>
              <w:bottom w:val="single" w:sz="8" w:space="0" w:color="auto"/>
              <w:right w:val="nil"/>
            </w:tcBorders>
            <w:shd w:val="clear" w:color="auto" w:fill="auto"/>
            <w:noWrap/>
            <w:vAlign w:val="bottom"/>
            <w:hideMark/>
          </w:tcPr>
          <w:p w14:paraId="5E2DD8AA"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sr-Cyrl-RS"/>
              </w:rPr>
              <w:t>7</w:t>
            </w:r>
            <w:r w:rsidRPr="00F0104A">
              <w:rPr>
                <w:rFonts w:ascii="Times New Roman" w:eastAsia="Times New Roman" w:hAnsi="Times New Roman" w:cs="Times New Roman"/>
                <w:sz w:val="24"/>
                <w:szCs w:val="24"/>
                <w:lang w:val="en-US"/>
              </w:rPr>
              <w:t>.</w:t>
            </w:r>
            <w:r w:rsidRPr="00F0104A">
              <w:rPr>
                <w:rFonts w:ascii="Times New Roman" w:eastAsia="Times New Roman" w:hAnsi="Times New Roman" w:cs="Times New Roman"/>
                <w:sz w:val="24"/>
                <w:szCs w:val="24"/>
                <w:lang w:val="sr-Cyrl-RS"/>
              </w:rPr>
              <w:t>290</w:t>
            </w:r>
            <w:r w:rsidRPr="00F0104A">
              <w:rPr>
                <w:rFonts w:ascii="Times New Roman" w:eastAsia="Times New Roman" w:hAnsi="Times New Roman" w:cs="Times New Roman"/>
                <w:sz w:val="24"/>
                <w:szCs w:val="24"/>
                <w:lang w:val="en-US"/>
              </w:rPr>
              <w:t>.000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1FDDE97F" w14:textId="77777777" w:rsidR="00F0104A" w:rsidRPr="00F0104A" w:rsidRDefault="00F0104A" w:rsidP="00F0104A">
            <w:pPr>
              <w:spacing w:after="0" w:line="240" w:lineRule="auto"/>
              <w:jc w:val="right"/>
              <w:rPr>
                <w:rFonts w:ascii="Times New Roman" w:eastAsia="Times New Roman" w:hAnsi="Times New Roman" w:cs="Times New Roman"/>
                <w:lang w:val="sr-Cyrl-RS"/>
              </w:rPr>
            </w:pPr>
            <w:r w:rsidRPr="00F0104A">
              <w:rPr>
                <w:rFonts w:ascii="Times New Roman" w:eastAsia="Times New Roman" w:hAnsi="Times New Roman" w:cs="Times New Roman"/>
                <w:lang w:val="en-US"/>
              </w:rPr>
              <w:t>1.</w:t>
            </w:r>
            <w:r w:rsidRPr="00F0104A">
              <w:rPr>
                <w:rFonts w:ascii="Times New Roman" w:eastAsia="Times New Roman" w:hAnsi="Times New Roman" w:cs="Times New Roman"/>
                <w:lang w:val="sr-Cyrl-RS"/>
              </w:rPr>
              <w:t>503</w:t>
            </w:r>
          </w:p>
        </w:tc>
        <w:tc>
          <w:tcPr>
            <w:tcW w:w="1605" w:type="dxa"/>
            <w:tcBorders>
              <w:top w:val="nil"/>
              <w:left w:val="nil"/>
              <w:bottom w:val="single" w:sz="8" w:space="0" w:color="auto"/>
              <w:right w:val="single" w:sz="8" w:space="0" w:color="auto"/>
            </w:tcBorders>
            <w:shd w:val="clear" w:color="auto" w:fill="auto"/>
            <w:noWrap/>
            <w:vAlign w:val="bottom"/>
            <w:hideMark/>
          </w:tcPr>
          <w:p w14:paraId="1F536AA8"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23</w:t>
            </w:r>
            <w:r w:rsidRPr="00F0104A">
              <w:rPr>
                <w:rFonts w:ascii="Times New Roman" w:eastAsia="Times New Roman" w:hAnsi="Times New Roman" w:cs="Times New Roman"/>
                <w:sz w:val="24"/>
                <w:szCs w:val="24"/>
                <w:lang w:val="en-US"/>
              </w:rPr>
              <w:t>,</w:t>
            </w:r>
            <w:r w:rsidRPr="00F0104A">
              <w:rPr>
                <w:rFonts w:ascii="Times New Roman" w:eastAsia="Times New Roman" w:hAnsi="Times New Roman" w:cs="Times New Roman"/>
                <w:sz w:val="24"/>
                <w:szCs w:val="24"/>
                <w:lang w:val="sr-Cyrl-RS"/>
              </w:rPr>
              <w:t>10</w:t>
            </w:r>
          </w:p>
        </w:tc>
        <w:tc>
          <w:tcPr>
            <w:tcW w:w="1770" w:type="dxa"/>
            <w:tcBorders>
              <w:top w:val="nil"/>
              <w:left w:val="nil"/>
              <w:bottom w:val="single" w:sz="8" w:space="0" w:color="auto"/>
              <w:right w:val="single" w:sz="8" w:space="0" w:color="auto"/>
            </w:tcBorders>
            <w:shd w:val="clear" w:color="auto" w:fill="auto"/>
            <w:noWrap/>
            <w:vAlign w:val="bottom"/>
            <w:hideMark/>
          </w:tcPr>
          <w:p w14:paraId="5E2F6760"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1</w:t>
            </w:r>
            <w:r w:rsidRPr="00F0104A">
              <w:rPr>
                <w:rFonts w:ascii="Times New Roman" w:eastAsia="Times New Roman" w:hAnsi="Times New Roman" w:cs="Times New Roman"/>
                <w:sz w:val="24"/>
                <w:szCs w:val="24"/>
                <w:lang w:val="sr-Cyrl-RS"/>
              </w:rPr>
              <w:t>1</w:t>
            </w:r>
            <w:r w:rsidRPr="00F0104A">
              <w:rPr>
                <w:rFonts w:ascii="Times New Roman" w:eastAsia="Times New Roman" w:hAnsi="Times New Roman" w:cs="Times New Roman"/>
                <w:sz w:val="24"/>
                <w:szCs w:val="24"/>
                <w:lang w:val="en-US"/>
              </w:rPr>
              <w:t>,5</w:t>
            </w:r>
            <w:r w:rsidRPr="00F0104A">
              <w:rPr>
                <w:rFonts w:ascii="Times New Roman" w:eastAsia="Times New Roman" w:hAnsi="Times New Roman" w:cs="Times New Roman"/>
                <w:sz w:val="24"/>
                <w:szCs w:val="24"/>
                <w:lang w:val="sr-Cyrl-RS"/>
              </w:rPr>
              <w:t>3</w:t>
            </w:r>
          </w:p>
        </w:tc>
        <w:tc>
          <w:tcPr>
            <w:tcW w:w="1490" w:type="dxa"/>
            <w:tcBorders>
              <w:top w:val="nil"/>
              <w:left w:val="nil"/>
              <w:bottom w:val="single" w:sz="8" w:space="0" w:color="auto"/>
              <w:right w:val="single" w:sz="8" w:space="0" w:color="auto"/>
            </w:tcBorders>
            <w:shd w:val="clear" w:color="auto" w:fill="auto"/>
            <w:noWrap/>
            <w:vAlign w:val="bottom"/>
            <w:hideMark/>
          </w:tcPr>
          <w:p w14:paraId="5B9DBE7E"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1</w:t>
            </w:r>
            <w:r w:rsidRPr="00F0104A">
              <w:rPr>
                <w:rFonts w:ascii="Times New Roman" w:eastAsia="Times New Roman" w:hAnsi="Times New Roman" w:cs="Times New Roman"/>
                <w:sz w:val="24"/>
                <w:szCs w:val="24"/>
                <w:lang w:val="sr-Cyrl-RS"/>
              </w:rPr>
              <w:t>7</w:t>
            </w:r>
            <w:r w:rsidRPr="00F0104A">
              <w:rPr>
                <w:rFonts w:ascii="Times New Roman" w:eastAsia="Times New Roman" w:hAnsi="Times New Roman" w:cs="Times New Roman"/>
                <w:sz w:val="24"/>
                <w:szCs w:val="24"/>
                <w:lang w:val="en-US"/>
              </w:rPr>
              <w:t>,</w:t>
            </w:r>
            <w:r w:rsidRPr="00F0104A">
              <w:rPr>
                <w:rFonts w:ascii="Times New Roman" w:eastAsia="Times New Roman" w:hAnsi="Times New Roman" w:cs="Times New Roman"/>
                <w:sz w:val="24"/>
                <w:szCs w:val="24"/>
                <w:lang w:val="sr-Cyrl-RS"/>
              </w:rPr>
              <w:t>31</w:t>
            </w:r>
          </w:p>
        </w:tc>
        <w:tc>
          <w:tcPr>
            <w:tcW w:w="1364" w:type="dxa"/>
            <w:tcBorders>
              <w:top w:val="nil"/>
              <w:left w:val="nil"/>
              <w:bottom w:val="single" w:sz="8" w:space="0" w:color="auto"/>
              <w:right w:val="single" w:sz="8" w:space="0" w:color="auto"/>
            </w:tcBorders>
            <w:shd w:val="clear" w:color="auto" w:fill="auto"/>
            <w:noWrap/>
            <w:vAlign w:val="bottom"/>
            <w:hideMark/>
          </w:tcPr>
          <w:p w14:paraId="4DA1C1D6"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1</w:t>
            </w:r>
          </w:p>
        </w:tc>
      </w:tr>
      <w:tr w:rsidR="00F0104A" w:rsidRPr="00F0104A" w14:paraId="649B85FD"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hideMark/>
          </w:tcPr>
          <w:p w14:paraId="05BCB7D2"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9</w:t>
            </w:r>
          </w:p>
        </w:tc>
        <w:tc>
          <w:tcPr>
            <w:tcW w:w="3843" w:type="dxa"/>
            <w:tcBorders>
              <w:top w:val="nil"/>
              <w:left w:val="nil"/>
              <w:bottom w:val="single" w:sz="8" w:space="0" w:color="auto"/>
              <w:right w:val="single" w:sz="8" w:space="0" w:color="auto"/>
            </w:tcBorders>
            <w:shd w:val="clear" w:color="auto" w:fill="auto"/>
            <w:noWrap/>
            <w:vAlign w:val="bottom"/>
            <w:hideMark/>
          </w:tcPr>
          <w:p w14:paraId="33E49C47"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9 - Екологија</w:t>
            </w:r>
          </w:p>
        </w:tc>
        <w:tc>
          <w:tcPr>
            <w:tcW w:w="1703" w:type="dxa"/>
            <w:tcBorders>
              <w:top w:val="nil"/>
              <w:left w:val="nil"/>
              <w:bottom w:val="single" w:sz="8" w:space="0" w:color="auto"/>
              <w:right w:val="nil"/>
            </w:tcBorders>
            <w:shd w:val="clear" w:color="auto" w:fill="auto"/>
            <w:noWrap/>
            <w:vAlign w:val="bottom"/>
            <w:hideMark/>
          </w:tcPr>
          <w:p w14:paraId="644C10FB"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5</w:t>
            </w:r>
            <w:r w:rsidRPr="00F0104A">
              <w:rPr>
                <w:rFonts w:ascii="Times New Roman" w:eastAsia="Times New Roman" w:hAnsi="Times New Roman" w:cs="Times New Roman"/>
                <w:sz w:val="24"/>
                <w:szCs w:val="24"/>
                <w:lang w:val="sr-Cyrl-RS"/>
              </w:rPr>
              <w:t>6</w:t>
            </w:r>
            <w:r w:rsidRPr="00F0104A">
              <w:rPr>
                <w:rFonts w:ascii="Times New Roman" w:eastAsia="Times New Roman" w:hAnsi="Times New Roman" w:cs="Times New Roman"/>
                <w:sz w:val="24"/>
                <w:szCs w:val="24"/>
                <w:lang w:val="en-US"/>
              </w:rPr>
              <w:t>0.000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55344812" w14:textId="77777777" w:rsidR="00F0104A" w:rsidRPr="00F0104A" w:rsidRDefault="00F0104A" w:rsidP="00F0104A">
            <w:pPr>
              <w:spacing w:after="0" w:line="240" w:lineRule="auto"/>
              <w:jc w:val="right"/>
              <w:rPr>
                <w:rFonts w:ascii="Times New Roman" w:eastAsia="Times New Roman" w:hAnsi="Times New Roman" w:cs="Times New Roman"/>
                <w:lang w:val="sr-Cyrl-RS"/>
              </w:rPr>
            </w:pPr>
            <w:r w:rsidRPr="00F0104A">
              <w:rPr>
                <w:rFonts w:ascii="Times New Roman" w:eastAsia="Times New Roman" w:hAnsi="Times New Roman" w:cs="Times New Roman"/>
                <w:lang w:val="sr-Cyrl-RS"/>
              </w:rPr>
              <w:t>781</w:t>
            </w:r>
          </w:p>
        </w:tc>
        <w:tc>
          <w:tcPr>
            <w:tcW w:w="1605" w:type="dxa"/>
            <w:tcBorders>
              <w:top w:val="nil"/>
              <w:left w:val="nil"/>
              <w:bottom w:val="single" w:sz="8" w:space="0" w:color="auto"/>
              <w:right w:val="single" w:sz="8" w:space="0" w:color="auto"/>
            </w:tcBorders>
            <w:shd w:val="clear" w:color="auto" w:fill="auto"/>
            <w:noWrap/>
            <w:vAlign w:val="bottom"/>
            <w:hideMark/>
          </w:tcPr>
          <w:p w14:paraId="51BDC10A"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1,77</w:t>
            </w:r>
          </w:p>
        </w:tc>
        <w:tc>
          <w:tcPr>
            <w:tcW w:w="1770" w:type="dxa"/>
            <w:tcBorders>
              <w:top w:val="nil"/>
              <w:left w:val="nil"/>
              <w:bottom w:val="single" w:sz="8" w:space="0" w:color="auto"/>
              <w:right w:val="single" w:sz="8" w:space="0" w:color="auto"/>
            </w:tcBorders>
            <w:shd w:val="clear" w:color="auto" w:fill="auto"/>
            <w:noWrap/>
            <w:vAlign w:val="bottom"/>
            <w:hideMark/>
          </w:tcPr>
          <w:p w14:paraId="77A3890D"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5,99</w:t>
            </w:r>
          </w:p>
        </w:tc>
        <w:tc>
          <w:tcPr>
            <w:tcW w:w="1490" w:type="dxa"/>
            <w:tcBorders>
              <w:top w:val="nil"/>
              <w:left w:val="nil"/>
              <w:bottom w:val="single" w:sz="8" w:space="0" w:color="auto"/>
              <w:right w:val="single" w:sz="8" w:space="0" w:color="auto"/>
            </w:tcBorders>
            <w:shd w:val="clear" w:color="auto" w:fill="auto"/>
            <w:noWrap/>
            <w:vAlign w:val="bottom"/>
            <w:hideMark/>
          </w:tcPr>
          <w:p w14:paraId="57CDB18E"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3,88</w:t>
            </w:r>
          </w:p>
        </w:tc>
        <w:tc>
          <w:tcPr>
            <w:tcW w:w="1364" w:type="dxa"/>
            <w:tcBorders>
              <w:top w:val="nil"/>
              <w:left w:val="nil"/>
              <w:bottom w:val="single" w:sz="8" w:space="0" w:color="auto"/>
              <w:right w:val="single" w:sz="8" w:space="0" w:color="auto"/>
            </w:tcBorders>
            <w:shd w:val="clear" w:color="auto" w:fill="auto"/>
            <w:noWrap/>
            <w:vAlign w:val="bottom"/>
            <w:hideMark/>
          </w:tcPr>
          <w:p w14:paraId="09217BEA"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10</w:t>
            </w:r>
          </w:p>
        </w:tc>
      </w:tr>
      <w:tr w:rsidR="00F0104A" w:rsidRPr="00F0104A" w14:paraId="469B03B3"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hideMark/>
          </w:tcPr>
          <w:p w14:paraId="3D702DC7"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10</w:t>
            </w:r>
          </w:p>
        </w:tc>
        <w:tc>
          <w:tcPr>
            <w:tcW w:w="3843" w:type="dxa"/>
            <w:tcBorders>
              <w:top w:val="nil"/>
              <w:left w:val="nil"/>
              <w:bottom w:val="single" w:sz="8" w:space="0" w:color="auto"/>
              <w:right w:val="single" w:sz="8" w:space="0" w:color="auto"/>
            </w:tcBorders>
            <w:shd w:val="clear" w:color="auto" w:fill="auto"/>
            <w:noWrap/>
            <w:vAlign w:val="bottom"/>
            <w:hideMark/>
          </w:tcPr>
          <w:p w14:paraId="1398F03B"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10 - Паркови</w:t>
            </w:r>
          </w:p>
        </w:tc>
        <w:tc>
          <w:tcPr>
            <w:tcW w:w="1703" w:type="dxa"/>
            <w:tcBorders>
              <w:top w:val="nil"/>
              <w:left w:val="nil"/>
              <w:bottom w:val="single" w:sz="8" w:space="0" w:color="auto"/>
              <w:right w:val="nil"/>
            </w:tcBorders>
            <w:shd w:val="clear" w:color="auto" w:fill="auto"/>
            <w:noWrap/>
            <w:vAlign w:val="bottom"/>
            <w:hideMark/>
          </w:tcPr>
          <w:p w14:paraId="6D44BF1A"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2.000.000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01644714" w14:textId="77777777" w:rsidR="00F0104A" w:rsidRPr="00F0104A" w:rsidRDefault="00F0104A" w:rsidP="00F0104A">
            <w:pPr>
              <w:spacing w:after="0" w:line="240" w:lineRule="auto"/>
              <w:jc w:val="right"/>
              <w:rPr>
                <w:rFonts w:ascii="Times New Roman" w:eastAsia="Times New Roman" w:hAnsi="Times New Roman" w:cs="Times New Roman"/>
                <w:lang w:val="sr-Cyrl-RS"/>
              </w:rPr>
            </w:pPr>
            <w:r w:rsidRPr="00F0104A">
              <w:rPr>
                <w:rFonts w:ascii="Times New Roman" w:eastAsia="Times New Roman" w:hAnsi="Times New Roman" w:cs="Times New Roman"/>
                <w:lang w:val="sr-Cyrl-RS"/>
              </w:rPr>
              <w:t>131</w:t>
            </w:r>
          </w:p>
        </w:tc>
        <w:tc>
          <w:tcPr>
            <w:tcW w:w="1605" w:type="dxa"/>
            <w:tcBorders>
              <w:top w:val="nil"/>
              <w:left w:val="nil"/>
              <w:bottom w:val="single" w:sz="8" w:space="0" w:color="auto"/>
              <w:right w:val="single" w:sz="8" w:space="0" w:color="auto"/>
            </w:tcBorders>
            <w:shd w:val="clear" w:color="auto" w:fill="auto"/>
            <w:noWrap/>
            <w:vAlign w:val="bottom"/>
            <w:hideMark/>
          </w:tcPr>
          <w:p w14:paraId="7F077CD7"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6,34</w:t>
            </w:r>
          </w:p>
        </w:tc>
        <w:tc>
          <w:tcPr>
            <w:tcW w:w="1770" w:type="dxa"/>
            <w:tcBorders>
              <w:top w:val="nil"/>
              <w:left w:val="nil"/>
              <w:bottom w:val="single" w:sz="8" w:space="0" w:color="auto"/>
              <w:right w:val="single" w:sz="8" w:space="0" w:color="auto"/>
            </w:tcBorders>
            <w:shd w:val="clear" w:color="auto" w:fill="auto"/>
            <w:noWrap/>
            <w:vAlign w:val="bottom"/>
            <w:hideMark/>
          </w:tcPr>
          <w:p w14:paraId="5D4D353F"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sr-Cyrl-RS"/>
              </w:rPr>
              <w:t>1,0</w:t>
            </w:r>
            <w:r w:rsidRPr="00F0104A">
              <w:rPr>
                <w:rFonts w:ascii="Times New Roman" w:eastAsia="Times New Roman" w:hAnsi="Times New Roman" w:cs="Times New Roman"/>
                <w:sz w:val="24"/>
                <w:szCs w:val="24"/>
                <w:lang w:val="en-US"/>
              </w:rPr>
              <w:t>0</w:t>
            </w:r>
          </w:p>
        </w:tc>
        <w:tc>
          <w:tcPr>
            <w:tcW w:w="1490" w:type="dxa"/>
            <w:tcBorders>
              <w:top w:val="nil"/>
              <w:left w:val="nil"/>
              <w:bottom w:val="single" w:sz="8" w:space="0" w:color="auto"/>
              <w:right w:val="single" w:sz="8" w:space="0" w:color="auto"/>
            </w:tcBorders>
            <w:shd w:val="clear" w:color="auto" w:fill="auto"/>
            <w:noWrap/>
            <w:vAlign w:val="bottom"/>
            <w:hideMark/>
          </w:tcPr>
          <w:p w14:paraId="7600A1E7"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3,67</w:t>
            </w:r>
          </w:p>
        </w:tc>
        <w:tc>
          <w:tcPr>
            <w:tcW w:w="1364" w:type="dxa"/>
            <w:tcBorders>
              <w:top w:val="nil"/>
              <w:left w:val="nil"/>
              <w:bottom w:val="single" w:sz="8" w:space="0" w:color="auto"/>
              <w:right w:val="single" w:sz="8" w:space="0" w:color="auto"/>
            </w:tcBorders>
            <w:shd w:val="clear" w:color="auto" w:fill="auto"/>
            <w:noWrap/>
            <w:vAlign w:val="bottom"/>
            <w:hideMark/>
          </w:tcPr>
          <w:p w14:paraId="115009F7"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11</w:t>
            </w:r>
          </w:p>
        </w:tc>
      </w:tr>
      <w:tr w:rsidR="00F0104A" w:rsidRPr="00F0104A" w14:paraId="010EA978" w14:textId="77777777" w:rsidTr="00514E13">
        <w:trPr>
          <w:trHeight w:val="274"/>
        </w:trPr>
        <w:tc>
          <w:tcPr>
            <w:tcW w:w="555" w:type="dxa"/>
            <w:tcBorders>
              <w:top w:val="nil"/>
              <w:left w:val="single" w:sz="8" w:space="0" w:color="auto"/>
              <w:bottom w:val="single" w:sz="8" w:space="0" w:color="auto"/>
              <w:right w:val="single" w:sz="8" w:space="0" w:color="auto"/>
            </w:tcBorders>
            <w:shd w:val="clear" w:color="auto" w:fill="auto"/>
            <w:noWrap/>
            <w:hideMark/>
          </w:tcPr>
          <w:p w14:paraId="43E9C1FE"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11</w:t>
            </w:r>
          </w:p>
        </w:tc>
        <w:tc>
          <w:tcPr>
            <w:tcW w:w="3843" w:type="dxa"/>
            <w:tcBorders>
              <w:top w:val="nil"/>
              <w:left w:val="nil"/>
              <w:bottom w:val="single" w:sz="8" w:space="0" w:color="auto"/>
              <w:right w:val="single" w:sz="8" w:space="0" w:color="auto"/>
            </w:tcBorders>
            <w:shd w:val="clear" w:color="auto" w:fill="auto"/>
            <w:noWrap/>
            <w:vAlign w:val="bottom"/>
            <w:hideMark/>
          </w:tcPr>
          <w:p w14:paraId="79C4108D"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11 - Тржнице</w:t>
            </w:r>
          </w:p>
        </w:tc>
        <w:tc>
          <w:tcPr>
            <w:tcW w:w="1703" w:type="dxa"/>
            <w:tcBorders>
              <w:top w:val="nil"/>
              <w:left w:val="nil"/>
              <w:bottom w:val="single" w:sz="8" w:space="0" w:color="auto"/>
              <w:right w:val="nil"/>
            </w:tcBorders>
            <w:shd w:val="clear" w:color="auto" w:fill="auto"/>
            <w:noWrap/>
            <w:vAlign w:val="bottom"/>
            <w:hideMark/>
          </w:tcPr>
          <w:p w14:paraId="71BBE4E9"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60.000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5049A9DE" w14:textId="77777777" w:rsidR="00F0104A" w:rsidRPr="00F0104A" w:rsidRDefault="00F0104A" w:rsidP="00F0104A">
            <w:pPr>
              <w:spacing w:after="0" w:line="240" w:lineRule="auto"/>
              <w:jc w:val="right"/>
              <w:rPr>
                <w:rFonts w:ascii="Times New Roman" w:eastAsia="Times New Roman" w:hAnsi="Times New Roman" w:cs="Times New Roman"/>
                <w:lang w:val="en-US"/>
              </w:rPr>
            </w:pPr>
            <w:r w:rsidRPr="00F0104A">
              <w:rPr>
                <w:rFonts w:ascii="Times New Roman" w:eastAsia="Times New Roman" w:hAnsi="Times New Roman" w:cs="Times New Roman"/>
                <w:lang w:val="en-US"/>
              </w:rPr>
              <w:t>113</w:t>
            </w:r>
          </w:p>
        </w:tc>
        <w:tc>
          <w:tcPr>
            <w:tcW w:w="1605" w:type="dxa"/>
            <w:tcBorders>
              <w:top w:val="nil"/>
              <w:left w:val="nil"/>
              <w:bottom w:val="single" w:sz="8" w:space="0" w:color="auto"/>
              <w:right w:val="single" w:sz="8" w:space="0" w:color="auto"/>
            </w:tcBorders>
            <w:shd w:val="clear" w:color="auto" w:fill="auto"/>
            <w:noWrap/>
            <w:vAlign w:val="bottom"/>
            <w:hideMark/>
          </w:tcPr>
          <w:p w14:paraId="350680CB"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0,</w:t>
            </w:r>
            <w:r w:rsidRPr="00F0104A">
              <w:rPr>
                <w:rFonts w:ascii="Times New Roman" w:eastAsia="Times New Roman" w:hAnsi="Times New Roman" w:cs="Times New Roman"/>
                <w:sz w:val="24"/>
                <w:szCs w:val="24"/>
                <w:lang w:val="sr-Cyrl-RS"/>
              </w:rPr>
              <w:t>19</w:t>
            </w:r>
          </w:p>
        </w:tc>
        <w:tc>
          <w:tcPr>
            <w:tcW w:w="1770" w:type="dxa"/>
            <w:tcBorders>
              <w:top w:val="nil"/>
              <w:left w:val="nil"/>
              <w:bottom w:val="single" w:sz="8" w:space="0" w:color="auto"/>
              <w:right w:val="single" w:sz="8" w:space="0" w:color="auto"/>
            </w:tcBorders>
            <w:shd w:val="clear" w:color="auto" w:fill="auto"/>
            <w:noWrap/>
            <w:vAlign w:val="bottom"/>
            <w:hideMark/>
          </w:tcPr>
          <w:p w14:paraId="5587A8BD"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0,</w:t>
            </w:r>
            <w:r w:rsidRPr="00F0104A">
              <w:rPr>
                <w:rFonts w:ascii="Times New Roman" w:eastAsia="Times New Roman" w:hAnsi="Times New Roman" w:cs="Times New Roman"/>
                <w:sz w:val="24"/>
                <w:szCs w:val="24"/>
                <w:lang w:val="sr-Cyrl-RS"/>
              </w:rPr>
              <w:t>86</w:t>
            </w:r>
          </w:p>
        </w:tc>
        <w:tc>
          <w:tcPr>
            <w:tcW w:w="1490" w:type="dxa"/>
            <w:tcBorders>
              <w:top w:val="nil"/>
              <w:left w:val="nil"/>
              <w:bottom w:val="single" w:sz="8" w:space="0" w:color="auto"/>
              <w:right w:val="single" w:sz="8" w:space="0" w:color="auto"/>
            </w:tcBorders>
            <w:shd w:val="clear" w:color="auto" w:fill="auto"/>
            <w:noWrap/>
            <w:vAlign w:val="bottom"/>
            <w:hideMark/>
          </w:tcPr>
          <w:p w14:paraId="50612EF4"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0,5</w:t>
            </w:r>
            <w:r w:rsidRPr="00F0104A">
              <w:rPr>
                <w:rFonts w:ascii="Times New Roman" w:eastAsia="Times New Roman" w:hAnsi="Times New Roman" w:cs="Times New Roman"/>
                <w:sz w:val="24"/>
                <w:szCs w:val="24"/>
                <w:lang w:val="sr-Cyrl-RS"/>
              </w:rPr>
              <w:t>3</w:t>
            </w:r>
          </w:p>
        </w:tc>
        <w:tc>
          <w:tcPr>
            <w:tcW w:w="1364" w:type="dxa"/>
            <w:tcBorders>
              <w:top w:val="nil"/>
              <w:left w:val="nil"/>
              <w:bottom w:val="single" w:sz="8" w:space="0" w:color="auto"/>
              <w:right w:val="single" w:sz="8" w:space="0" w:color="auto"/>
            </w:tcBorders>
            <w:shd w:val="clear" w:color="auto" w:fill="auto"/>
            <w:noWrap/>
            <w:vAlign w:val="bottom"/>
            <w:hideMark/>
          </w:tcPr>
          <w:p w14:paraId="3B532DBE"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1</w:t>
            </w:r>
            <w:r w:rsidRPr="00F0104A">
              <w:rPr>
                <w:rFonts w:ascii="Times New Roman" w:eastAsia="Times New Roman" w:hAnsi="Times New Roman" w:cs="Times New Roman"/>
                <w:sz w:val="24"/>
                <w:szCs w:val="24"/>
                <w:lang w:val="sr-Cyrl-RS"/>
              </w:rPr>
              <w:t>3</w:t>
            </w:r>
          </w:p>
        </w:tc>
      </w:tr>
      <w:tr w:rsidR="00F0104A" w:rsidRPr="00F0104A" w14:paraId="2018AD5E" w14:textId="77777777" w:rsidTr="00514E13">
        <w:trPr>
          <w:trHeight w:val="274"/>
        </w:trPr>
        <w:tc>
          <w:tcPr>
            <w:tcW w:w="555" w:type="dxa"/>
            <w:tcBorders>
              <w:top w:val="nil"/>
              <w:left w:val="single" w:sz="8" w:space="0" w:color="auto"/>
              <w:bottom w:val="nil"/>
              <w:right w:val="single" w:sz="8" w:space="0" w:color="auto"/>
            </w:tcBorders>
            <w:shd w:val="clear" w:color="auto" w:fill="auto"/>
            <w:noWrap/>
            <w:hideMark/>
          </w:tcPr>
          <w:p w14:paraId="2A881319"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12</w:t>
            </w:r>
          </w:p>
        </w:tc>
        <w:tc>
          <w:tcPr>
            <w:tcW w:w="3843" w:type="dxa"/>
            <w:tcBorders>
              <w:top w:val="nil"/>
              <w:left w:val="nil"/>
              <w:bottom w:val="nil"/>
              <w:right w:val="single" w:sz="8" w:space="0" w:color="auto"/>
            </w:tcBorders>
            <w:shd w:val="clear" w:color="auto" w:fill="auto"/>
            <w:noWrap/>
            <w:vAlign w:val="bottom"/>
            <w:hideMark/>
          </w:tcPr>
          <w:p w14:paraId="415169E5"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12- Стамбени,пословни, друш.дом.</w:t>
            </w:r>
          </w:p>
        </w:tc>
        <w:tc>
          <w:tcPr>
            <w:tcW w:w="1703" w:type="dxa"/>
            <w:tcBorders>
              <w:top w:val="nil"/>
              <w:left w:val="nil"/>
              <w:bottom w:val="nil"/>
              <w:right w:val="nil"/>
            </w:tcBorders>
            <w:shd w:val="clear" w:color="auto" w:fill="auto"/>
            <w:noWrap/>
            <w:vAlign w:val="bottom"/>
            <w:hideMark/>
          </w:tcPr>
          <w:p w14:paraId="6B5843ED"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sr-Cyrl-RS"/>
              </w:rPr>
              <w:t>683</w:t>
            </w:r>
            <w:r w:rsidRPr="00F0104A">
              <w:rPr>
                <w:rFonts w:ascii="Times New Roman" w:eastAsia="Times New Roman" w:hAnsi="Times New Roman" w:cs="Times New Roman"/>
                <w:sz w:val="24"/>
                <w:szCs w:val="24"/>
                <w:lang w:val="en-US"/>
              </w:rPr>
              <w:t>.000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3432D96E" w14:textId="77777777" w:rsidR="00F0104A" w:rsidRPr="00F0104A" w:rsidRDefault="00F0104A" w:rsidP="00F0104A">
            <w:pPr>
              <w:spacing w:after="0" w:line="240" w:lineRule="auto"/>
              <w:jc w:val="right"/>
              <w:rPr>
                <w:rFonts w:ascii="Times New Roman" w:eastAsia="Times New Roman" w:hAnsi="Times New Roman" w:cs="Times New Roman"/>
                <w:lang w:val="sr-Cyrl-RS"/>
              </w:rPr>
            </w:pPr>
            <w:r w:rsidRPr="00F0104A">
              <w:rPr>
                <w:rFonts w:ascii="Times New Roman" w:eastAsia="Times New Roman" w:hAnsi="Times New Roman" w:cs="Times New Roman"/>
                <w:lang w:val="sr-Cyrl-RS"/>
              </w:rPr>
              <w:t>950</w:t>
            </w:r>
          </w:p>
        </w:tc>
        <w:tc>
          <w:tcPr>
            <w:tcW w:w="1605" w:type="dxa"/>
            <w:tcBorders>
              <w:top w:val="nil"/>
              <w:left w:val="nil"/>
              <w:bottom w:val="single" w:sz="8" w:space="0" w:color="auto"/>
              <w:right w:val="single" w:sz="8" w:space="0" w:color="auto"/>
            </w:tcBorders>
            <w:shd w:val="clear" w:color="auto" w:fill="auto"/>
            <w:noWrap/>
            <w:vAlign w:val="bottom"/>
            <w:hideMark/>
          </w:tcPr>
          <w:p w14:paraId="1DCC0E08"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2,</w:t>
            </w:r>
            <w:r w:rsidRPr="00F0104A">
              <w:rPr>
                <w:rFonts w:ascii="Times New Roman" w:eastAsia="Times New Roman" w:hAnsi="Times New Roman" w:cs="Times New Roman"/>
                <w:sz w:val="24"/>
                <w:szCs w:val="24"/>
                <w:lang w:val="sr-Cyrl-RS"/>
              </w:rPr>
              <w:t>16</w:t>
            </w:r>
          </w:p>
        </w:tc>
        <w:tc>
          <w:tcPr>
            <w:tcW w:w="1770" w:type="dxa"/>
            <w:tcBorders>
              <w:top w:val="nil"/>
              <w:left w:val="nil"/>
              <w:bottom w:val="single" w:sz="8" w:space="0" w:color="auto"/>
              <w:right w:val="single" w:sz="8" w:space="0" w:color="auto"/>
            </w:tcBorders>
            <w:shd w:val="clear" w:color="auto" w:fill="auto"/>
            <w:noWrap/>
            <w:vAlign w:val="bottom"/>
            <w:hideMark/>
          </w:tcPr>
          <w:p w14:paraId="3842FDCE"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7,</w:t>
            </w:r>
            <w:r w:rsidRPr="00F0104A">
              <w:rPr>
                <w:rFonts w:ascii="Times New Roman" w:eastAsia="Times New Roman" w:hAnsi="Times New Roman" w:cs="Times New Roman"/>
                <w:sz w:val="24"/>
                <w:szCs w:val="24"/>
                <w:lang w:val="sr-Cyrl-RS"/>
              </w:rPr>
              <w:t>29</w:t>
            </w:r>
          </w:p>
        </w:tc>
        <w:tc>
          <w:tcPr>
            <w:tcW w:w="1490" w:type="dxa"/>
            <w:tcBorders>
              <w:top w:val="nil"/>
              <w:left w:val="nil"/>
              <w:bottom w:val="single" w:sz="8" w:space="0" w:color="auto"/>
              <w:right w:val="single" w:sz="8" w:space="0" w:color="auto"/>
            </w:tcBorders>
            <w:shd w:val="clear" w:color="auto" w:fill="auto"/>
            <w:noWrap/>
            <w:vAlign w:val="bottom"/>
            <w:hideMark/>
          </w:tcPr>
          <w:p w14:paraId="7D0FAAD0"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4,</w:t>
            </w:r>
            <w:r w:rsidRPr="00F0104A">
              <w:rPr>
                <w:rFonts w:ascii="Times New Roman" w:eastAsia="Times New Roman" w:hAnsi="Times New Roman" w:cs="Times New Roman"/>
                <w:sz w:val="24"/>
                <w:szCs w:val="24"/>
                <w:lang w:val="sr-Cyrl-RS"/>
              </w:rPr>
              <w:t>73</w:t>
            </w:r>
          </w:p>
        </w:tc>
        <w:tc>
          <w:tcPr>
            <w:tcW w:w="1364" w:type="dxa"/>
            <w:tcBorders>
              <w:top w:val="nil"/>
              <w:left w:val="nil"/>
              <w:bottom w:val="nil"/>
              <w:right w:val="single" w:sz="8" w:space="0" w:color="auto"/>
            </w:tcBorders>
            <w:shd w:val="clear" w:color="auto" w:fill="auto"/>
            <w:noWrap/>
            <w:vAlign w:val="bottom"/>
            <w:hideMark/>
          </w:tcPr>
          <w:p w14:paraId="5D18EBBE"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8</w:t>
            </w:r>
          </w:p>
        </w:tc>
      </w:tr>
      <w:tr w:rsidR="00F0104A" w:rsidRPr="00F0104A" w14:paraId="25A2335D" w14:textId="77777777" w:rsidTr="00514E13">
        <w:trPr>
          <w:trHeight w:val="274"/>
        </w:trPr>
        <w:tc>
          <w:tcPr>
            <w:tcW w:w="555" w:type="dxa"/>
            <w:tcBorders>
              <w:top w:val="single" w:sz="8" w:space="0" w:color="auto"/>
              <w:left w:val="single" w:sz="8" w:space="0" w:color="auto"/>
              <w:bottom w:val="single" w:sz="8" w:space="0" w:color="auto"/>
              <w:right w:val="single" w:sz="8" w:space="0" w:color="auto"/>
            </w:tcBorders>
            <w:shd w:val="clear" w:color="auto" w:fill="auto"/>
            <w:noWrap/>
            <w:hideMark/>
          </w:tcPr>
          <w:p w14:paraId="6DBFC4B7"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13</w:t>
            </w:r>
          </w:p>
        </w:tc>
        <w:tc>
          <w:tcPr>
            <w:tcW w:w="3843" w:type="dxa"/>
            <w:tcBorders>
              <w:top w:val="single" w:sz="8" w:space="0" w:color="auto"/>
              <w:left w:val="nil"/>
              <w:bottom w:val="single" w:sz="8" w:space="0" w:color="auto"/>
              <w:right w:val="single" w:sz="8" w:space="0" w:color="auto"/>
            </w:tcBorders>
            <w:shd w:val="clear" w:color="auto" w:fill="auto"/>
            <w:noWrap/>
            <w:vAlign w:val="bottom"/>
            <w:hideMark/>
          </w:tcPr>
          <w:p w14:paraId="70EA8AF3"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13 - Остало</w:t>
            </w:r>
          </w:p>
        </w:tc>
        <w:tc>
          <w:tcPr>
            <w:tcW w:w="1703" w:type="dxa"/>
            <w:tcBorders>
              <w:top w:val="single" w:sz="8" w:space="0" w:color="auto"/>
              <w:left w:val="nil"/>
              <w:bottom w:val="single" w:sz="8" w:space="0" w:color="auto"/>
              <w:right w:val="nil"/>
            </w:tcBorders>
            <w:shd w:val="clear" w:color="auto" w:fill="auto"/>
            <w:noWrap/>
            <w:vAlign w:val="bottom"/>
            <w:hideMark/>
          </w:tcPr>
          <w:p w14:paraId="70E190D3"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1.</w:t>
            </w:r>
            <w:r w:rsidRPr="00F0104A">
              <w:rPr>
                <w:rFonts w:ascii="Times New Roman" w:eastAsia="Times New Roman" w:hAnsi="Times New Roman" w:cs="Times New Roman"/>
                <w:sz w:val="24"/>
                <w:szCs w:val="24"/>
                <w:lang w:val="sr-Cyrl-RS"/>
              </w:rPr>
              <w:t>57</w:t>
            </w:r>
            <w:r w:rsidRPr="00F0104A">
              <w:rPr>
                <w:rFonts w:ascii="Times New Roman" w:eastAsia="Times New Roman" w:hAnsi="Times New Roman" w:cs="Times New Roman"/>
                <w:sz w:val="24"/>
                <w:szCs w:val="24"/>
                <w:lang w:val="en-US"/>
              </w:rPr>
              <w:t>5.000</w:t>
            </w:r>
          </w:p>
        </w:tc>
        <w:tc>
          <w:tcPr>
            <w:tcW w:w="1471" w:type="dxa"/>
            <w:tcBorders>
              <w:top w:val="nil"/>
              <w:left w:val="single" w:sz="8" w:space="0" w:color="auto"/>
              <w:bottom w:val="single" w:sz="8" w:space="0" w:color="auto"/>
              <w:right w:val="single" w:sz="8" w:space="0" w:color="auto"/>
            </w:tcBorders>
            <w:shd w:val="clear" w:color="auto" w:fill="auto"/>
            <w:noWrap/>
            <w:vAlign w:val="bottom"/>
            <w:hideMark/>
          </w:tcPr>
          <w:p w14:paraId="187DD4EF" w14:textId="77777777" w:rsidR="00F0104A" w:rsidRPr="00F0104A" w:rsidRDefault="00F0104A" w:rsidP="00F0104A">
            <w:pPr>
              <w:spacing w:after="0" w:line="240" w:lineRule="auto"/>
              <w:jc w:val="right"/>
              <w:rPr>
                <w:rFonts w:ascii="Times New Roman" w:eastAsia="Times New Roman" w:hAnsi="Times New Roman" w:cs="Times New Roman"/>
                <w:lang w:val="sr-Cyrl-RS"/>
              </w:rPr>
            </w:pPr>
            <w:r w:rsidRPr="00F0104A">
              <w:rPr>
                <w:rFonts w:ascii="Times New Roman" w:eastAsia="Times New Roman" w:hAnsi="Times New Roman" w:cs="Times New Roman"/>
                <w:lang w:val="en-US"/>
              </w:rPr>
              <w:t>1.3</w:t>
            </w:r>
            <w:r w:rsidRPr="00F0104A">
              <w:rPr>
                <w:rFonts w:ascii="Times New Roman" w:eastAsia="Times New Roman" w:hAnsi="Times New Roman" w:cs="Times New Roman"/>
                <w:lang w:val="sr-Cyrl-RS"/>
              </w:rPr>
              <w:t>99</w:t>
            </w:r>
          </w:p>
        </w:tc>
        <w:tc>
          <w:tcPr>
            <w:tcW w:w="1605" w:type="dxa"/>
            <w:tcBorders>
              <w:top w:val="nil"/>
              <w:left w:val="nil"/>
              <w:bottom w:val="single" w:sz="8" w:space="0" w:color="auto"/>
              <w:right w:val="single" w:sz="8" w:space="0" w:color="auto"/>
            </w:tcBorders>
            <w:shd w:val="clear" w:color="auto" w:fill="auto"/>
            <w:noWrap/>
            <w:vAlign w:val="bottom"/>
            <w:hideMark/>
          </w:tcPr>
          <w:p w14:paraId="2E5E860E"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4,99</w:t>
            </w:r>
          </w:p>
        </w:tc>
        <w:tc>
          <w:tcPr>
            <w:tcW w:w="1770" w:type="dxa"/>
            <w:tcBorders>
              <w:top w:val="nil"/>
              <w:left w:val="nil"/>
              <w:bottom w:val="single" w:sz="8" w:space="0" w:color="auto"/>
              <w:right w:val="single" w:sz="8" w:space="0" w:color="auto"/>
            </w:tcBorders>
            <w:shd w:val="clear" w:color="auto" w:fill="auto"/>
            <w:noWrap/>
            <w:vAlign w:val="bottom"/>
            <w:hideMark/>
          </w:tcPr>
          <w:p w14:paraId="7B498785"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en-US"/>
              </w:rPr>
              <w:t>10,</w:t>
            </w:r>
            <w:r w:rsidRPr="00F0104A">
              <w:rPr>
                <w:rFonts w:ascii="Times New Roman" w:eastAsia="Times New Roman" w:hAnsi="Times New Roman" w:cs="Times New Roman"/>
                <w:sz w:val="24"/>
                <w:szCs w:val="24"/>
                <w:lang w:val="sr-Cyrl-RS"/>
              </w:rPr>
              <w:t>73</w:t>
            </w:r>
          </w:p>
        </w:tc>
        <w:tc>
          <w:tcPr>
            <w:tcW w:w="1490" w:type="dxa"/>
            <w:tcBorders>
              <w:top w:val="nil"/>
              <w:left w:val="nil"/>
              <w:bottom w:val="single" w:sz="8" w:space="0" w:color="auto"/>
              <w:right w:val="single" w:sz="8" w:space="0" w:color="auto"/>
            </w:tcBorders>
            <w:shd w:val="clear" w:color="auto" w:fill="auto"/>
            <w:noWrap/>
            <w:vAlign w:val="bottom"/>
            <w:hideMark/>
          </w:tcPr>
          <w:p w14:paraId="4EE1019C"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sr-Cyrl-RS"/>
              </w:rPr>
              <w:t>7</w:t>
            </w:r>
            <w:r w:rsidRPr="00F0104A">
              <w:rPr>
                <w:rFonts w:ascii="Times New Roman" w:eastAsia="Times New Roman" w:hAnsi="Times New Roman" w:cs="Times New Roman"/>
                <w:sz w:val="24"/>
                <w:szCs w:val="24"/>
                <w:lang w:val="en-US"/>
              </w:rPr>
              <w:t>,</w:t>
            </w:r>
            <w:r w:rsidRPr="00F0104A">
              <w:rPr>
                <w:rFonts w:ascii="Times New Roman" w:eastAsia="Times New Roman" w:hAnsi="Times New Roman" w:cs="Times New Roman"/>
                <w:sz w:val="24"/>
                <w:szCs w:val="24"/>
                <w:lang w:val="sr-Cyrl-RS"/>
              </w:rPr>
              <w:t>8</w:t>
            </w:r>
            <w:r w:rsidRPr="00F0104A">
              <w:rPr>
                <w:rFonts w:ascii="Times New Roman" w:eastAsia="Times New Roman" w:hAnsi="Times New Roman" w:cs="Times New Roman"/>
                <w:sz w:val="24"/>
                <w:szCs w:val="24"/>
                <w:lang w:val="en-US"/>
              </w:rPr>
              <w:t>6</w:t>
            </w:r>
          </w:p>
        </w:tc>
        <w:tc>
          <w:tcPr>
            <w:tcW w:w="1364" w:type="dxa"/>
            <w:tcBorders>
              <w:top w:val="single" w:sz="8" w:space="0" w:color="auto"/>
              <w:left w:val="nil"/>
              <w:bottom w:val="single" w:sz="8" w:space="0" w:color="auto"/>
              <w:right w:val="single" w:sz="8" w:space="0" w:color="auto"/>
            </w:tcBorders>
            <w:shd w:val="clear" w:color="auto" w:fill="auto"/>
            <w:noWrap/>
            <w:vAlign w:val="bottom"/>
            <w:hideMark/>
          </w:tcPr>
          <w:p w14:paraId="2907A719" w14:textId="77777777" w:rsidR="00F0104A" w:rsidRPr="00F0104A" w:rsidRDefault="00F0104A" w:rsidP="00F0104A">
            <w:pPr>
              <w:spacing w:after="0" w:line="240" w:lineRule="auto"/>
              <w:jc w:val="center"/>
              <w:rPr>
                <w:rFonts w:ascii="Times New Roman" w:eastAsia="Times New Roman" w:hAnsi="Times New Roman" w:cs="Times New Roman"/>
                <w:sz w:val="24"/>
                <w:szCs w:val="24"/>
                <w:lang w:val="sr-Cyrl-RS"/>
              </w:rPr>
            </w:pPr>
            <w:r w:rsidRPr="00F0104A">
              <w:rPr>
                <w:rFonts w:ascii="Times New Roman" w:eastAsia="Times New Roman" w:hAnsi="Times New Roman" w:cs="Times New Roman"/>
                <w:sz w:val="24"/>
                <w:szCs w:val="24"/>
                <w:lang w:val="sr-Cyrl-RS"/>
              </w:rPr>
              <w:t>5</w:t>
            </w:r>
          </w:p>
        </w:tc>
      </w:tr>
      <w:tr w:rsidR="00F0104A" w:rsidRPr="00F0104A" w14:paraId="4BA4D3F0" w14:textId="77777777" w:rsidTr="00514E13">
        <w:trPr>
          <w:trHeight w:val="274"/>
        </w:trPr>
        <w:tc>
          <w:tcPr>
            <w:tcW w:w="555" w:type="dxa"/>
            <w:tcBorders>
              <w:top w:val="nil"/>
              <w:left w:val="nil"/>
              <w:bottom w:val="nil"/>
              <w:right w:val="nil"/>
            </w:tcBorders>
            <w:shd w:val="clear" w:color="auto" w:fill="auto"/>
            <w:noWrap/>
            <w:vAlign w:val="bottom"/>
            <w:hideMark/>
          </w:tcPr>
          <w:p w14:paraId="5A9942FC"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p>
        </w:tc>
        <w:tc>
          <w:tcPr>
            <w:tcW w:w="3843" w:type="dxa"/>
            <w:tcBorders>
              <w:top w:val="nil"/>
              <w:left w:val="single" w:sz="8" w:space="0" w:color="auto"/>
              <w:bottom w:val="single" w:sz="8" w:space="0" w:color="auto"/>
              <w:right w:val="single" w:sz="8" w:space="0" w:color="auto"/>
            </w:tcBorders>
            <w:shd w:val="clear" w:color="000000" w:fill="FFFF00"/>
            <w:noWrap/>
            <w:vAlign w:val="bottom"/>
            <w:hideMark/>
          </w:tcPr>
          <w:p w14:paraId="44ABB356" w14:textId="77777777" w:rsidR="00F0104A" w:rsidRPr="00F0104A" w:rsidRDefault="00F0104A" w:rsidP="00F0104A">
            <w:pPr>
              <w:spacing w:after="0" w:line="240" w:lineRule="auto"/>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УКУПНО:</w:t>
            </w:r>
          </w:p>
        </w:tc>
        <w:tc>
          <w:tcPr>
            <w:tcW w:w="1703" w:type="dxa"/>
            <w:tcBorders>
              <w:top w:val="nil"/>
              <w:left w:val="nil"/>
              <w:bottom w:val="single" w:sz="8" w:space="0" w:color="auto"/>
              <w:right w:val="single" w:sz="8" w:space="0" w:color="auto"/>
            </w:tcBorders>
            <w:shd w:val="clear" w:color="000000" w:fill="FFFF00"/>
            <w:noWrap/>
            <w:vAlign w:val="bottom"/>
            <w:hideMark/>
          </w:tcPr>
          <w:p w14:paraId="0A0BB267" w14:textId="77777777" w:rsidR="00F0104A" w:rsidRPr="00F0104A" w:rsidRDefault="00F0104A" w:rsidP="00F0104A">
            <w:pPr>
              <w:spacing w:after="0" w:line="240" w:lineRule="auto"/>
              <w:jc w:val="right"/>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sr-Cyrl-RS"/>
              </w:rPr>
              <w:t>31</w:t>
            </w:r>
            <w:r w:rsidRPr="00F0104A">
              <w:rPr>
                <w:rFonts w:ascii="Times New Roman" w:eastAsia="Times New Roman" w:hAnsi="Times New Roman" w:cs="Times New Roman"/>
                <w:b/>
                <w:bCs/>
                <w:sz w:val="24"/>
                <w:szCs w:val="24"/>
                <w:lang w:val="en-US"/>
              </w:rPr>
              <w:t>.</w:t>
            </w:r>
            <w:r w:rsidRPr="00F0104A">
              <w:rPr>
                <w:rFonts w:ascii="Times New Roman" w:eastAsia="Times New Roman" w:hAnsi="Times New Roman" w:cs="Times New Roman"/>
                <w:b/>
                <w:bCs/>
                <w:sz w:val="24"/>
                <w:szCs w:val="24"/>
                <w:lang w:val="sr-Cyrl-RS"/>
              </w:rPr>
              <w:t>556</w:t>
            </w:r>
            <w:r w:rsidRPr="00F0104A">
              <w:rPr>
                <w:rFonts w:ascii="Times New Roman" w:eastAsia="Times New Roman" w:hAnsi="Times New Roman" w:cs="Times New Roman"/>
                <w:b/>
                <w:bCs/>
                <w:sz w:val="24"/>
                <w:szCs w:val="24"/>
                <w:lang w:val="en-US"/>
              </w:rPr>
              <w:t>.000</w:t>
            </w:r>
          </w:p>
        </w:tc>
        <w:tc>
          <w:tcPr>
            <w:tcW w:w="1471" w:type="dxa"/>
            <w:tcBorders>
              <w:top w:val="nil"/>
              <w:left w:val="nil"/>
              <w:bottom w:val="single" w:sz="8" w:space="0" w:color="auto"/>
              <w:right w:val="single" w:sz="8" w:space="0" w:color="auto"/>
            </w:tcBorders>
            <w:shd w:val="clear" w:color="000000" w:fill="FFFF00"/>
            <w:noWrap/>
            <w:vAlign w:val="bottom"/>
            <w:hideMark/>
          </w:tcPr>
          <w:p w14:paraId="7DC7C9D1" w14:textId="77777777" w:rsidR="00F0104A" w:rsidRPr="00F0104A" w:rsidRDefault="00F0104A" w:rsidP="00F0104A">
            <w:pPr>
              <w:spacing w:after="0" w:line="240" w:lineRule="auto"/>
              <w:jc w:val="right"/>
              <w:rPr>
                <w:rFonts w:ascii="Times New Roman" w:eastAsia="Times New Roman" w:hAnsi="Times New Roman" w:cs="Times New Roman"/>
                <w:b/>
                <w:bCs/>
                <w:lang w:val="sr-Cyrl-RS"/>
              </w:rPr>
            </w:pPr>
            <w:r w:rsidRPr="00F0104A">
              <w:rPr>
                <w:rFonts w:ascii="Times New Roman" w:eastAsia="Times New Roman" w:hAnsi="Times New Roman" w:cs="Times New Roman"/>
                <w:b/>
                <w:bCs/>
                <w:lang w:val="sr-Cyrl-RS"/>
              </w:rPr>
              <w:t>13035</w:t>
            </w:r>
          </w:p>
        </w:tc>
        <w:tc>
          <w:tcPr>
            <w:tcW w:w="1605" w:type="dxa"/>
            <w:tcBorders>
              <w:top w:val="nil"/>
              <w:left w:val="nil"/>
              <w:bottom w:val="single" w:sz="8" w:space="0" w:color="auto"/>
              <w:right w:val="single" w:sz="8" w:space="0" w:color="auto"/>
            </w:tcBorders>
            <w:shd w:val="clear" w:color="000000" w:fill="FFFF00"/>
            <w:noWrap/>
            <w:vAlign w:val="bottom"/>
            <w:hideMark/>
          </w:tcPr>
          <w:p w14:paraId="7496642A" w14:textId="77777777" w:rsidR="00F0104A" w:rsidRPr="00F0104A" w:rsidRDefault="00F0104A" w:rsidP="00F0104A">
            <w:pPr>
              <w:spacing w:after="0" w:line="240" w:lineRule="auto"/>
              <w:jc w:val="right"/>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100</w:t>
            </w:r>
          </w:p>
        </w:tc>
        <w:tc>
          <w:tcPr>
            <w:tcW w:w="1770" w:type="dxa"/>
            <w:tcBorders>
              <w:top w:val="nil"/>
              <w:left w:val="nil"/>
              <w:bottom w:val="single" w:sz="8" w:space="0" w:color="auto"/>
              <w:right w:val="single" w:sz="8" w:space="0" w:color="auto"/>
            </w:tcBorders>
            <w:shd w:val="clear" w:color="000000" w:fill="FFFF00"/>
            <w:noWrap/>
            <w:vAlign w:val="bottom"/>
            <w:hideMark/>
          </w:tcPr>
          <w:p w14:paraId="488D883B" w14:textId="77777777" w:rsidR="00F0104A" w:rsidRPr="00F0104A" w:rsidRDefault="00F0104A" w:rsidP="00F0104A">
            <w:pPr>
              <w:spacing w:after="0" w:line="240" w:lineRule="auto"/>
              <w:jc w:val="right"/>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100</w:t>
            </w:r>
          </w:p>
        </w:tc>
        <w:tc>
          <w:tcPr>
            <w:tcW w:w="1490" w:type="dxa"/>
            <w:tcBorders>
              <w:top w:val="nil"/>
              <w:left w:val="nil"/>
              <w:bottom w:val="single" w:sz="8" w:space="0" w:color="auto"/>
              <w:right w:val="single" w:sz="8" w:space="0" w:color="auto"/>
            </w:tcBorders>
            <w:shd w:val="clear" w:color="000000" w:fill="FFFF00"/>
            <w:noWrap/>
            <w:vAlign w:val="bottom"/>
            <w:hideMark/>
          </w:tcPr>
          <w:p w14:paraId="78B02BB4" w14:textId="77777777" w:rsidR="00F0104A" w:rsidRPr="00F0104A" w:rsidRDefault="00F0104A" w:rsidP="00F0104A">
            <w:pPr>
              <w:spacing w:after="0" w:line="240" w:lineRule="auto"/>
              <w:jc w:val="right"/>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100</w:t>
            </w:r>
          </w:p>
        </w:tc>
        <w:tc>
          <w:tcPr>
            <w:tcW w:w="1364" w:type="dxa"/>
            <w:tcBorders>
              <w:top w:val="nil"/>
              <w:left w:val="nil"/>
              <w:bottom w:val="nil"/>
              <w:right w:val="nil"/>
            </w:tcBorders>
            <w:shd w:val="clear" w:color="auto" w:fill="auto"/>
            <w:noWrap/>
            <w:vAlign w:val="bottom"/>
            <w:hideMark/>
          </w:tcPr>
          <w:p w14:paraId="1989844A" w14:textId="77777777" w:rsidR="00F0104A" w:rsidRPr="00F0104A" w:rsidRDefault="00F0104A" w:rsidP="00F0104A">
            <w:pPr>
              <w:spacing w:after="0" w:line="240" w:lineRule="auto"/>
              <w:rPr>
                <w:rFonts w:ascii="Times New Roman" w:eastAsia="Times New Roman" w:hAnsi="Times New Roman" w:cs="Times New Roman"/>
                <w:sz w:val="24"/>
                <w:szCs w:val="24"/>
                <w:lang w:val="en-US"/>
              </w:rPr>
            </w:pPr>
          </w:p>
        </w:tc>
      </w:tr>
    </w:tbl>
    <w:p w14:paraId="0E543EA0" w14:textId="77777777" w:rsidR="00F0104A" w:rsidRDefault="00F0104A">
      <w:pPr>
        <w:sectPr w:rsidR="00F0104A" w:rsidSect="00F0104A">
          <w:footerReference w:type="default" r:id="rId15"/>
          <w:pgSz w:w="16838" w:h="11906" w:orient="landscape"/>
          <w:pgMar w:top="1418" w:right="1418" w:bottom="1418" w:left="1418" w:header="709" w:footer="709" w:gutter="0"/>
          <w:pgNumType w:fmt="numberInDash" w:start="10"/>
          <w:cols w:space="708"/>
          <w:docGrid w:linePitch="360"/>
        </w:sectPr>
      </w:pPr>
    </w:p>
    <w:p w14:paraId="6C7A77B5"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sr-Cyrl-RS"/>
        </w:rPr>
      </w:pPr>
    </w:p>
    <w:p w14:paraId="314F5D6E" w14:textId="052EE0D8" w:rsidR="00F0104A" w:rsidRPr="00F0104A" w:rsidRDefault="00F0104A" w:rsidP="004F47CA">
      <w:pPr>
        <w:pStyle w:val="Heading2"/>
      </w:pPr>
      <w:bookmarkStart w:id="18" w:name="_Toc129934513"/>
      <w:bookmarkStart w:id="19" w:name="_Toc129938394"/>
      <w:r w:rsidRPr="00F0104A">
        <w:rPr>
          <w:lang w:val="sr-Cyrl-RS"/>
        </w:rPr>
        <w:t xml:space="preserve">3.3. </w:t>
      </w:r>
      <w:r w:rsidRPr="00F0104A">
        <w:t>Област комуналних услуга</w:t>
      </w:r>
      <w:bookmarkEnd w:id="18"/>
      <w:bookmarkEnd w:id="19"/>
    </w:p>
    <w:p w14:paraId="4CC01668" w14:textId="77777777" w:rsidR="00F0104A" w:rsidRPr="00F0104A" w:rsidRDefault="00F0104A" w:rsidP="00F0104A">
      <w:pPr>
        <w:spacing w:after="0" w:line="240" w:lineRule="auto"/>
        <w:rPr>
          <w:rFonts w:ascii="Cambria" w:eastAsia="Times New Roman" w:hAnsi="Cambria" w:cs="Times New Roman"/>
          <w:sz w:val="24"/>
          <w:szCs w:val="24"/>
          <w:lang w:val="sr-Cyrl-CS"/>
        </w:rPr>
      </w:pPr>
    </w:p>
    <w:p w14:paraId="00287EA2"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 xml:space="preserve">На основу Закона о комуналним дјелатностима, Скупштина општине Мркоњић Град донијела је Програм заједничке комуналне потрошње за 2023. годину, начин обављања дјелатности заједничке комуналне потрошње, одржавање комуналних објеката и уређаја те потребна средства за остваривање циљева предвиђених програмом.           </w:t>
      </w:r>
    </w:p>
    <w:p w14:paraId="2C8EC114"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 xml:space="preserve"> Средства за обављање комуналних дјелатности  индивидуалне комуналне потрошње обезбјеђују се из цијене комуналних услуга.</w:t>
      </w:r>
    </w:p>
    <w:p w14:paraId="7B91E6E4"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ab/>
        <w:t xml:space="preserve">Средства за финансирање заједничке комуналне потрошње обезбјеђују се из буџета јединице локалне самоуправе по основу прихода остварених из: </w:t>
      </w:r>
    </w:p>
    <w:p w14:paraId="2753C41F"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w:t>
      </w:r>
      <w:r w:rsidRPr="00F0104A">
        <w:rPr>
          <w:rFonts w:ascii="Times New Roman" w:eastAsia="Calibri" w:hAnsi="Times New Roman" w:cs="Times New Roman"/>
          <w:sz w:val="24"/>
          <w:szCs w:val="24"/>
          <w:lang w:val="sr-Latn-RS"/>
        </w:rPr>
        <w:tab/>
        <w:t>комуналне накнаде;</w:t>
      </w:r>
    </w:p>
    <w:p w14:paraId="5397A683"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w:t>
      </w:r>
      <w:r w:rsidRPr="00F0104A">
        <w:rPr>
          <w:rFonts w:ascii="Times New Roman" w:eastAsia="Calibri" w:hAnsi="Times New Roman" w:cs="Times New Roman"/>
          <w:sz w:val="24"/>
          <w:szCs w:val="24"/>
          <w:lang w:val="sr-Latn-RS"/>
        </w:rPr>
        <w:tab/>
        <w:t>дијела накнаде за коришћење добара од општег интереса;</w:t>
      </w:r>
    </w:p>
    <w:p w14:paraId="7BDBD3D7"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w:t>
      </w:r>
      <w:r w:rsidRPr="00F0104A">
        <w:rPr>
          <w:rFonts w:ascii="Times New Roman" w:eastAsia="Calibri" w:hAnsi="Times New Roman" w:cs="Times New Roman"/>
          <w:sz w:val="24"/>
          <w:szCs w:val="24"/>
          <w:lang w:val="sr-Latn-RS"/>
        </w:rPr>
        <w:tab/>
        <w:t>дијела прихода од пореза на непокретности;</w:t>
      </w:r>
    </w:p>
    <w:p w14:paraId="3B5AE0A8"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w:t>
      </w:r>
      <w:r w:rsidRPr="00F0104A">
        <w:rPr>
          <w:rFonts w:ascii="Times New Roman" w:eastAsia="Calibri" w:hAnsi="Times New Roman" w:cs="Times New Roman"/>
          <w:sz w:val="24"/>
          <w:szCs w:val="24"/>
          <w:lang w:val="sr-Latn-RS"/>
        </w:rPr>
        <w:tab/>
        <w:t>дијела накнада за дате концесије.</w:t>
      </w:r>
    </w:p>
    <w:p w14:paraId="2869691F"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Дјелатности заједничке комуналне потрошње утврђене Законом о комуналним дјелатностима су:</w:t>
      </w:r>
    </w:p>
    <w:p w14:paraId="6EF286CD"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 xml:space="preserve">      1.</w:t>
      </w:r>
      <w:r w:rsidRPr="00F0104A">
        <w:rPr>
          <w:rFonts w:ascii="Times New Roman" w:eastAsia="Calibri" w:hAnsi="Times New Roman" w:cs="Times New Roman"/>
          <w:sz w:val="24"/>
          <w:szCs w:val="24"/>
          <w:lang w:val="sr-Latn-RS"/>
        </w:rPr>
        <w:tab/>
        <w:t>чишћење јавних површина у насељеним мјестима,</w:t>
      </w:r>
    </w:p>
    <w:p w14:paraId="692A5DAE"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 xml:space="preserve">      2.</w:t>
      </w:r>
      <w:r w:rsidRPr="00F0104A">
        <w:rPr>
          <w:rFonts w:ascii="Times New Roman" w:eastAsia="Calibri" w:hAnsi="Times New Roman" w:cs="Times New Roman"/>
          <w:sz w:val="24"/>
          <w:szCs w:val="24"/>
          <w:lang w:val="sr-Latn-RS"/>
        </w:rPr>
        <w:tab/>
        <w:t>одржавање, уређивање и опремање јавних зелених  и рекреационих површина,</w:t>
      </w:r>
    </w:p>
    <w:p w14:paraId="1958DC1E"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 xml:space="preserve">      3.</w:t>
      </w:r>
      <w:r w:rsidRPr="00F0104A">
        <w:rPr>
          <w:rFonts w:ascii="Times New Roman" w:eastAsia="Calibri" w:hAnsi="Times New Roman" w:cs="Times New Roman"/>
          <w:sz w:val="24"/>
          <w:szCs w:val="24"/>
          <w:lang w:val="sr-Latn-RS"/>
        </w:rPr>
        <w:tab/>
        <w:t>одржавање јавних саобраћајних површина у насељеним мјестима,</w:t>
      </w:r>
    </w:p>
    <w:p w14:paraId="010120B3"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 xml:space="preserve">      4.</w:t>
      </w:r>
      <w:r w:rsidRPr="00F0104A">
        <w:rPr>
          <w:rFonts w:ascii="Times New Roman" w:eastAsia="Calibri" w:hAnsi="Times New Roman" w:cs="Times New Roman"/>
          <w:sz w:val="24"/>
          <w:szCs w:val="24"/>
          <w:lang w:val="sr-Latn-RS"/>
        </w:rPr>
        <w:tab/>
        <w:t>одвођење атмосферских падавина и других вода са јавних површина,</w:t>
      </w:r>
    </w:p>
    <w:p w14:paraId="2350368A"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 xml:space="preserve">      5.</w:t>
      </w:r>
      <w:r w:rsidRPr="00F0104A">
        <w:rPr>
          <w:rFonts w:ascii="Times New Roman" w:eastAsia="Calibri" w:hAnsi="Times New Roman" w:cs="Times New Roman"/>
          <w:sz w:val="24"/>
          <w:szCs w:val="24"/>
          <w:lang w:val="sr-Latn-RS"/>
        </w:rPr>
        <w:tab/>
        <w:t xml:space="preserve">јавна расвјета у насељеним мјестима,      </w:t>
      </w:r>
    </w:p>
    <w:p w14:paraId="2A4B9544" w14:textId="241BB8FD"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 xml:space="preserve">      6.   дјелатност зоохигијене.</w:t>
      </w:r>
    </w:p>
    <w:p w14:paraId="30AA0BB3" w14:textId="77777777" w:rsidR="00F0104A" w:rsidRPr="00F0104A" w:rsidRDefault="00F0104A" w:rsidP="00F0104A">
      <w:pPr>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 xml:space="preserve">Укупно потребна средства за реализацију Програма у 2023. годину износе </w:t>
      </w:r>
      <w:r w:rsidRPr="00F0104A">
        <w:rPr>
          <w:rFonts w:ascii="Times New Roman" w:eastAsia="Calibri" w:hAnsi="Times New Roman" w:cs="Times New Roman"/>
          <w:b/>
          <w:bCs/>
          <w:sz w:val="24"/>
          <w:szCs w:val="24"/>
          <w:lang w:val="sr-Latn-RS"/>
        </w:rPr>
        <w:t>680.000,00  КМ</w:t>
      </w:r>
      <w:r w:rsidRPr="00F0104A">
        <w:rPr>
          <w:rFonts w:ascii="Times New Roman" w:eastAsia="Calibri" w:hAnsi="Times New Roman" w:cs="Times New Roman"/>
          <w:sz w:val="24"/>
          <w:szCs w:val="24"/>
          <w:lang w:val="sr-Latn-RS"/>
        </w:rPr>
        <w:t xml:space="preserve">, од чега: </w:t>
      </w:r>
    </w:p>
    <w:p w14:paraId="4E65907A" w14:textId="56948C2A" w:rsidR="00F0104A" w:rsidRPr="00F0104A" w:rsidRDefault="00F0104A" w:rsidP="00F0104A">
      <w:pPr>
        <w:rPr>
          <w:rFonts w:ascii="Times New Roman" w:eastAsia="Calibri" w:hAnsi="Times New Roman" w:cs="Times New Roman"/>
          <w:b/>
          <w:bCs/>
          <w:sz w:val="24"/>
          <w:szCs w:val="24"/>
          <w:lang w:val="sr-Latn-RS"/>
        </w:rPr>
      </w:pPr>
      <w:r w:rsidRPr="00F0104A">
        <w:rPr>
          <w:rFonts w:ascii="Times New Roman" w:eastAsia="Calibri" w:hAnsi="Times New Roman" w:cs="Times New Roman"/>
          <w:sz w:val="24"/>
          <w:szCs w:val="24"/>
          <w:lang w:val="sr-Latn-RS"/>
        </w:rPr>
        <w:t xml:space="preserve">            </w:t>
      </w:r>
      <w:r w:rsidRPr="00F0104A">
        <w:rPr>
          <w:rFonts w:ascii="Times New Roman" w:eastAsia="Calibri" w:hAnsi="Times New Roman" w:cs="Times New Roman"/>
          <w:b/>
          <w:bCs/>
          <w:sz w:val="24"/>
          <w:szCs w:val="24"/>
          <w:lang w:val="sr-Latn-RS"/>
        </w:rPr>
        <w:t xml:space="preserve">Р Е К А П И Т У Л А Ц И Ј А </w:t>
      </w:r>
    </w:p>
    <w:p w14:paraId="29648724" w14:textId="615DE86E" w:rsidR="00F0104A" w:rsidRPr="00F0104A" w:rsidRDefault="00F0104A" w:rsidP="00F0104A">
      <w:pPr>
        <w:spacing w:after="0"/>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1.</w:t>
      </w:r>
      <w:r w:rsidRPr="00F0104A">
        <w:rPr>
          <w:rFonts w:ascii="Times New Roman" w:eastAsia="Calibri" w:hAnsi="Times New Roman" w:cs="Times New Roman"/>
          <w:sz w:val="24"/>
          <w:szCs w:val="24"/>
          <w:lang w:val="sr-Latn-RS"/>
        </w:rPr>
        <w:tab/>
        <w:t>Чишћење јавних саобраћајних површина                                             100.000,00</w:t>
      </w:r>
      <w:r w:rsidRPr="00F0104A">
        <w:rPr>
          <w:rFonts w:ascii="Times New Roman" w:eastAsia="Calibri" w:hAnsi="Times New Roman" w:cs="Times New Roman"/>
          <w:sz w:val="24"/>
          <w:szCs w:val="24"/>
          <w:lang w:val="sr-Latn-RS"/>
        </w:rPr>
        <w:tab/>
      </w:r>
    </w:p>
    <w:p w14:paraId="10A13C5C" w14:textId="77777777" w:rsidR="00F0104A" w:rsidRPr="00F0104A" w:rsidRDefault="00F0104A" w:rsidP="00F0104A">
      <w:pPr>
        <w:spacing w:after="0"/>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2.</w:t>
      </w:r>
      <w:r w:rsidRPr="00F0104A">
        <w:rPr>
          <w:rFonts w:ascii="Times New Roman" w:eastAsia="Calibri" w:hAnsi="Times New Roman" w:cs="Times New Roman"/>
          <w:sz w:val="24"/>
          <w:szCs w:val="24"/>
          <w:lang w:val="sr-Latn-RS"/>
        </w:rPr>
        <w:tab/>
        <w:t xml:space="preserve">Одржавање јавних површина и заштита животне средине                    35.000,00                                                             </w:t>
      </w:r>
    </w:p>
    <w:p w14:paraId="14954574" w14:textId="77777777" w:rsidR="00F0104A" w:rsidRPr="00F0104A" w:rsidRDefault="00F0104A" w:rsidP="00F0104A">
      <w:pPr>
        <w:spacing w:after="0"/>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3.</w:t>
      </w:r>
      <w:r w:rsidRPr="00F0104A">
        <w:rPr>
          <w:rFonts w:ascii="Times New Roman" w:eastAsia="Calibri" w:hAnsi="Times New Roman" w:cs="Times New Roman"/>
          <w:sz w:val="24"/>
          <w:szCs w:val="24"/>
          <w:lang w:val="sr-Latn-RS"/>
        </w:rPr>
        <w:tab/>
        <w:t>Фонтане                                                                                                          7.000,00</w:t>
      </w:r>
    </w:p>
    <w:p w14:paraId="3D96372D" w14:textId="77777777" w:rsidR="00F0104A" w:rsidRPr="00F0104A" w:rsidRDefault="00F0104A" w:rsidP="00F0104A">
      <w:pPr>
        <w:spacing w:after="0"/>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4.</w:t>
      </w:r>
      <w:r w:rsidRPr="00F0104A">
        <w:rPr>
          <w:rFonts w:ascii="Times New Roman" w:eastAsia="Calibri" w:hAnsi="Times New Roman" w:cs="Times New Roman"/>
          <w:sz w:val="24"/>
          <w:szCs w:val="24"/>
          <w:lang w:val="sr-Latn-RS"/>
        </w:rPr>
        <w:tab/>
        <w:t>Јавна расвјета и семафори                                                                        346.000,00</w:t>
      </w:r>
    </w:p>
    <w:p w14:paraId="46CF907D" w14:textId="77777777" w:rsidR="00F0104A" w:rsidRPr="00F0104A" w:rsidRDefault="00F0104A" w:rsidP="00F0104A">
      <w:pPr>
        <w:spacing w:after="0"/>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5.</w:t>
      </w:r>
      <w:r w:rsidRPr="00F0104A">
        <w:rPr>
          <w:rFonts w:ascii="Times New Roman" w:eastAsia="Calibri" w:hAnsi="Times New Roman" w:cs="Times New Roman"/>
          <w:sz w:val="24"/>
          <w:szCs w:val="24"/>
          <w:lang w:val="sr-Latn-RS"/>
        </w:rPr>
        <w:tab/>
        <w:t>Вертикална и хоризонтална сигнализација                                              22.000,00</w:t>
      </w:r>
    </w:p>
    <w:p w14:paraId="23E6EEC4" w14:textId="77777777" w:rsidR="00F0104A" w:rsidRPr="00F0104A" w:rsidRDefault="00F0104A" w:rsidP="00F0104A">
      <w:pPr>
        <w:spacing w:after="0"/>
        <w:jc w:val="both"/>
        <w:rPr>
          <w:rFonts w:ascii="Times New Roman" w:eastAsia="Calibri" w:hAnsi="Times New Roman" w:cs="Times New Roman"/>
          <w:sz w:val="24"/>
          <w:szCs w:val="24"/>
          <w:lang w:val="sr-Latn-RS"/>
        </w:rPr>
      </w:pPr>
      <w:r w:rsidRPr="00F0104A">
        <w:rPr>
          <w:rFonts w:ascii="Times New Roman" w:eastAsia="Calibri" w:hAnsi="Times New Roman" w:cs="Times New Roman"/>
          <w:sz w:val="24"/>
          <w:szCs w:val="24"/>
          <w:lang w:val="sr-Latn-RS"/>
        </w:rPr>
        <w:t>6.</w:t>
      </w:r>
      <w:r w:rsidRPr="00F0104A">
        <w:rPr>
          <w:rFonts w:ascii="Times New Roman" w:eastAsia="Calibri" w:hAnsi="Times New Roman" w:cs="Times New Roman"/>
          <w:sz w:val="24"/>
          <w:szCs w:val="24"/>
          <w:lang w:val="sr-Latn-RS"/>
        </w:rPr>
        <w:tab/>
        <w:t xml:space="preserve">Зимска служба                                                                                           170.000,00                                           </w:t>
      </w:r>
    </w:p>
    <w:p w14:paraId="6D62A97F" w14:textId="77777777" w:rsidR="00F0104A" w:rsidRPr="00F0104A" w:rsidRDefault="00F0104A" w:rsidP="00F0104A">
      <w:pPr>
        <w:jc w:val="both"/>
        <w:rPr>
          <w:rFonts w:ascii="Times New Roman" w:eastAsia="Calibri" w:hAnsi="Times New Roman" w:cs="Times New Roman"/>
          <w:b/>
          <w:bCs/>
          <w:sz w:val="24"/>
          <w:szCs w:val="24"/>
          <w:lang w:val="sr-Latn-RS"/>
        </w:rPr>
      </w:pPr>
    </w:p>
    <w:p w14:paraId="7D0D543C" w14:textId="77777777" w:rsidR="00F0104A" w:rsidRPr="00F0104A" w:rsidRDefault="00F0104A" w:rsidP="00F0104A">
      <w:pPr>
        <w:jc w:val="both"/>
        <w:rPr>
          <w:rFonts w:ascii="Times New Roman" w:eastAsia="Calibri" w:hAnsi="Times New Roman" w:cs="Times New Roman"/>
          <w:b/>
          <w:bCs/>
          <w:sz w:val="24"/>
          <w:szCs w:val="24"/>
          <w:lang w:val="sr-Latn-RS"/>
        </w:rPr>
      </w:pPr>
      <w:r w:rsidRPr="00F0104A">
        <w:rPr>
          <w:rFonts w:ascii="Times New Roman" w:eastAsia="Calibri" w:hAnsi="Times New Roman" w:cs="Times New Roman"/>
          <w:b/>
          <w:bCs/>
          <w:sz w:val="24"/>
          <w:szCs w:val="24"/>
          <w:lang w:val="sr-Latn-RS"/>
        </w:rPr>
        <w:t xml:space="preserve">                                                                                             УКУПНО:               680.000,00  </w:t>
      </w:r>
    </w:p>
    <w:p w14:paraId="03657F9B"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sr-Cyrl-RS"/>
        </w:rPr>
      </w:pPr>
    </w:p>
    <w:p w14:paraId="67DD0FE2" w14:textId="74E7525F" w:rsidR="00F0104A" w:rsidRPr="004F47CA" w:rsidRDefault="00F0104A" w:rsidP="004F47CA">
      <w:pPr>
        <w:pStyle w:val="Heading2"/>
        <w:rPr>
          <w:lang w:val="sr-Latn-RS"/>
        </w:rPr>
      </w:pPr>
      <w:bookmarkStart w:id="20" w:name="_Toc129934514"/>
      <w:bookmarkStart w:id="21" w:name="_Toc129938395"/>
      <w:r w:rsidRPr="00F0104A">
        <w:rPr>
          <w:lang w:val="sr-Latn-RS"/>
        </w:rPr>
        <w:lastRenderedPageBreak/>
        <w:t xml:space="preserve">3.4. </w:t>
      </w:r>
      <w:r w:rsidRPr="00F0104A">
        <w:t>Област</w:t>
      </w:r>
      <w:r w:rsidRPr="004F47CA">
        <w:rPr>
          <w:lang w:val="sr-Latn-RS"/>
        </w:rPr>
        <w:t xml:space="preserve"> </w:t>
      </w:r>
      <w:r w:rsidRPr="00F0104A">
        <w:t>културе</w:t>
      </w:r>
      <w:bookmarkEnd w:id="20"/>
      <w:bookmarkEnd w:id="21"/>
      <w:r w:rsidRPr="004F47CA">
        <w:rPr>
          <w:lang w:val="sr-Latn-RS"/>
        </w:rPr>
        <w:t xml:space="preserve"> </w:t>
      </w:r>
    </w:p>
    <w:p w14:paraId="26B7423F" w14:textId="77777777" w:rsidR="00F0104A" w:rsidRPr="00F0104A" w:rsidRDefault="00F0104A" w:rsidP="00F0104A">
      <w:pPr>
        <w:spacing w:before="60" w:after="0" w:line="240" w:lineRule="auto"/>
        <w:jc w:val="both"/>
        <w:rPr>
          <w:rFonts w:ascii="Times New Roman" w:eastAsia="Times New Roman" w:hAnsi="Times New Roman" w:cs="Times New Roman"/>
          <w:b/>
          <w:color w:val="FF0000"/>
          <w:sz w:val="24"/>
          <w:szCs w:val="24"/>
          <w:lang w:val="sr-Cyrl-BA"/>
        </w:rPr>
      </w:pPr>
    </w:p>
    <w:p w14:paraId="5F752900" w14:textId="77777777" w:rsidR="00F0104A" w:rsidRPr="00F0104A" w:rsidRDefault="00F0104A" w:rsidP="00F0104A">
      <w:pPr>
        <w:spacing w:after="0" w:line="240" w:lineRule="auto"/>
        <w:ind w:firstLine="720"/>
        <w:jc w:val="both"/>
        <w:rPr>
          <w:rFonts w:ascii="Times New Roman" w:eastAsia="Times New Roman" w:hAnsi="Times New Roman" w:cs="Times New Roman"/>
          <w:noProof/>
          <w:sz w:val="24"/>
          <w:szCs w:val="24"/>
          <w:lang w:val="ru-RU" w:eastAsia="x-none"/>
        </w:rPr>
      </w:pPr>
      <w:r w:rsidRPr="00F0104A">
        <w:rPr>
          <w:rFonts w:ascii="Times New Roman" w:eastAsia="Times New Roman" w:hAnsi="Times New Roman" w:cs="Times New Roman"/>
          <w:noProof/>
          <w:sz w:val="24"/>
          <w:szCs w:val="24"/>
          <w:lang w:val="ru-RU" w:eastAsia="x-none"/>
        </w:rPr>
        <w:t>Законом о локалној самоуправи (Службени гласник Републике Српске број: 97/16, 36/19 и 61/21) прописане су надлежности општине у области културе и односи се највећим дијелом само на обавезе које су у оквиру интереса локалне заједнице и у складу са њеним могућностима и потребама, као и на изградњу, реконструкцију и одржавање објеката културе.</w:t>
      </w:r>
    </w:p>
    <w:p w14:paraId="2CB2D518" w14:textId="77777777" w:rsidR="00F0104A" w:rsidRPr="00F0104A" w:rsidRDefault="00F0104A" w:rsidP="00F0104A">
      <w:pPr>
        <w:spacing w:after="0" w:line="240" w:lineRule="auto"/>
        <w:ind w:firstLine="720"/>
        <w:jc w:val="both"/>
        <w:rPr>
          <w:rFonts w:ascii="Times New Roman" w:eastAsia="Times New Roman" w:hAnsi="Times New Roman" w:cs="Times New Roman"/>
          <w:noProof/>
          <w:sz w:val="24"/>
          <w:szCs w:val="24"/>
          <w:lang w:val="ru-RU" w:eastAsia="x-none"/>
        </w:rPr>
      </w:pPr>
      <w:r w:rsidRPr="00F0104A">
        <w:rPr>
          <w:rFonts w:ascii="Times New Roman" w:eastAsia="Times New Roman" w:hAnsi="Times New Roman" w:cs="Times New Roman"/>
          <w:noProof/>
          <w:sz w:val="24"/>
          <w:szCs w:val="24"/>
          <w:lang w:val="sr-Latn-CS" w:eastAsia="x-none"/>
        </w:rPr>
        <w:t>Стратегиј</w:t>
      </w:r>
      <w:r w:rsidRPr="00F0104A">
        <w:rPr>
          <w:rFonts w:ascii="Times New Roman" w:eastAsia="Times New Roman" w:hAnsi="Times New Roman" w:cs="Times New Roman"/>
          <w:noProof/>
          <w:sz w:val="24"/>
          <w:szCs w:val="24"/>
          <w:lang w:val="sr-Cyrl-CS" w:eastAsia="x-none"/>
        </w:rPr>
        <w:t>ом</w:t>
      </w:r>
      <w:r w:rsidRPr="00F0104A">
        <w:rPr>
          <w:rFonts w:ascii="Times New Roman" w:eastAsia="Times New Roman" w:hAnsi="Times New Roman" w:cs="Times New Roman"/>
          <w:noProof/>
          <w:sz w:val="24"/>
          <w:szCs w:val="24"/>
          <w:lang w:val="sr-Latn-CS" w:eastAsia="x-none"/>
        </w:rPr>
        <w:t xml:space="preserve"> развоја културе Републике Српске </w:t>
      </w:r>
      <w:r w:rsidRPr="00F0104A">
        <w:rPr>
          <w:rFonts w:ascii="Times New Roman" w:eastAsia="Times New Roman" w:hAnsi="Times New Roman" w:cs="Times New Roman"/>
          <w:noProof/>
          <w:sz w:val="24"/>
          <w:szCs w:val="24"/>
          <w:lang w:val="ru-RU" w:eastAsia="x-none"/>
        </w:rPr>
        <w:t xml:space="preserve">дефинисани су општи циљ, визија и приоритети у култури. Циљ имплементације Стратегије је подизање квалитета управљања културом, спровођење локалне културне виталности и културних активности на јасан и одржив начин, као и покретање економских потенцијала културе. </w:t>
      </w:r>
    </w:p>
    <w:p w14:paraId="63A5C95E" w14:textId="77777777" w:rsidR="00F0104A" w:rsidRPr="00F0104A" w:rsidRDefault="00F0104A" w:rsidP="00F0104A">
      <w:pPr>
        <w:spacing w:after="0" w:line="240" w:lineRule="auto"/>
        <w:ind w:firstLine="720"/>
        <w:jc w:val="both"/>
        <w:rPr>
          <w:rFonts w:ascii="Times New Roman" w:eastAsia="Times New Roman" w:hAnsi="Times New Roman" w:cs="Times New Roman"/>
          <w:noProof/>
          <w:sz w:val="24"/>
          <w:szCs w:val="24"/>
          <w:lang w:val="sr-Cyrl-BA" w:eastAsia="x-none"/>
        </w:rPr>
      </w:pPr>
      <w:r w:rsidRPr="00F0104A">
        <w:rPr>
          <w:rFonts w:ascii="Times New Roman" w:eastAsia="Times New Roman" w:hAnsi="Times New Roman" w:cs="Times New Roman"/>
          <w:noProof/>
          <w:sz w:val="24"/>
          <w:szCs w:val="24"/>
          <w:lang w:val="sr-Cyrl-BA" w:eastAsia="x-none"/>
        </w:rPr>
        <w:t>Имајући у виду да је култура „добро“ тј. јавно добро, бављење културом и умјетношћу представља једну од развојних грана која, у спрези са другим привредним гранама, промовише интеркултурално разум</w:t>
      </w:r>
      <w:r w:rsidRPr="00F0104A">
        <w:rPr>
          <w:rFonts w:ascii="Times New Roman" w:eastAsia="Times New Roman" w:hAnsi="Times New Roman" w:cs="Times New Roman"/>
          <w:noProof/>
          <w:sz w:val="24"/>
          <w:szCs w:val="24"/>
          <w:lang w:val="sr-Latn-CS" w:eastAsia="x-none"/>
        </w:rPr>
        <w:t>и</w:t>
      </w:r>
      <w:r w:rsidRPr="00F0104A">
        <w:rPr>
          <w:rFonts w:ascii="Times New Roman" w:eastAsia="Times New Roman" w:hAnsi="Times New Roman" w:cs="Times New Roman"/>
          <w:noProof/>
          <w:sz w:val="24"/>
          <w:szCs w:val="24"/>
          <w:lang w:val="sr-Cyrl-BA" w:eastAsia="x-none"/>
        </w:rPr>
        <w:t>јевање и чини стуб социо-економског развоја општине Мркоњић Град.</w:t>
      </w:r>
    </w:p>
    <w:p w14:paraId="6A2AF835" w14:textId="77777777" w:rsidR="00F0104A" w:rsidRPr="00F0104A" w:rsidRDefault="00F0104A" w:rsidP="00F0104A">
      <w:pPr>
        <w:spacing w:after="0" w:line="240" w:lineRule="auto"/>
        <w:ind w:firstLine="720"/>
        <w:jc w:val="both"/>
        <w:rPr>
          <w:rFonts w:ascii="Times New Roman" w:eastAsia="Times New Roman" w:hAnsi="Times New Roman" w:cs="Times New Roman"/>
          <w:noProof/>
          <w:sz w:val="24"/>
          <w:szCs w:val="24"/>
          <w:lang w:eastAsia="x-none"/>
        </w:rPr>
      </w:pPr>
      <w:r w:rsidRPr="00F0104A">
        <w:rPr>
          <w:rFonts w:ascii="Times New Roman" w:eastAsia="Times New Roman" w:hAnsi="Times New Roman" w:cs="Times New Roman"/>
          <w:noProof/>
          <w:sz w:val="24"/>
          <w:szCs w:val="24"/>
          <w:lang w:val="ru-RU" w:eastAsia="x-none"/>
        </w:rPr>
        <w:t>Главни носилац у очувању и вредновању квалитетних културних садржаја треба да буде ЈУ Културно-спортски  центар „Петар Кочић“.</w:t>
      </w:r>
    </w:p>
    <w:p w14:paraId="0D80FA06" w14:textId="77777777" w:rsidR="00F0104A" w:rsidRPr="00F0104A" w:rsidRDefault="00F0104A" w:rsidP="00F0104A">
      <w:pPr>
        <w:spacing w:after="0" w:line="240" w:lineRule="auto"/>
        <w:ind w:firstLine="720"/>
        <w:jc w:val="both"/>
        <w:rPr>
          <w:rFonts w:ascii="Times New Roman" w:eastAsia="Times New Roman" w:hAnsi="Times New Roman" w:cs="Times New Roman"/>
          <w:noProof/>
          <w:sz w:val="24"/>
          <w:szCs w:val="24"/>
          <w:lang w:eastAsia="x-none"/>
        </w:rPr>
      </w:pPr>
    </w:p>
    <w:p w14:paraId="00FFCB99" w14:textId="0FA2B9B3" w:rsidR="00F0104A" w:rsidRPr="00F0104A" w:rsidRDefault="00F0104A" w:rsidP="00F0104A">
      <w:pPr>
        <w:spacing w:after="0" w:line="240" w:lineRule="auto"/>
        <w:ind w:firstLine="720"/>
        <w:jc w:val="both"/>
        <w:rPr>
          <w:rFonts w:ascii="Times New Roman" w:eastAsia="Times New Roman" w:hAnsi="Times New Roman" w:cs="Times New Roman"/>
          <w:noProof/>
          <w:sz w:val="24"/>
          <w:szCs w:val="24"/>
          <w:lang w:eastAsia="x-none"/>
        </w:rPr>
      </w:pPr>
      <w:r w:rsidRPr="00F0104A">
        <w:rPr>
          <w:rFonts w:ascii="Times New Roman" w:eastAsia="Times New Roman" w:hAnsi="Times New Roman" w:cs="Times New Roman"/>
          <w:noProof/>
          <w:sz w:val="24"/>
          <w:szCs w:val="24"/>
          <w:lang w:val="ru-RU" w:eastAsia="x-none"/>
        </w:rPr>
        <w:t>Одјељење за општу управу и друштвене дјелатности предлаже Програм културних активности за 202</w:t>
      </w:r>
      <w:r w:rsidRPr="00F0104A">
        <w:rPr>
          <w:rFonts w:ascii="Times New Roman" w:eastAsia="Times New Roman" w:hAnsi="Times New Roman" w:cs="Times New Roman"/>
          <w:noProof/>
          <w:sz w:val="24"/>
          <w:szCs w:val="24"/>
          <w:lang w:val="sr-Latn-RS" w:eastAsia="x-none"/>
        </w:rPr>
        <w:t>3</w:t>
      </w:r>
      <w:r w:rsidRPr="00F0104A">
        <w:rPr>
          <w:rFonts w:ascii="Times New Roman" w:eastAsia="Times New Roman" w:hAnsi="Times New Roman" w:cs="Times New Roman"/>
          <w:noProof/>
          <w:sz w:val="24"/>
          <w:szCs w:val="24"/>
          <w:lang w:val="ru-RU" w:eastAsia="x-none"/>
        </w:rPr>
        <w:t>. годину, којим утврђује Календар културних манифестација, основне правце расподјеле средстава из буџета општине предвиђених за културу.</w:t>
      </w:r>
    </w:p>
    <w:p w14:paraId="703264DA" w14:textId="77777777" w:rsidR="00F0104A" w:rsidRPr="00F0104A" w:rsidRDefault="00F0104A" w:rsidP="00F0104A">
      <w:pPr>
        <w:spacing w:after="0" w:line="240" w:lineRule="auto"/>
        <w:ind w:firstLine="720"/>
        <w:jc w:val="both"/>
        <w:rPr>
          <w:rFonts w:ascii="Times New Roman" w:eastAsia="Times New Roman" w:hAnsi="Times New Roman" w:cs="Times New Roman"/>
          <w:noProof/>
          <w:color w:val="FF0000"/>
          <w:sz w:val="24"/>
          <w:szCs w:val="24"/>
          <w:lang w:val="ru-RU" w:eastAsia="x-none"/>
        </w:rPr>
      </w:pPr>
    </w:p>
    <w:p w14:paraId="5853E8D8" w14:textId="77777777" w:rsidR="00F0104A" w:rsidRPr="00F0104A" w:rsidRDefault="00F0104A" w:rsidP="00F0104A">
      <w:pPr>
        <w:spacing w:after="0" w:line="240" w:lineRule="auto"/>
        <w:ind w:firstLine="720"/>
        <w:jc w:val="both"/>
        <w:rPr>
          <w:rFonts w:ascii="Times New Roman" w:eastAsia="Times New Roman" w:hAnsi="Times New Roman" w:cs="Times New Roman"/>
          <w:noProof/>
          <w:sz w:val="24"/>
          <w:szCs w:val="24"/>
          <w:lang w:eastAsia="x-none"/>
        </w:rPr>
      </w:pPr>
    </w:p>
    <w:p w14:paraId="17608CF5" w14:textId="608153B6" w:rsidR="00F0104A" w:rsidRPr="00472183" w:rsidRDefault="00472183" w:rsidP="00F0104A">
      <w:pPr>
        <w:spacing w:after="0" w:line="240" w:lineRule="auto"/>
        <w:jc w:val="both"/>
        <w:rPr>
          <w:rFonts w:ascii="Times New Roman" w:eastAsia="Times New Roman" w:hAnsi="Times New Roman" w:cs="Times New Roman"/>
          <w:b/>
          <w:iCs/>
          <w:noProof/>
          <w:sz w:val="24"/>
          <w:szCs w:val="24"/>
          <w:lang w:val="ru-RU" w:eastAsia="x-none"/>
        </w:rPr>
      </w:pPr>
      <w:r w:rsidRPr="00472183">
        <w:rPr>
          <w:rFonts w:ascii="Times New Roman" w:eastAsia="Times New Roman" w:hAnsi="Times New Roman" w:cs="Times New Roman"/>
          <w:b/>
          <w:iCs/>
          <w:noProof/>
          <w:sz w:val="24"/>
          <w:szCs w:val="24"/>
          <w:lang w:val="ru-RU" w:eastAsia="x-none"/>
        </w:rPr>
        <w:t>Основни циљеви и задаци у области културе</w:t>
      </w:r>
    </w:p>
    <w:p w14:paraId="5C754DA0" w14:textId="77777777" w:rsidR="00472183" w:rsidRPr="00F0104A" w:rsidRDefault="00472183" w:rsidP="00F0104A">
      <w:pPr>
        <w:spacing w:after="0" w:line="240" w:lineRule="auto"/>
        <w:jc w:val="both"/>
        <w:rPr>
          <w:rFonts w:ascii="Times New Roman" w:eastAsia="Times New Roman" w:hAnsi="Times New Roman" w:cs="Times New Roman"/>
          <w:b/>
          <w:iCs/>
          <w:noProof/>
          <w:sz w:val="24"/>
          <w:szCs w:val="24"/>
          <w:u w:val="single"/>
          <w:lang w:val="ru-RU" w:eastAsia="x-none"/>
        </w:rPr>
      </w:pPr>
    </w:p>
    <w:p w14:paraId="6E0C4EB8" w14:textId="77777777" w:rsidR="00F0104A" w:rsidRPr="00F0104A" w:rsidRDefault="00F0104A" w:rsidP="00F0104A">
      <w:pPr>
        <w:suppressAutoHyphens/>
        <w:spacing w:after="120" w:line="240" w:lineRule="auto"/>
        <w:jc w:val="both"/>
        <w:rPr>
          <w:rFonts w:ascii="Times New Roman" w:eastAsia="Times New Roman" w:hAnsi="Times New Roman" w:cs="Times New Roman"/>
          <w:iCs/>
          <w:color w:val="FF0000"/>
          <w:sz w:val="24"/>
          <w:szCs w:val="24"/>
          <w:lang w:eastAsia="ar-SA"/>
        </w:rPr>
      </w:pPr>
      <w:r w:rsidRPr="00F0104A">
        <w:rPr>
          <w:rFonts w:ascii="Times New Roman" w:eastAsia="Times New Roman" w:hAnsi="Times New Roman" w:cs="Times New Roman"/>
          <w:iCs/>
          <w:sz w:val="24"/>
          <w:szCs w:val="24"/>
          <w:lang w:val="ru-RU" w:eastAsia="ar-SA"/>
        </w:rPr>
        <w:t>У претходним годинама остварени су значајни резултати на пољу културе,  побољшана је сарадња са позориштима у Републици Српској, БиХ и Републици Србији, постављен је репертоар позоришних представа. Градско позориште Мркоњић Град остварило је бројне награде на фестивалима широм БиХ, организатори су Фестивала дјечијег стваралаштва и Дана позоришта. Подржане су и остале културне активности које реализују удружења и појединаци у области културе.</w:t>
      </w:r>
    </w:p>
    <w:p w14:paraId="6934E021" w14:textId="77777777" w:rsidR="00F0104A" w:rsidRPr="00F0104A" w:rsidRDefault="00F0104A" w:rsidP="00F0104A">
      <w:pPr>
        <w:suppressAutoHyphens/>
        <w:spacing w:after="120" w:line="240" w:lineRule="auto"/>
        <w:ind w:firstLine="360"/>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 xml:space="preserve">     Полазећи од тренутног стања културе на подручју Општине Мркоњић Град, Одјељење за</w:t>
      </w:r>
      <w:r w:rsidRPr="00F0104A">
        <w:rPr>
          <w:rFonts w:ascii="Times New Roman" w:eastAsia="Times New Roman" w:hAnsi="Times New Roman" w:cs="Times New Roman"/>
          <w:sz w:val="24"/>
          <w:szCs w:val="24"/>
          <w:lang w:eastAsia="ar-SA"/>
        </w:rPr>
        <w:t xml:space="preserve"> </w:t>
      </w:r>
      <w:r w:rsidRPr="00F0104A">
        <w:rPr>
          <w:rFonts w:ascii="Times New Roman" w:eastAsia="Times New Roman" w:hAnsi="Times New Roman" w:cs="Times New Roman"/>
          <w:sz w:val="24"/>
          <w:szCs w:val="24"/>
          <w:lang w:val="sr-Cyrl-BA" w:eastAsia="ar-SA"/>
        </w:rPr>
        <w:t>општу управу и</w:t>
      </w:r>
      <w:r w:rsidRPr="00F0104A">
        <w:rPr>
          <w:rFonts w:ascii="Times New Roman" w:eastAsia="Times New Roman" w:hAnsi="Times New Roman" w:cs="Times New Roman"/>
          <w:sz w:val="24"/>
          <w:szCs w:val="24"/>
          <w:lang w:val="ru-RU" w:eastAsia="ar-SA"/>
        </w:rPr>
        <w:t xml:space="preserve"> друштвене дјелатности предлаже да се током 202</w:t>
      </w:r>
      <w:r w:rsidRPr="00F0104A">
        <w:rPr>
          <w:rFonts w:ascii="Times New Roman" w:eastAsia="Times New Roman" w:hAnsi="Times New Roman" w:cs="Times New Roman"/>
          <w:sz w:val="24"/>
          <w:szCs w:val="24"/>
          <w:lang w:val="sr-Latn-RS" w:eastAsia="ar-SA"/>
        </w:rPr>
        <w:t>3</w:t>
      </w:r>
      <w:r w:rsidRPr="00F0104A">
        <w:rPr>
          <w:rFonts w:ascii="Times New Roman" w:eastAsia="Times New Roman" w:hAnsi="Times New Roman" w:cs="Times New Roman"/>
          <w:sz w:val="24"/>
          <w:szCs w:val="24"/>
          <w:lang w:val="ru-RU" w:eastAsia="ar-SA"/>
        </w:rPr>
        <w:t xml:space="preserve">. године уради сљедеће: </w:t>
      </w:r>
    </w:p>
    <w:p w14:paraId="2C87326C" w14:textId="77777777" w:rsidR="00F0104A" w:rsidRPr="00F0104A" w:rsidRDefault="00F0104A" w:rsidP="00F0104A">
      <w:pPr>
        <w:numPr>
          <w:ilvl w:val="0"/>
          <w:numId w:val="28"/>
        </w:numPr>
        <w:suppressAutoHyphens/>
        <w:spacing w:after="120" w:line="240" w:lineRule="auto"/>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подржи и афирмише рад удружења која се баве позоришном културом;</w:t>
      </w:r>
    </w:p>
    <w:p w14:paraId="59A62A4E" w14:textId="77777777" w:rsidR="00F0104A" w:rsidRPr="00F0104A" w:rsidRDefault="00F0104A" w:rsidP="00F0104A">
      <w:pPr>
        <w:numPr>
          <w:ilvl w:val="0"/>
          <w:numId w:val="28"/>
        </w:numPr>
        <w:suppressAutoHyphens/>
        <w:spacing w:after="120" w:line="240" w:lineRule="auto"/>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подржи и афирмише рад удружења која се баве музичком културом;</w:t>
      </w:r>
    </w:p>
    <w:p w14:paraId="56B1E0B4" w14:textId="77777777" w:rsidR="00F0104A" w:rsidRPr="00F0104A" w:rsidRDefault="00F0104A" w:rsidP="00F0104A">
      <w:pPr>
        <w:numPr>
          <w:ilvl w:val="0"/>
          <w:numId w:val="28"/>
        </w:numPr>
        <w:suppressAutoHyphens/>
        <w:spacing w:after="120" w:line="240" w:lineRule="auto"/>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подржи и афирмише ликовну умјетност;</w:t>
      </w:r>
    </w:p>
    <w:p w14:paraId="01064897" w14:textId="77777777" w:rsidR="00F0104A" w:rsidRPr="00F0104A" w:rsidRDefault="00F0104A" w:rsidP="00F0104A">
      <w:pPr>
        <w:numPr>
          <w:ilvl w:val="0"/>
          <w:numId w:val="28"/>
        </w:numPr>
        <w:suppressAutoHyphens/>
        <w:spacing w:after="120" w:line="240" w:lineRule="auto"/>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подржи рад К</w:t>
      </w:r>
      <w:r w:rsidRPr="00F0104A">
        <w:rPr>
          <w:rFonts w:ascii="Times New Roman" w:eastAsia="Times New Roman" w:hAnsi="Times New Roman" w:cs="Times New Roman"/>
          <w:sz w:val="24"/>
          <w:szCs w:val="24"/>
          <w:lang w:val="sr-Cyrl-BA" w:eastAsia="ar-SA"/>
        </w:rPr>
        <w:t>ултурно умјетничких друштава-</w:t>
      </w:r>
      <w:r w:rsidRPr="00F0104A">
        <w:rPr>
          <w:rFonts w:ascii="Times New Roman" w:eastAsia="Times New Roman" w:hAnsi="Times New Roman" w:cs="Times New Roman"/>
          <w:sz w:val="24"/>
          <w:szCs w:val="24"/>
          <w:lang w:val="ru-RU" w:eastAsia="ar-SA"/>
        </w:rPr>
        <w:t xml:space="preserve"> </w:t>
      </w:r>
      <w:r w:rsidRPr="00F0104A">
        <w:rPr>
          <w:rFonts w:ascii="Times New Roman" w:eastAsia="Times New Roman" w:hAnsi="Times New Roman" w:cs="Times New Roman"/>
          <w:sz w:val="24"/>
          <w:szCs w:val="24"/>
          <w:lang w:val="sr-Cyrl-BA" w:eastAsia="ar-SA"/>
        </w:rPr>
        <w:t>фолклора;</w:t>
      </w:r>
    </w:p>
    <w:p w14:paraId="691B6B3F" w14:textId="77777777" w:rsidR="00F0104A" w:rsidRPr="00F0104A" w:rsidRDefault="00F0104A" w:rsidP="00F0104A">
      <w:pPr>
        <w:numPr>
          <w:ilvl w:val="0"/>
          <w:numId w:val="28"/>
        </w:numPr>
        <w:suppressAutoHyphens/>
        <w:spacing w:after="120" w:line="240" w:lineRule="auto"/>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активности на идентификацији и заштити културно-историјског насљеђа;</w:t>
      </w:r>
    </w:p>
    <w:p w14:paraId="5BEE3809" w14:textId="7FB02611" w:rsidR="00F0104A" w:rsidRDefault="00F0104A" w:rsidP="00F0104A">
      <w:pPr>
        <w:numPr>
          <w:ilvl w:val="0"/>
          <w:numId w:val="28"/>
        </w:numPr>
        <w:suppressAutoHyphens/>
        <w:spacing w:after="120" w:line="240" w:lineRule="auto"/>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да ЈУ Културно-спортски центар „Петар Кочић“ оствари сарадњу, у области позоришне и ликовне културе, са</w:t>
      </w:r>
      <w:r w:rsidRPr="00F0104A">
        <w:rPr>
          <w:rFonts w:ascii="Times New Roman" w:eastAsia="Times New Roman" w:hAnsi="Times New Roman" w:cs="Times New Roman"/>
          <w:sz w:val="24"/>
          <w:szCs w:val="24"/>
          <w:lang w:val="sr-Cyrl-BA" w:eastAsia="ar-SA"/>
        </w:rPr>
        <w:t xml:space="preserve"> надлежним институцијама и умјетницима</w:t>
      </w:r>
      <w:r w:rsidRPr="00F0104A">
        <w:rPr>
          <w:rFonts w:ascii="Times New Roman" w:eastAsia="Times New Roman" w:hAnsi="Times New Roman" w:cs="Times New Roman"/>
          <w:sz w:val="24"/>
          <w:szCs w:val="24"/>
          <w:lang w:val="ru-RU" w:eastAsia="ar-SA"/>
        </w:rPr>
        <w:t xml:space="preserve"> у Републици  Српској и  Србији.</w:t>
      </w:r>
    </w:p>
    <w:p w14:paraId="23B16458" w14:textId="67635BB5" w:rsidR="004F47CA" w:rsidRDefault="004F47CA" w:rsidP="004F47CA">
      <w:pPr>
        <w:suppressAutoHyphens/>
        <w:spacing w:after="120" w:line="240" w:lineRule="auto"/>
        <w:jc w:val="both"/>
        <w:rPr>
          <w:rFonts w:ascii="Times New Roman" w:eastAsia="Times New Roman" w:hAnsi="Times New Roman" w:cs="Times New Roman"/>
          <w:sz w:val="24"/>
          <w:szCs w:val="24"/>
          <w:lang w:val="ru-RU" w:eastAsia="ar-SA"/>
        </w:rPr>
      </w:pPr>
    </w:p>
    <w:p w14:paraId="69C2237D" w14:textId="77777777" w:rsidR="004F47CA" w:rsidRPr="00F0104A" w:rsidRDefault="004F47CA" w:rsidP="004F47CA">
      <w:pPr>
        <w:suppressAutoHyphens/>
        <w:spacing w:after="120" w:line="240" w:lineRule="auto"/>
        <w:jc w:val="both"/>
        <w:rPr>
          <w:rFonts w:ascii="Times New Roman" w:eastAsia="Times New Roman" w:hAnsi="Times New Roman" w:cs="Times New Roman"/>
          <w:sz w:val="24"/>
          <w:szCs w:val="24"/>
          <w:lang w:val="ru-RU" w:eastAsia="ar-SA"/>
        </w:rPr>
      </w:pPr>
    </w:p>
    <w:p w14:paraId="5CE8A901" w14:textId="77777777" w:rsidR="00F0104A" w:rsidRPr="00F0104A" w:rsidRDefault="00F0104A" w:rsidP="00F0104A">
      <w:pPr>
        <w:spacing w:after="0" w:line="240" w:lineRule="auto"/>
        <w:ind w:left="360"/>
        <w:jc w:val="both"/>
        <w:rPr>
          <w:rFonts w:ascii="Times New Roman" w:eastAsia="Times New Roman" w:hAnsi="Times New Roman" w:cs="Times New Roman"/>
          <w:b/>
          <w:i/>
          <w:iCs/>
          <w:noProof/>
          <w:sz w:val="24"/>
          <w:szCs w:val="24"/>
          <w:lang w:val="ru-RU" w:eastAsia="x-none"/>
        </w:rPr>
      </w:pPr>
    </w:p>
    <w:p w14:paraId="64A86F3E" w14:textId="75EF7644" w:rsidR="00F0104A" w:rsidRPr="00F0104A" w:rsidRDefault="00F0104A" w:rsidP="00F0104A">
      <w:pPr>
        <w:spacing w:after="0" w:line="240" w:lineRule="auto"/>
        <w:jc w:val="both"/>
        <w:rPr>
          <w:rFonts w:ascii="Times New Roman" w:eastAsia="Times New Roman" w:hAnsi="Times New Roman" w:cs="Times New Roman"/>
          <w:b/>
          <w:iCs/>
          <w:noProof/>
          <w:sz w:val="24"/>
          <w:szCs w:val="24"/>
          <w:lang w:val="ru-RU" w:eastAsia="x-none"/>
        </w:rPr>
      </w:pPr>
      <w:r w:rsidRPr="00F0104A">
        <w:rPr>
          <w:rFonts w:ascii="Times New Roman" w:eastAsia="Times New Roman" w:hAnsi="Times New Roman" w:cs="Times New Roman"/>
          <w:b/>
          <w:iCs/>
          <w:noProof/>
          <w:sz w:val="24"/>
          <w:szCs w:val="24"/>
          <w:lang w:val="ru-RU" w:eastAsia="x-none"/>
        </w:rPr>
        <w:t>П</w:t>
      </w:r>
      <w:r w:rsidR="00B463AE">
        <w:rPr>
          <w:rFonts w:ascii="Times New Roman" w:eastAsia="Times New Roman" w:hAnsi="Times New Roman" w:cs="Times New Roman"/>
          <w:b/>
          <w:iCs/>
          <w:noProof/>
          <w:sz w:val="24"/>
          <w:szCs w:val="24"/>
          <w:lang w:val="ru-RU" w:eastAsia="x-none"/>
        </w:rPr>
        <w:t>рограмски садржаји културних дешавања</w:t>
      </w:r>
    </w:p>
    <w:p w14:paraId="2CC07C3C" w14:textId="77777777" w:rsidR="00F0104A" w:rsidRPr="00F0104A" w:rsidRDefault="00F0104A" w:rsidP="00F0104A">
      <w:pPr>
        <w:spacing w:after="0" w:line="240" w:lineRule="auto"/>
        <w:jc w:val="both"/>
        <w:rPr>
          <w:rFonts w:ascii="Times New Roman" w:eastAsia="Times New Roman" w:hAnsi="Times New Roman" w:cs="Times New Roman"/>
          <w:b/>
          <w:iCs/>
          <w:noProof/>
          <w:sz w:val="24"/>
          <w:szCs w:val="24"/>
          <w:lang w:val="ru-RU" w:eastAsia="x-none"/>
        </w:rPr>
      </w:pPr>
    </w:p>
    <w:p w14:paraId="6F6AD40C" w14:textId="77777777" w:rsidR="00F0104A" w:rsidRPr="00F0104A" w:rsidRDefault="00F0104A" w:rsidP="00F0104A">
      <w:pPr>
        <w:suppressAutoHyphens/>
        <w:spacing w:after="120" w:line="240" w:lineRule="auto"/>
        <w:ind w:firstLine="708"/>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Одјељење за општу управу и друштвене дјелатности у сарадњи са Одбором за културу, образовање и информисање ће да координише и прати рад свих носиоца културних активности који се финансирају из буџета општине.</w:t>
      </w:r>
    </w:p>
    <w:p w14:paraId="7055D0C9" w14:textId="77777777" w:rsidR="00F0104A" w:rsidRPr="00F0104A" w:rsidRDefault="00F0104A" w:rsidP="00F0104A">
      <w:pPr>
        <w:suppressAutoHyphens/>
        <w:spacing w:after="120" w:line="240" w:lineRule="auto"/>
        <w:ind w:firstLine="360"/>
        <w:jc w:val="both"/>
        <w:rPr>
          <w:rFonts w:ascii="Times New Roman" w:eastAsia="Times New Roman" w:hAnsi="Times New Roman" w:cs="Times New Roman"/>
          <w:sz w:val="24"/>
          <w:szCs w:val="24"/>
          <w:lang w:eastAsia="ar-SA"/>
        </w:rPr>
      </w:pPr>
      <w:r w:rsidRPr="00F0104A">
        <w:rPr>
          <w:rFonts w:ascii="Times New Roman" w:eastAsia="Times New Roman" w:hAnsi="Times New Roman" w:cs="Times New Roman"/>
          <w:sz w:val="24"/>
          <w:szCs w:val="24"/>
          <w:lang w:val="ru-RU" w:eastAsia="ar-SA"/>
        </w:rPr>
        <w:t xml:space="preserve">     Програмска оријентација у култури за 202</w:t>
      </w:r>
      <w:r w:rsidRPr="00F0104A">
        <w:rPr>
          <w:rFonts w:ascii="Times New Roman" w:eastAsia="Times New Roman" w:hAnsi="Times New Roman" w:cs="Times New Roman"/>
          <w:sz w:val="24"/>
          <w:szCs w:val="24"/>
          <w:lang w:val="sr-Latn-RS" w:eastAsia="ar-SA"/>
        </w:rPr>
        <w:t>3</w:t>
      </w:r>
      <w:r w:rsidRPr="00F0104A">
        <w:rPr>
          <w:rFonts w:ascii="Times New Roman" w:eastAsia="Times New Roman" w:hAnsi="Times New Roman" w:cs="Times New Roman"/>
          <w:sz w:val="24"/>
          <w:szCs w:val="24"/>
          <w:lang w:val="ru-RU" w:eastAsia="ar-SA"/>
        </w:rPr>
        <w:t>. годину треба бити усмјерена на:</w:t>
      </w:r>
    </w:p>
    <w:p w14:paraId="273795C0" w14:textId="77777777" w:rsidR="00F0104A" w:rsidRPr="00F0104A" w:rsidRDefault="00F0104A" w:rsidP="00F0104A">
      <w:pPr>
        <w:numPr>
          <w:ilvl w:val="0"/>
          <w:numId w:val="29"/>
        </w:numPr>
        <w:suppressAutoHyphens/>
        <w:spacing w:after="120" w:line="240" w:lineRule="auto"/>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Праћење и подржавање културних активности за основце и средњошколце, са циљем подизања свијести о значају културе у школском васпитању и образовању.</w:t>
      </w:r>
    </w:p>
    <w:p w14:paraId="1A789B6D" w14:textId="77777777" w:rsidR="00F0104A" w:rsidRPr="00F0104A" w:rsidRDefault="00F0104A" w:rsidP="00F0104A">
      <w:pPr>
        <w:numPr>
          <w:ilvl w:val="0"/>
          <w:numId w:val="29"/>
        </w:numPr>
        <w:suppressAutoHyphens/>
        <w:spacing w:after="120" w:line="240" w:lineRule="auto"/>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Праћење и подржавање традиционалних манифестација које су од интереса и  значаја за цијелу локалну заједницу.</w:t>
      </w:r>
    </w:p>
    <w:p w14:paraId="1FEF72AD" w14:textId="77777777" w:rsidR="00F0104A" w:rsidRPr="00F0104A" w:rsidRDefault="00F0104A" w:rsidP="00F0104A">
      <w:pPr>
        <w:numPr>
          <w:ilvl w:val="0"/>
          <w:numId w:val="29"/>
        </w:numPr>
        <w:suppressAutoHyphens/>
        <w:spacing w:after="120" w:line="240" w:lineRule="auto"/>
        <w:jc w:val="both"/>
        <w:rPr>
          <w:rFonts w:ascii="Times New Roman" w:eastAsia="Times New Roman" w:hAnsi="Times New Roman" w:cs="Times New Roman"/>
          <w:sz w:val="24"/>
          <w:szCs w:val="24"/>
          <w:lang w:eastAsia="ar-SA"/>
        </w:rPr>
      </w:pPr>
      <w:r w:rsidRPr="00F0104A">
        <w:rPr>
          <w:rFonts w:ascii="Times New Roman" w:eastAsia="Times New Roman" w:hAnsi="Times New Roman" w:cs="Times New Roman"/>
          <w:sz w:val="24"/>
          <w:szCs w:val="24"/>
          <w:lang w:val="ru-RU" w:eastAsia="ar-SA"/>
        </w:rPr>
        <w:t>Организовање позоришних представа из Републике Српске и окружења</w:t>
      </w:r>
      <w:r w:rsidRPr="00F0104A">
        <w:rPr>
          <w:rFonts w:ascii="Times New Roman" w:eastAsia="Times New Roman" w:hAnsi="Times New Roman" w:cs="Times New Roman"/>
          <w:sz w:val="24"/>
          <w:szCs w:val="24"/>
          <w:lang w:val="sr-Cyrl-BA" w:eastAsia="ar-SA"/>
        </w:rPr>
        <w:t>.</w:t>
      </w:r>
    </w:p>
    <w:p w14:paraId="400F14AA" w14:textId="77777777" w:rsidR="00F0104A" w:rsidRPr="00F0104A" w:rsidRDefault="00F0104A" w:rsidP="00F0104A">
      <w:pPr>
        <w:numPr>
          <w:ilvl w:val="0"/>
          <w:numId w:val="29"/>
        </w:numPr>
        <w:suppressAutoHyphens/>
        <w:spacing w:after="120" w:line="240" w:lineRule="auto"/>
        <w:jc w:val="both"/>
        <w:rPr>
          <w:rFonts w:ascii="Times New Roman" w:eastAsia="Times New Roman" w:hAnsi="Times New Roman" w:cs="Times New Roman"/>
          <w:sz w:val="24"/>
          <w:szCs w:val="24"/>
          <w:lang w:eastAsia="ar-SA"/>
        </w:rPr>
      </w:pPr>
      <w:r w:rsidRPr="00F0104A">
        <w:rPr>
          <w:rFonts w:ascii="Times New Roman" w:eastAsia="Times New Roman" w:hAnsi="Times New Roman" w:cs="Times New Roman"/>
          <w:sz w:val="24"/>
          <w:szCs w:val="24"/>
          <w:lang w:val="ru-RU" w:eastAsia="ar-SA"/>
        </w:rPr>
        <w:t>Организовање изложби и других садржаја адекватних за галеријски простор.</w:t>
      </w:r>
    </w:p>
    <w:p w14:paraId="1D9891FB" w14:textId="77777777" w:rsidR="00F0104A" w:rsidRPr="00F0104A" w:rsidRDefault="00F0104A" w:rsidP="00F0104A">
      <w:pPr>
        <w:numPr>
          <w:ilvl w:val="0"/>
          <w:numId w:val="29"/>
        </w:numPr>
        <w:suppressAutoHyphens/>
        <w:spacing w:after="120" w:line="240" w:lineRule="auto"/>
        <w:jc w:val="both"/>
        <w:rPr>
          <w:rFonts w:ascii="Times New Roman" w:eastAsia="Times New Roman" w:hAnsi="Times New Roman" w:cs="Times New Roman"/>
          <w:sz w:val="24"/>
          <w:szCs w:val="24"/>
          <w:lang w:eastAsia="ar-SA"/>
        </w:rPr>
      </w:pPr>
      <w:r w:rsidRPr="00F0104A">
        <w:rPr>
          <w:rFonts w:ascii="Times New Roman" w:eastAsia="Times New Roman" w:hAnsi="Times New Roman" w:cs="Times New Roman"/>
          <w:sz w:val="24"/>
          <w:szCs w:val="24"/>
          <w:lang w:val="sr-Cyrl-BA" w:eastAsia="ar-SA"/>
        </w:rPr>
        <w:t>Реализацију пројекта „Унапређење понуде града кроз туризам, спорт и културу-</w:t>
      </w:r>
      <w:r w:rsidRPr="00F0104A">
        <w:rPr>
          <w:rFonts w:ascii="Times New Roman" w:eastAsia="Times New Roman" w:hAnsi="Times New Roman" w:cs="Times New Roman"/>
          <w:sz w:val="24"/>
          <w:szCs w:val="24"/>
          <w:lang w:val="sr-Cyrl-RS" w:eastAsia="ar-SA"/>
        </w:rPr>
        <w:t>МГ Љето</w:t>
      </w:r>
      <w:r w:rsidRPr="00F0104A">
        <w:rPr>
          <w:rFonts w:ascii="Times New Roman" w:eastAsia="Times New Roman" w:hAnsi="Times New Roman" w:cs="Times New Roman"/>
          <w:sz w:val="24"/>
          <w:szCs w:val="24"/>
          <w:lang w:val="sr-Cyrl-BA" w:eastAsia="ar-SA"/>
        </w:rPr>
        <w:t>“.</w:t>
      </w:r>
    </w:p>
    <w:p w14:paraId="012503F5" w14:textId="77777777" w:rsidR="00F0104A" w:rsidRPr="00F0104A" w:rsidRDefault="00F0104A" w:rsidP="00F0104A">
      <w:pPr>
        <w:numPr>
          <w:ilvl w:val="0"/>
          <w:numId w:val="29"/>
        </w:numPr>
        <w:suppressAutoHyphens/>
        <w:spacing w:after="120" w:line="240" w:lineRule="auto"/>
        <w:jc w:val="both"/>
        <w:rPr>
          <w:rFonts w:ascii="Times New Roman" w:eastAsia="Times New Roman" w:hAnsi="Times New Roman" w:cs="Times New Roman"/>
          <w:sz w:val="24"/>
          <w:szCs w:val="24"/>
          <w:lang w:eastAsia="ar-SA"/>
        </w:rPr>
      </w:pPr>
      <w:r w:rsidRPr="00F0104A">
        <w:rPr>
          <w:rFonts w:ascii="Times New Roman" w:eastAsia="Times New Roman" w:hAnsi="Times New Roman" w:cs="Times New Roman"/>
          <w:sz w:val="24"/>
          <w:szCs w:val="24"/>
          <w:lang w:val="sr-Cyrl-BA" w:eastAsia="ar-SA"/>
        </w:rPr>
        <w:t xml:space="preserve">Реализацију пројекта „Успостављање и јачање институционалне сарадње са дијаспором у области културе 2022-2024. година“, који је уврштен у Стратегију развоја општине Мркоњић Град и других пројеката из области културе. </w:t>
      </w:r>
    </w:p>
    <w:p w14:paraId="04158335" w14:textId="77777777" w:rsidR="00F0104A" w:rsidRPr="00F0104A" w:rsidRDefault="00F0104A" w:rsidP="00F0104A">
      <w:pPr>
        <w:spacing w:after="0" w:line="240" w:lineRule="auto"/>
        <w:jc w:val="both"/>
        <w:rPr>
          <w:rFonts w:ascii="Times New Roman" w:eastAsia="Times New Roman" w:hAnsi="Times New Roman" w:cs="Times New Roman"/>
          <w:b/>
          <w:iCs/>
          <w:noProof/>
          <w:sz w:val="24"/>
          <w:szCs w:val="24"/>
          <w:lang w:val="ru-RU" w:eastAsia="x-none"/>
        </w:rPr>
      </w:pPr>
    </w:p>
    <w:p w14:paraId="48573A62" w14:textId="77777777" w:rsidR="00F0104A" w:rsidRPr="00F0104A" w:rsidRDefault="00F0104A" w:rsidP="00F0104A">
      <w:pPr>
        <w:spacing w:after="0" w:line="240" w:lineRule="auto"/>
        <w:ind w:left="720"/>
        <w:jc w:val="both"/>
        <w:rPr>
          <w:rFonts w:ascii="Times New Roman" w:eastAsia="Times New Roman" w:hAnsi="Times New Roman" w:cs="Times New Roman"/>
          <w:sz w:val="24"/>
          <w:szCs w:val="24"/>
          <w:lang w:val="ru-RU"/>
        </w:rPr>
      </w:pPr>
    </w:p>
    <w:p w14:paraId="5567946E"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ru-RU"/>
        </w:rPr>
      </w:pPr>
      <w:r w:rsidRPr="00F0104A">
        <w:rPr>
          <w:rFonts w:ascii="Times New Roman" w:eastAsia="Times New Roman" w:hAnsi="Times New Roman" w:cs="Times New Roman"/>
          <w:sz w:val="24"/>
          <w:szCs w:val="24"/>
          <w:lang w:val="ru-RU"/>
        </w:rPr>
        <w:t xml:space="preserve">Календар </w:t>
      </w:r>
      <w:r w:rsidRPr="00F0104A">
        <w:rPr>
          <w:rFonts w:ascii="Times New Roman" w:eastAsia="Times New Roman" w:hAnsi="Times New Roman" w:cs="Times New Roman"/>
          <w:color w:val="000000"/>
          <w:sz w:val="24"/>
          <w:szCs w:val="24"/>
          <w:lang w:val="sr-Latn-CS"/>
        </w:rPr>
        <w:t>културних манифестација</w:t>
      </w:r>
      <w:r w:rsidRPr="00F0104A">
        <w:rPr>
          <w:rFonts w:ascii="Times New Roman" w:eastAsia="Times New Roman" w:hAnsi="Times New Roman" w:cs="Times New Roman"/>
          <w:sz w:val="24"/>
          <w:szCs w:val="24"/>
          <w:lang w:val="ru-RU"/>
        </w:rPr>
        <w:t xml:space="preserve"> укључује маниф</w:t>
      </w:r>
      <w:r w:rsidRPr="00F0104A">
        <w:rPr>
          <w:rFonts w:ascii="Times New Roman" w:eastAsia="Times New Roman" w:hAnsi="Times New Roman" w:cs="Times New Roman"/>
          <w:sz w:val="24"/>
          <w:szCs w:val="24"/>
          <w:lang w:val="sr-Cyrl-CS"/>
        </w:rPr>
        <w:t>е</w:t>
      </w:r>
      <w:r w:rsidRPr="00F0104A">
        <w:rPr>
          <w:rFonts w:ascii="Times New Roman" w:eastAsia="Times New Roman" w:hAnsi="Times New Roman" w:cs="Times New Roman"/>
          <w:sz w:val="24"/>
          <w:szCs w:val="24"/>
          <w:lang w:val="ru-RU"/>
        </w:rPr>
        <w:t xml:space="preserve">стације </w:t>
      </w:r>
      <w:r w:rsidRPr="00F0104A">
        <w:rPr>
          <w:rFonts w:ascii="Times New Roman" w:eastAsia="Times New Roman" w:hAnsi="Times New Roman" w:cs="Times New Roman"/>
          <w:sz w:val="24"/>
          <w:szCs w:val="24"/>
          <w:lang w:val="sr-Cyrl-CS"/>
        </w:rPr>
        <w:t xml:space="preserve">које су </w:t>
      </w:r>
      <w:r w:rsidRPr="00F0104A">
        <w:rPr>
          <w:rFonts w:ascii="Times New Roman" w:eastAsia="Times New Roman" w:hAnsi="Times New Roman" w:cs="Times New Roman"/>
          <w:sz w:val="24"/>
          <w:szCs w:val="24"/>
          <w:lang w:val="ru-RU"/>
        </w:rPr>
        <w:t>суфинансиране и организационо подржане од стране Општине Мркоњић Град</w:t>
      </w:r>
      <w:r w:rsidRPr="00F0104A">
        <w:rPr>
          <w:rFonts w:ascii="Times New Roman" w:eastAsia="Times New Roman" w:hAnsi="Times New Roman" w:cs="Times New Roman"/>
          <w:sz w:val="24"/>
          <w:szCs w:val="24"/>
          <w:lang w:val="sr-Cyrl-CS"/>
        </w:rPr>
        <w:t xml:space="preserve">, које су традиционалне, те </w:t>
      </w:r>
      <w:r w:rsidRPr="00F0104A">
        <w:rPr>
          <w:rFonts w:ascii="Times New Roman" w:eastAsia="Times New Roman" w:hAnsi="Times New Roman" w:cs="Times New Roman"/>
          <w:sz w:val="24"/>
          <w:szCs w:val="24"/>
          <w:lang w:val="ru-RU"/>
        </w:rPr>
        <w:t>промовишу широк спектар културних активности. Манифестације из</w:t>
      </w:r>
    </w:p>
    <w:p w14:paraId="01B61DDA"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ru-RU"/>
        </w:rPr>
      </w:pPr>
      <w:r w:rsidRPr="00F0104A">
        <w:rPr>
          <w:rFonts w:ascii="Times New Roman" w:eastAsia="Times New Roman" w:hAnsi="Times New Roman" w:cs="Times New Roman"/>
          <w:sz w:val="24"/>
          <w:szCs w:val="24"/>
          <w:lang w:val="ru-RU"/>
        </w:rPr>
        <w:t>Календара су у организацији</w:t>
      </w:r>
      <w:r w:rsidRPr="00F0104A">
        <w:rPr>
          <w:rFonts w:ascii="Times New Roman" w:eastAsia="Times New Roman" w:hAnsi="Times New Roman" w:cs="Times New Roman"/>
          <w:sz w:val="24"/>
          <w:szCs w:val="24"/>
          <w:lang w:val="bs-Latn-BA"/>
        </w:rPr>
        <w:t xml:space="preserve"> </w:t>
      </w:r>
      <w:r w:rsidRPr="00F0104A">
        <w:rPr>
          <w:rFonts w:ascii="Times New Roman" w:eastAsia="Times New Roman" w:hAnsi="Times New Roman" w:cs="Times New Roman"/>
          <w:sz w:val="24"/>
          <w:szCs w:val="24"/>
          <w:lang w:val="ru-RU"/>
        </w:rPr>
        <w:t>ЈУ Културно-спортски</w:t>
      </w:r>
      <w:r w:rsidRPr="00F0104A">
        <w:rPr>
          <w:rFonts w:ascii="Times New Roman" w:eastAsia="Times New Roman" w:hAnsi="Times New Roman" w:cs="Times New Roman"/>
          <w:sz w:val="24"/>
          <w:szCs w:val="24"/>
        </w:rPr>
        <w:t xml:space="preserve"> </w:t>
      </w:r>
      <w:r w:rsidRPr="00F0104A">
        <w:rPr>
          <w:rFonts w:ascii="Times New Roman" w:eastAsia="Times New Roman" w:hAnsi="Times New Roman" w:cs="Times New Roman"/>
          <w:sz w:val="24"/>
          <w:szCs w:val="24"/>
          <w:lang w:val="ru-RU"/>
        </w:rPr>
        <w:t>центар</w:t>
      </w:r>
      <w:r w:rsidRPr="00F0104A">
        <w:rPr>
          <w:rFonts w:ascii="Times New Roman" w:eastAsia="Times New Roman" w:hAnsi="Times New Roman" w:cs="Times New Roman"/>
          <w:sz w:val="24"/>
          <w:szCs w:val="24"/>
        </w:rPr>
        <w:t xml:space="preserve"> „</w:t>
      </w:r>
      <w:r w:rsidRPr="00F0104A">
        <w:rPr>
          <w:rFonts w:ascii="Times New Roman" w:eastAsia="Times New Roman" w:hAnsi="Times New Roman" w:cs="Times New Roman"/>
          <w:sz w:val="24"/>
          <w:szCs w:val="24"/>
          <w:lang w:val="ru-RU"/>
        </w:rPr>
        <w:t>Петар Кочић</w:t>
      </w:r>
      <w:r w:rsidRPr="00F0104A">
        <w:rPr>
          <w:rFonts w:ascii="Times New Roman" w:eastAsia="Times New Roman" w:hAnsi="Times New Roman" w:cs="Times New Roman"/>
          <w:sz w:val="24"/>
          <w:szCs w:val="24"/>
        </w:rPr>
        <w:t>“</w:t>
      </w:r>
      <w:r w:rsidRPr="00F0104A">
        <w:rPr>
          <w:rFonts w:ascii="Times New Roman" w:eastAsia="Times New Roman" w:hAnsi="Times New Roman" w:cs="Times New Roman"/>
          <w:sz w:val="24"/>
          <w:szCs w:val="24"/>
          <w:lang w:val="ru-RU"/>
        </w:rPr>
        <w:t xml:space="preserve">, </w:t>
      </w:r>
      <w:r w:rsidRPr="00F0104A">
        <w:rPr>
          <w:rFonts w:ascii="Times New Roman" w:eastAsia="Times New Roman" w:hAnsi="Times New Roman" w:cs="Times New Roman"/>
          <w:sz w:val="24"/>
          <w:szCs w:val="24"/>
          <w:lang w:val="sr-Cyrl-BA"/>
        </w:rPr>
        <w:t xml:space="preserve">Општинске управе </w:t>
      </w:r>
      <w:r w:rsidRPr="00F0104A">
        <w:rPr>
          <w:rFonts w:ascii="Times New Roman" w:eastAsia="Times New Roman" w:hAnsi="Times New Roman" w:cs="Times New Roman"/>
          <w:sz w:val="24"/>
          <w:szCs w:val="24"/>
          <w:lang w:val="ru-RU"/>
        </w:rPr>
        <w:t>општине Мркоњић Град и непрофитних у</w:t>
      </w:r>
      <w:r w:rsidRPr="00F0104A">
        <w:rPr>
          <w:rFonts w:ascii="Times New Roman" w:eastAsia="Times New Roman" w:hAnsi="Times New Roman" w:cs="Times New Roman"/>
          <w:sz w:val="24"/>
          <w:szCs w:val="24"/>
          <w:lang w:val="sr-Cyrl-CS"/>
        </w:rPr>
        <w:t>д</w:t>
      </w:r>
      <w:r w:rsidRPr="00F0104A">
        <w:rPr>
          <w:rFonts w:ascii="Times New Roman" w:eastAsia="Times New Roman" w:hAnsi="Times New Roman" w:cs="Times New Roman"/>
          <w:sz w:val="24"/>
          <w:szCs w:val="24"/>
          <w:lang w:val="ru-RU"/>
        </w:rPr>
        <w:t>ружења</w:t>
      </w:r>
      <w:r w:rsidRPr="00F0104A">
        <w:rPr>
          <w:rFonts w:ascii="Times New Roman" w:eastAsia="Times New Roman" w:hAnsi="Times New Roman" w:cs="Times New Roman"/>
          <w:sz w:val="24"/>
          <w:szCs w:val="24"/>
          <w:lang w:val="sr-Cyrl-CS"/>
        </w:rPr>
        <w:t xml:space="preserve"> регистрованих </w:t>
      </w:r>
      <w:r w:rsidRPr="00F0104A">
        <w:rPr>
          <w:rFonts w:ascii="Times New Roman" w:eastAsia="Times New Roman" w:hAnsi="Times New Roman" w:cs="Times New Roman"/>
          <w:sz w:val="24"/>
          <w:szCs w:val="24"/>
          <w:lang w:val="ru-RU"/>
        </w:rPr>
        <w:t>за организовање културних дјел</w:t>
      </w:r>
      <w:r w:rsidRPr="00F0104A">
        <w:rPr>
          <w:rFonts w:ascii="Times New Roman" w:eastAsia="Times New Roman" w:hAnsi="Times New Roman" w:cs="Times New Roman"/>
          <w:sz w:val="24"/>
          <w:szCs w:val="24"/>
          <w:lang w:val="en-US"/>
        </w:rPr>
        <w:t>a</w:t>
      </w:r>
      <w:r w:rsidRPr="00F0104A">
        <w:rPr>
          <w:rFonts w:ascii="Times New Roman" w:eastAsia="Times New Roman" w:hAnsi="Times New Roman" w:cs="Times New Roman"/>
          <w:sz w:val="24"/>
          <w:szCs w:val="24"/>
          <w:lang w:val="ru-RU"/>
        </w:rPr>
        <w:t>тности. Поред манифестација наведених у Календару, у складу са пристиглим програмима удружења и појединаца и оствареним буџетом општине, могу бити одржане још неке културне манифестације (ликовне изложбе, позоришне представе, књижевне вечери).</w:t>
      </w:r>
    </w:p>
    <w:p w14:paraId="42A3D829"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ru-RU"/>
        </w:rPr>
      </w:pPr>
    </w:p>
    <w:p w14:paraId="22A87DEE" w14:textId="77777777" w:rsidR="00F0104A" w:rsidRPr="00F0104A" w:rsidRDefault="00F0104A" w:rsidP="00F0104A">
      <w:pPr>
        <w:spacing w:after="0" w:line="240" w:lineRule="auto"/>
        <w:ind w:left="720"/>
        <w:jc w:val="both"/>
        <w:rPr>
          <w:rFonts w:ascii="Times New Roman" w:eastAsia="Times New Roman" w:hAnsi="Times New Roman" w:cs="Times New Roman"/>
          <w:noProof/>
          <w:sz w:val="24"/>
          <w:szCs w:val="24"/>
          <w:lang w:val="sr-Cyrl-BA" w:eastAsia="x-none"/>
        </w:rPr>
      </w:pPr>
    </w:p>
    <w:p w14:paraId="34F3E68F" w14:textId="3E6D7E68" w:rsidR="00F0104A" w:rsidRPr="00F0104A" w:rsidRDefault="00F0104A" w:rsidP="00F0104A">
      <w:pPr>
        <w:suppressAutoHyphens/>
        <w:spacing w:after="0" w:line="240" w:lineRule="auto"/>
        <w:jc w:val="both"/>
        <w:rPr>
          <w:rFonts w:ascii="Times New Roman" w:eastAsia="Times New Roman" w:hAnsi="Times New Roman" w:cs="Times New Roman"/>
          <w:b/>
          <w:sz w:val="24"/>
          <w:szCs w:val="24"/>
          <w:lang w:val="ru-RU" w:eastAsia="ar-SA"/>
        </w:rPr>
      </w:pPr>
      <w:r w:rsidRPr="00F0104A">
        <w:rPr>
          <w:rFonts w:ascii="Times New Roman" w:eastAsia="Times New Roman" w:hAnsi="Times New Roman" w:cs="Times New Roman"/>
          <w:b/>
          <w:sz w:val="24"/>
          <w:szCs w:val="24"/>
          <w:lang w:val="ru-RU" w:eastAsia="ar-SA"/>
        </w:rPr>
        <w:t xml:space="preserve">   </w:t>
      </w:r>
      <w:r w:rsidR="00520E79">
        <w:rPr>
          <w:rFonts w:ascii="Times New Roman" w:eastAsia="Times New Roman" w:hAnsi="Times New Roman" w:cs="Times New Roman"/>
          <w:b/>
          <w:sz w:val="24"/>
          <w:szCs w:val="24"/>
          <w:lang w:val="ru-RU" w:eastAsia="ar-SA"/>
        </w:rPr>
        <w:t>Програм финансирања културних дешавања</w:t>
      </w:r>
    </w:p>
    <w:p w14:paraId="0BE0C04A" w14:textId="77777777" w:rsidR="00F0104A" w:rsidRPr="00F0104A" w:rsidRDefault="00F0104A" w:rsidP="00F0104A">
      <w:pPr>
        <w:suppressAutoHyphens/>
        <w:spacing w:after="0" w:line="240" w:lineRule="auto"/>
        <w:jc w:val="both"/>
        <w:rPr>
          <w:rFonts w:ascii="Times New Roman" w:eastAsia="Times New Roman" w:hAnsi="Times New Roman" w:cs="Times New Roman"/>
          <w:sz w:val="24"/>
          <w:szCs w:val="24"/>
          <w:lang w:val="ru-RU" w:eastAsia="ar-SA"/>
        </w:rPr>
      </w:pPr>
    </w:p>
    <w:p w14:paraId="483D7D2C" w14:textId="77777777" w:rsidR="00F0104A" w:rsidRPr="00F0104A" w:rsidRDefault="00F0104A" w:rsidP="00F0104A">
      <w:pPr>
        <w:suppressAutoHyphens/>
        <w:spacing w:after="0" w:line="240" w:lineRule="auto"/>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У буџету општине, планирана средства за културу у 202</w:t>
      </w:r>
      <w:r w:rsidRPr="00F0104A">
        <w:rPr>
          <w:rFonts w:ascii="Times New Roman" w:eastAsia="Times New Roman" w:hAnsi="Times New Roman" w:cs="Times New Roman"/>
          <w:sz w:val="24"/>
          <w:szCs w:val="24"/>
          <w:lang w:val="sr-Latn-RS" w:eastAsia="ar-SA"/>
        </w:rPr>
        <w:t>3</w:t>
      </w:r>
      <w:r w:rsidRPr="00F0104A">
        <w:rPr>
          <w:rFonts w:ascii="Times New Roman" w:eastAsia="Times New Roman" w:hAnsi="Times New Roman" w:cs="Times New Roman"/>
          <w:sz w:val="24"/>
          <w:szCs w:val="24"/>
          <w:lang w:val="ru-RU" w:eastAsia="ar-SA"/>
        </w:rPr>
        <w:t>. години износе</w:t>
      </w:r>
      <w:r w:rsidRPr="00F0104A">
        <w:rPr>
          <w:rFonts w:ascii="Times New Roman" w:eastAsia="Times New Roman" w:hAnsi="Times New Roman" w:cs="Times New Roman"/>
          <w:sz w:val="24"/>
          <w:szCs w:val="24"/>
          <w:lang w:val="sr-Latn-RS" w:eastAsia="ar-SA"/>
        </w:rPr>
        <w:t xml:space="preserve"> </w:t>
      </w:r>
      <w:r w:rsidRPr="00F0104A">
        <w:rPr>
          <w:rFonts w:ascii="Times New Roman" w:eastAsia="Times New Roman" w:hAnsi="Times New Roman" w:cs="Times New Roman"/>
          <w:sz w:val="24"/>
          <w:szCs w:val="24"/>
          <w:lang w:val="sr-Cyrl-BA" w:eastAsia="ar-SA"/>
        </w:rPr>
        <w:t>120</w:t>
      </w:r>
      <w:r w:rsidRPr="00F0104A">
        <w:rPr>
          <w:rFonts w:ascii="Times New Roman" w:eastAsia="Times New Roman" w:hAnsi="Times New Roman" w:cs="Times New Roman"/>
          <w:sz w:val="24"/>
          <w:szCs w:val="24"/>
          <w:lang w:val="ru-RU" w:eastAsia="ar-SA"/>
        </w:rPr>
        <w:t>.000,00 КМ.</w:t>
      </w:r>
    </w:p>
    <w:p w14:paraId="79F7D3DA" w14:textId="77777777" w:rsidR="00F0104A" w:rsidRPr="00F0104A" w:rsidRDefault="00F0104A" w:rsidP="00F0104A">
      <w:pPr>
        <w:suppressAutoHyphens/>
        <w:spacing w:after="0" w:line="240" w:lineRule="auto"/>
        <w:ind w:hanging="567"/>
        <w:jc w:val="both"/>
        <w:rPr>
          <w:rFonts w:ascii="Times New Roman" w:eastAsia="Times New Roman" w:hAnsi="Times New Roman" w:cs="Times New Roman"/>
          <w:sz w:val="24"/>
          <w:szCs w:val="24"/>
          <w:lang w:val="ru-RU" w:eastAsia="ar-SA"/>
        </w:rPr>
      </w:pPr>
      <w:r w:rsidRPr="00F0104A">
        <w:rPr>
          <w:rFonts w:ascii="Times New Roman" w:eastAsia="Times New Roman" w:hAnsi="Times New Roman" w:cs="Times New Roman"/>
          <w:sz w:val="24"/>
          <w:szCs w:val="24"/>
          <w:lang w:val="ru-RU" w:eastAsia="ar-SA"/>
        </w:rPr>
        <w:t xml:space="preserve">                </w:t>
      </w:r>
    </w:p>
    <w:p w14:paraId="10066E84" w14:textId="20179B48" w:rsidR="00F0104A" w:rsidRDefault="00520E79" w:rsidP="00520E79">
      <w:pPr>
        <w:suppressAutoHyphens/>
        <w:spacing w:after="0" w:line="240" w:lineRule="auto"/>
        <w:ind w:hanging="567"/>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         </w:t>
      </w:r>
      <w:r w:rsidR="00F0104A" w:rsidRPr="00F0104A">
        <w:rPr>
          <w:rFonts w:ascii="Times New Roman" w:eastAsia="Times New Roman" w:hAnsi="Times New Roman" w:cs="Times New Roman"/>
          <w:sz w:val="24"/>
          <w:szCs w:val="24"/>
          <w:lang w:val="ru-RU" w:eastAsia="ar-SA"/>
        </w:rPr>
        <w:t xml:space="preserve">  Од укупно планираних средства из буџета за финансирање активности из области  културе</w:t>
      </w:r>
      <w:r>
        <w:rPr>
          <w:rFonts w:ascii="Times New Roman" w:eastAsia="Times New Roman" w:hAnsi="Times New Roman" w:cs="Times New Roman"/>
          <w:sz w:val="24"/>
          <w:szCs w:val="24"/>
          <w:lang w:val="ru-RU" w:eastAsia="ar-SA"/>
        </w:rPr>
        <w:t xml:space="preserve">  80% ће се издвојити за</w:t>
      </w:r>
      <w:r w:rsidR="00F0104A" w:rsidRPr="00F0104A">
        <w:rPr>
          <w:rFonts w:ascii="Times New Roman" w:eastAsia="Times New Roman" w:hAnsi="Times New Roman" w:cs="Times New Roman"/>
          <w:sz w:val="24"/>
          <w:szCs w:val="24"/>
          <w:lang w:val="ru-RU" w:eastAsia="ar-SA"/>
        </w:rPr>
        <w:t xml:space="preserve"> традиционалне манифестације од значаја за општину (које су раније набројане), као   и за позоришне представе и слична дешавања</w:t>
      </w:r>
      <w:r>
        <w:rPr>
          <w:rFonts w:ascii="Times New Roman" w:eastAsia="Times New Roman" w:hAnsi="Times New Roman" w:cs="Times New Roman"/>
          <w:sz w:val="24"/>
          <w:szCs w:val="24"/>
          <w:lang w:val="ru-RU" w:eastAsia="ar-SA"/>
        </w:rPr>
        <w:t>.</w:t>
      </w:r>
    </w:p>
    <w:p w14:paraId="44ACD313" w14:textId="77777777" w:rsidR="00520E79" w:rsidRPr="00F0104A" w:rsidRDefault="00520E79" w:rsidP="00520E79">
      <w:pPr>
        <w:suppressAutoHyphens/>
        <w:spacing w:after="0" w:line="240" w:lineRule="auto"/>
        <w:ind w:hanging="567"/>
        <w:jc w:val="both"/>
        <w:rPr>
          <w:rFonts w:ascii="Times New Roman" w:eastAsia="Times New Roman" w:hAnsi="Times New Roman" w:cs="Times New Roman"/>
          <w:bCs/>
          <w:sz w:val="24"/>
          <w:szCs w:val="24"/>
          <w:lang w:val="ru-RU" w:eastAsia="ar-SA"/>
        </w:rPr>
      </w:pPr>
    </w:p>
    <w:p w14:paraId="2A1C0AD4" w14:textId="352A6967" w:rsidR="00F0104A" w:rsidRDefault="00F0104A" w:rsidP="004F47CA">
      <w:pPr>
        <w:suppressAutoHyphens/>
        <w:spacing w:after="120" w:line="240" w:lineRule="auto"/>
        <w:jc w:val="both"/>
        <w:rPr>
          <w:rFonts w:ascii="Times New Roman" w:eastAsia="Times New Roman" w:hAnsi="Times New Roman" w:cs="Times New Roman"/>
          <w:sz w:val="24"/>
          <w:szCs w:val="24"/>
          <w:lang w:val="sr-Latn-CS" w:eastAsia="ar-SA"/>
        </w:rPr>
      </w:pPr>
      <w:r w:rsidRPr="00F0104A">
        <w:rPr>
          <w:rFonts w:ascii="Times New Roman" w:eastAsia="Times New Roman" w:hAnsi="Times New Roman" w:cs="Times New Roman"/>
          <w:sz w:val="24"/>
          <w:szCs w:val="24"/>
          <w:lang w:val="ru-RU" w:eastAsia="ar-SA"/>
        </w:rPr>
        <w:t>Дио традиционалних манифестација је већ одржан, а остале ће се одржати</w:t>
      </w:r>
      <w:r w:rsidRPr="00F0104A">
        <w:rPr>
          <w:rFonts w:ascii="Times New Roman" w:eastAsia="Times New Roman" w:hAnsi="Times New Roman" w:cs="Times New Roman"/>
          <w:bCs/>
          <w:sz w:val="24"/>
          <w:szCs w:val="24"/>
          <w:lang w:val="sr-Latn-RS" w:eastAsia="ar-SA"/>
        </w:rPr>
        <w:t xml:space="preserve"> </w:t>
      </w:r>
      <w:r w:rsidRPr="00F0104A">
        <w:rPr>
          <w:rFonts w:ascii="Times New Roman" w:eastAsia="Times New Roman" w:hAnsi="Times New Roman" w:cs="Times New Roman"/>
          <w:sz w:val="24"/>
          <w:szCs w:val="24"/>
          <w:lang w:val="ru-RU" w:eastAsia="ar-SA"/>
        </w:rPr>
        <w:t>у складу са Календаром културних манифестација за 2023. годину.</w:t>
      </w:r>
      <w:r w:rsidRPr="00F0104A">
        <w:rPr>
          <w:rFonts w:ascii="Times New Roman" w:eastAsia="Times New Roman" w:hAnsi="Times New Roman" w:cs="Times New Roman"/>
          <w:sz w:val="24"/>
          <w:szCs w:val="24"/>
          <w:lang w:eastAsia="ar-SA"/>
        </w:rPr>
        <w:t xml:space="preserve"> </w:t>
      </w:r>
      <w:r w:rsidRPr="00F0104A">
        <w:rPr>
          <w:rFonts w:ascii="Times New Roman" w:eastAsia="Times New Roman" w:hAnsi="Times New Roman" w:cs="Times New Roman"/>
          <w:sz w:val="24"/>
          <w:szCs w:val="24"/>
          <w:lang w:val="ru-RU" w:eastAsia="ar-SA"/>
        </w:rPr>
        <w:t>Такође, преузимање</w:t>
      </w:r>
      <w:r w:rsidRPr="00F0104A">
        <w:rPr>
          <w:rFonts w:ascii="Times New Roman" w:eastAsia="Times New Roman" w:hAnsi="Times New Roman" w:cs="Times New Roman"/>
          <w:bCs/>
          <w:sz w:val="24"/>
          <w:szCs w:val="24"/>
          <w:lang w:val="sr-Latn-RS" w:eastAsia="ar-SA"/>
        </w:rPr>
        <w:t xml:space="preserve"> </w:t>
      </w:r>
      <w:r w:rsidRPr="00F0104A">
        <w:rPr>
          <w:rFonts w:ascii="Times New Roman" w:eastAsia="Times New Roman" w:hAnsi="Times New Roman" w:cs="Times New Roman"/>
          <w:sz w:val="24"/>
          <w:szCs w:val="24"/>
          <w:lang w:val="ru-RU" w:eastAsia="ar-SA"/>
        </w:rPr>
        <w:t>позоришних представа  зависиће од репертоара на сцени Народног позоришта</w:t>
      </w:r>
      <w:r w:rsidRPr="00F0104A">
        <w:rPr>
          <w:rFonts w:ascii="Times New Roman" w:eastAsia="Times New Roman" w:hAnsi="Times New Roman" w:cs="Times New Roman"/>
          <w:bCs/>
          <w:sz w:val="24"/>
          <w:szCs w:val="24"/>
          <w:lang w:val="sr-Latn-RS" w:eastAsia="ar-SA"/>
        </w:rPr>
        <w:t xml:space="preserve"> </w:t>
      </w:r>
      <w:r w:rsidRPr="00F0104A">
        <w:rPr>
          <w:rFonts w:ascii="Times New Roman" w:eastAsia="Times New Roman" w:hAnsi="Times New Roman" w:cs="Times New Roman"/>
          <w:sz w:val="24"/>
          <w:szCs w:val="24"/>
          <w:lang w:val="ru-RU" w:eastAsia="ar-SA"/>
        </w:rPr>
        <w:t>Републике Српске у Бањој Луци, као и могућих гостовања позоришних представа из</w:t>
      </w:r>
      <w:r w:rsidRPr="00F0104A">
        <w:rPr>
          <w:rFonts w:ascii="Times New Roman" w:eastAsia="Times New Roman" w:hAnsi="Times New Roman" w:cs="Times New Roman"/>
          <w:bCs/>
          <w:sz w:val="24"/>
          <w:szCs w:val="24"/>
          <w:lang w:val="sr-Latn-RS" w:eastAsia="ar-SA"/>
        </w:rPr>
        <w:t xml:space="preserve"> </w:t>
      </w:r>
      <w:r w:rsidRPr="00F0104A">
        <w:rPr>
          <w:rFonts w:ascii="Times New Roman" w:eastAsia="Times New Roman" w:hAnsi="Times New Roman" w:cs="Times New Roman"/>
          <w:sz w:val="24"/>
          <w:szCs w:val="24"/>
          <w:lang w:val="ru-RU" w:eastAsia="ar-SA"/>
        </w:rPr>
        <w:t>Србије</w:t>
      </w:r>
      <w:r w:rsidRPr="00F0104A">
        <w:rPr>
          <w:rFonts w:ascii="Times New Roman" w:eastAsia="Times New Roman" w:hAnsi="Times New Roman" w:cs="Times New Roman"/>
          <w:sz w:val="24"/>
          <w:szCs w:val="24"/>
          <w:lang w:val="sr-Latn-CS" w:eastAsia="ar-SA"/>
        </w:rPr>
        <w:t>.</w:t>
      </w:r>
    </w:p>
    <w:p w14:paraId="371A64AB" w14:textId="77777777" w:rsidR="00520E79" w:rsidRPr="004F47CA" w:rsidRDefault="00520E79" w:rsidP="004F47CA">
      <w:pPr>
        <w:suppressAutoHyphens/>
        <w:spacing w:after="120" w:line="240" w:lineRule="auto"/>
        <w:jc w:val="both"/>
        <w:rPr>
          <w:rFonts w:ascii="Times New Roman" w:eastAsia="Times New Roman" w:hAnsi="Times New Roman" w:cs="Times New Roman"/>
          <w:bCs/>
          <w:sz w:val="24"/>
          <w:szCs w:val="24"/>
          <w:lang w:val="ru-RU" w:eastAsia="ar-SA"/>
        </w:rPr>
      </w:pPr>
    </w:p>
    <w:p w14:paraId="10D821FD" w14:textId="27CF8ADD" w:rsidR="00F0104A" w:rsidRPr="004F47CA" w:rsidRDefault="00F0104A" w:rsidP="004F47CA">
      <w:pPr>
        <w:pStyle w:val="Heading2"/>
        <w:rPr>
          <w:noProof/>
          <w:lang w:val="ru-RU"/>
        </w:rPr>
      </w:pPr>
      <w:bookmarkStart w:id="22" w:name="_Toc129934515"/>
      <w:bookmarkStart w:id="23" w:name="_Toc129938396"/>
      <w:r w:rsidRPr="00F0104A">
        <w:rPr>
          <w:noProof/>
          <w:lang w:val="sr-Cyrl-BA"/>
        </w:rPr>
        <w:lastRenderedPageBreak/>
        <w:t xml:space="preserve">3.5. </w:t>
      </w:r>
      <w:r w:rsidRPr="004F47CA">
        <w:rPr>
          <w:noProof/>
          <w:lang w:val="ru-RU"/>
        </w:rPr>
        <w:t>Област спорта и физичке културе</w:t>
      </w:r>
      <w:bookmarkEnd w:id="22"/>
      <w:bookmarkEnd w:id="23"/>
    </w:p>
    <w:p w14:paraId="4E9C9883"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sr-Cyrl-RS"/>
        </w:rPr>
      </w:pPr>
    </w:p>
    <w:p w14:paraId="6893BCDE" w14:textId="77777777" w:rsidR="00F0104A" w:rsidRPr="00F0104A" w:rsidRDefault="00F0104A" w:rsidP="00F0104A">
      <w:pPr>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sz w:val="24"/>
          <w:szCs w:val="24"/>
          <w:lang w:val="sr-Cyrl-CS"/>
        </w:rPr>
        <w:tab/>
        <w:t xml:space="preserve">Законом о спорту Републике Српске (Сл.гласник РС, број 79/20 ) </w:t>
      </w:r>
      <w:r w:rsidRPr="00F0104A">
        <w:rPr>
          <w:rFonts w:ascii="Times New Roman" w:eastAsia="Times New Roman" w:hAnsi="Times New Roman" w:cs="Times New Roman"/>
          <w:color w:val="000000"/>
          <w:sz w:val="24"/>
          <w:szCs w:val="24"/>
          <w:lang w:val="sr-Cyrl-CS"/>
        </w:rPr>
        <w:t>уређују се општи интереси и развојни програми у области спорта, услови за обављање спортских активности, остваривање слободе удруживања и организовања, права и обавезе спортиста, ученичке и студентске активности, спортска такмичења и приредбе.</w:t>
      </w:r>
    </w:p>
    <w:p w14:paraId="06C18457" w14:textId="77777777" w:rsidR="00F0104A" w:rsidRPr="00F0104A" w:rsidRDefault="00F0104A" w:rsidP="00F0104A">
      <w:pPr>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Такође, прописане су и надлежности у погледу суфинансирања програма спортских организација из буџета општине:</w:t>
      </w:r>
    </w:p>
    <w:p w14:paraId="48FEC277" w14:textId="77777777" w:rsidR="00F0104A" w:rsidRPr="00F0104A" w:rsidRDefault="00F0104A" w:rsidP="00F0104A">
      <w:pPr>
        <w:numPr>
          <w:ilvl w:val="0"/>
          <w:numId w:val="30"/>
        </w:numPr>
        <w:spacing w:after="0" w:line="240" w:lineRule="auto"/>
        <w:contextualSpacing/>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Изградња, одржавање, кориштење и реконструкција спортских објеката,</w:t>
      </w:r>
    </w:p>
    <w:p w14:paraId="7077264B" w14:textId="77777777" w:rsidR="00F0104A" w:rsidRPr="00F0104A" w:rsidRDefault="00F0104A" w:rsidP="00F0104A">
      <w:pPr>
        <w:numPr>
          <w:ilvl w:val="0"/>
          <w:numId w:val="30"/>
        </w:numPr>
        <w:spacing w:after="0" w:line="240" w:lineRule="auto"/>
        <w:contextualSpacing/>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Учешће у обезбјеђивању реализације општинских и међуопштинских школских такмичења, спортско – рекреативних такмичења, масовних и традиционалних манифестација,</w:t>
      </w:r>
    </w:p>
    <w:p w14:paraId="26050DFF" w14:textId="77777777" w:rsidR="00F0104A" w:rsidRPr="00F0104A" w:rsidRDefault="00F0104A" w:rsidP="00F0104A">
      <w:pPr>
        <w:numPr>
          <w:ilvl w:val="0"/>
          <w:numId w:val="30"/>
        </w:numPr>
        <w:spacing w:after="0" w:line="240" w:lineRule="auto"/>
        <w:contextualSpacing/>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Стварање услова за подизање квалитета рада свих активних спортиста, а посебно рад са младим спортски надареним појединцима и екипама,</w:t>
      </w:r>
    </w:p>
    <w:p w14:paraId="2AF6C821" w14:textId="77777777" w:rsidR="00F0104A" w:rsidRPr="00F0104A" w:rsidRDefault="00F0104A" w:rsidP="00F0104A">
      <w:pPr>
        <w:numPr>
          <w:ilvl w:val="0"/>
          <w:numId w:val="30"/>
        </w:numPr>
        <w:spacing w:after="0" w:line="240" w:lineRule="auto"/>
        <w:contextualSpacing/>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Учешће у финансирању дјелатности спортских удружења,</w:t>
      </w:r>
    </w:p>
    <w:p w14:paraId="58686152" w14:textId="77777777" w:rsidR="00F0104A" w:rsidRPr="00F0104A" w:rsidRDefault="00F0104A" w:rsidP="00F0104A">
      <w:pPr>
        <w:numPr>
          <w:ilvl w:val="0"/>
          <w:numId w:val="30"/>
        </w:numPr>
        <w:spacing w:after="0" w:line="240" w:lineRule="auto"/>
        <w:contextualSpacing/>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Организација и одржавање спортских такмичења и манифестација од значаја за општину,</w:t>
      </w:r>
    </w:p>
    <w:p w14:paraId="63CFBCA8" w14:textId="7BE24075" w:rsidR="00F0104A" w:rsidRPr="004F47CA" w:rsidRDefault="00F0104A" w:rsidP="00F0104A">
      <w:pPr>
        <w:numPr>
          <w:ilvl w:val="0"/>
          <w:numId w:val="30"/>
        </w:numPr>
        <w:spacing w:after="0" w:line="240" w:lineRule="auto"/>
        <w:contextualSpacing/>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Учешће у здравственој заштити спортиста аматера у складу са важећим прописима.</w:t>
      </w:r>
    </w:p>
    <w:p w14:paraId="33855EA3"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sr-Cyrl-BA"/>
        </w:rPr>
      </w:pPr>
    </w:p>
    <w:p w14:paraId="1E8C5262" w14:textId="77777777" w:rsidR="00F0104A" w:rsidRPr="00F0104A" w:rsidRDefault="00F0104A" w:rsidP="00F0104A">
      <w:pPr>
        <w:spacing w:after="0" w:line="240" w:lineRule="auto"/>
        <w:jc w:val="both"/>
        <w:rPr>
          <w:rFonts w:ascii="Times New Roman" w:eastAsia="Times New Roman" w:hAnsi="Times New Roman" w:cs="Times New Roman"/>
          <w:color w:val="000000"/>
          <w:sz w:val="24"/>
          <w:szCs w:val="24"/>
          <w:lang w:val="sr-Cyrl-BA"/>
        </w:rPr>
      </w:pPr>
      <w:r w:rsidRPr="00F0104A">
        <w:rPr>
          <w:rFonts w:ascii="Times New Roman" w:eastAsia="Times New Roman" w:hAnsi="Times New Roman" w:cs="Times New Roman"/>
          <w:sz w:val="24"/>
          <w:szCs w:val="24"/>
          <w:lang w:val="sr-Cyrl-BA"/>
        </w:rPr>
        <w:tab/>
      </w:r>
      <w:r w:rsidRPr="00F0104A">
        <w:rPr>
          <w:rFonts w:ascii="Times New Roman" w:eastAsia="Times New Roman" w:hAnsi="Times New Roman" w:cs="Times New Roman"/>
          <w:color w:val="000000"/>
          <w:sz w:val="24"/>
          <w:szCs w:val="24"/>
          <w:lang w:val="sr-Cyrl-CS"/>
        </w:rPr>
        <w:t>Програм спортских активности произилази из обавеза утврђених у Закону о спорту и односи се, највећим дијелом само на обавезе које су у оквиру интереса локалне заједнице и у складу са њеним могућностима и потребама. При томе се полази од већ утврђеног става да спорт представља активност од општег интереса, да је дио опште културе и квалитета живота појединца и заједнице и да је у савременим условима живота и рада, спорт све више незаобилазна потреба човјека</w:t>
      </w:r>
      <w:r w:rsidRPr="00F0104A">
        <w:rPr>
          <w:rFonts w:ascii="Times New Roman" w:eastAsia="Times New Roman" w:hAnsi="Times New Roman" w:cs="Times New Roman"/>
          <w:color w:val="000000"/>
          <w:sz w:val="24"/>
          <w:szCs w:val="24"/>
          <w:lang w:val="sr-Cyrl-BA"/>
        </w:rPr>
        <w:t>.</w:t>
      </w:r>
    </w:p>
    <w:p w14:paraId="565B25B4" w14:textId="77777777" w:rsidR="00520E79" w:rsidRDefault="00520E79" w:rsidP="00520E79">
      <w:pPr>
        <w:spacing w:after="0" w:line="240" w:lineRule="auto"/>
        <w:jc w:val="both"/>
        <w:rPr>
          <w:rFonts w:ascii="Times New Roman" w:eastAsia="Times New Roman" w:hAnsi="Times New Roman" w:cs="Times New Roman"/>
          <w:color w:val="000000"/>
          <w:sz w:val="24"/>
          <w:szCs w:val="24"/>
          <w:lang w:val="sr-Cyrl-BA"/>
        </w:rPr>
      </w:pPr>
    </w:p>
    <w:p w14:paraId="482041CA" w14:textId="0611078B" w:rsidR="00F0104A" w:rsidRPr="00F0104A" w:rsidRDefault="00F0104A" w:rsidP="00520E79">
      <w:pPr>
        <w:spacing w:after="0" w:line="240" w:lineRule="auto"/>
        <w:jc w:val="both"/>
        <w:rPr>
          <w:rFonts w:ascii="Times New Roman" w:eastAsia="Times New Roman" w:hAnsi="Times New Roman" w:cs="Times New Roman"/>
          <w:sz w:val="24"/>
          <w:szCs w:val="24"/>
          <w:lang w:val="sr-Cyrl-BA"/>
        </w:rPr>
      </w:pPr>
      <w:r w:rsidRPr="00F0104A">
        <w:rPr>
          <w:rFonts w:ascii="Times New Roman" w:eastAsia="Times New Roman" w:hAnsi="Times New Roman" w:cs="Times New Roman"/>
          <w:sz w:val="24"/>
          <w:szCs w:val="24"/>
          <w:lang w:val="sr-Cyrl-BA"/>
        </w:rPr>
        <w:t xml:space="preserve">Према Регистру пореских обвезника којег води Пореска управа РС, на подручју општине је закључно са 31.12.2022.године, регистровано </w:t>
      </w:r>
      <w:r w:rsidRPr="00F0104A">
        <w:rPr>
          <w:rFonts w:ascii="Times New Roman" w:eastAsia="Times New Roman" w:hAnsi="Times New Roman" w:cs="Times New Roman"/>
          <w:b/>
          <w:sz w:val="24"/>
          <w:szCs w:val="24"/>
          <w:lang w:val="sr-Cyrl-BA"/>
        </w:rPr>
        <w:t>18</w:t>
      </w:r>
      <w:r w:rsidRPr="00F0104A">
        <w:rPr>
          <w:rFonts w:ascii="Times New Roman" w:eastAsia="Times New Roman" w:hAnsi="Times New Roman" w:cs="Times New Roman"/>
          <w:sz w:val="24"/>
          <w:szCs w:val="24"/>
          <w:lang w:val="sr-Cyrl-BA"/>
        </w:rPr>
        <w:t xml:space="preserve"> спортских клубова и организација, од којих је </w:t>
      </w:r>
      <w:r w:rsidRPr="00F0104A">
        <w:rPr>
          <w:rFonts w:ascii="Times New Roman" w:eastAsia="Times New Roman" w:hAnsi="Times New Roman" w:cs="Times New Roman"/>
          <w:b/>
          <w:sz w:val="24"/>
          <w:szCs w:val="24"/>
          <w:lang w:val="sr-Cyrl-BA"/>
        </w:rPr>
        <w:t>6</w:t>
      </w:r>
      <w:r w:rsidRPr="00F0104A">
        <w:rPr>
          <w:rFonts w:ascii="Times New Roman" w:eastAsia="Times New Roman" w:hAnsi="Times New Roman" w:cs="Times New Roman"/>
          <w:sz w:val="24"/>
          <w:szCs w:val="24"/>
          <w:lang w:val="sr-Cyrl-BA"/>
        </w:rPr>
        <w:t xml:space="preserve"> активних.</w:t>
      </w:r>
    </w:p>
    <w:p w14:paraId="1888C4B1" w14:textId="77777777" w:rsidR="00F0104A" w:rsidRPr="00F0104A" w:rsidRDefault="00F0104A" w:rsidP="00F0104A">
      <w:pPr>
        <w:spacing w:after="0" w:line="240" w:lineRule="auto"/>
        <w:ind w:firstLine="708"/>
        <w:jc w:val="both"/>
        <w:rPr>
          <w:rFonts w:ascii="Times New Roman" w:eastAsia="Times New Roman" w:hAnsi="Times New Roman" w:cs="Times New Roman"/>
          <w:color w:val="FF0000"/>
          <w:sz w:val="24"/>
          <w:szCs w:val="24"/>
          <w:lang w:val="sr-Cyrl-BA"/>
        </w:rPr>
      </w:pPr>
    </w:p>
    <w:p w14:paraId="51EE79C4"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sr-Cyrl-CS"/>
        </w:rPr>
      </w:pPr>
      <w:r w:rsidRPr="00F0104A">
        <w:rPr>
          <w:rFonts w:ascii="Times New Roman" w:eastAsia="Times New Roman" w:hAnsi="Times New Roman" w:cs="Times New Roman"/>
          <w:sz w:val="24"/>
          <w:szCs w:val="24"/>
          <w:lang w:val="sr-Cyrl-CS"/>
        </w:rPr>
        <w:t xml:space="preserve">      1.Фудбалски клуб «СЛОБОДА»</w:t>
      </w:r>
    </w:p>
    <w:p w14:paraId="44C22846" w14:textId="77777777" w:rsidR="00F0104A" w:rsidRPr="00F0104A" w:rsidRDefault="00F0104A" w:rsidP="00F0104A">
      <w:pPr>
        <w:spacing w:after="0" w:line="240" w:lineRule="auto"/>
        <w:rPr>
          <w:rFonts w:ascii="Times New Roman" w:eastAsia="Times New Roman" w:hAnsi="Times New Roman" w:cs="Times New Roman"/>
          <w:sz w:val="24"/>
          <w:szCs w:val="24"/>
          <w:lang w:val="sr-Cyrl-CS"/>
        </w:rPr>
      </w:pPr>
      <w:r w:rsidRPr="00F0104A">
        <w:rPr>
          <w:rFonts w:ascii="Times New Roman" w:eastAsia="Times New Roman" w:hAnsi="Times New Roman" w:cs="Times New Roman"/>
          <w:sz w:val="24"/>
          <w:szCs w:val="24"/>
          <w:lang w:val="sr-Cyrl-BA"/>
        </w:rPr>
        <w:t xml:space="preserve">      2.</w:t>
      </w:r>
      <w:r w:rsidRPr="00F0104A">
        <w:rPr>
          <w:rFonts w:ascii="Times New Roman" w:eastAsia="Times New Roman" w:hAnsi="Times New Roman" w:cs="Times New Roman"/>
          <w:sz w:val="24"/>
          <w:szCs w:val="24"/>
          <w:lang w:val="en-US"/>
        </w:rPr>
        <w:t>K</w:t>
      </w:r>
      <w:r w:rsidRPr="00F0104A">
        <w:rPr>
          <w:rFonts w:ascii="Times New Roman" w:eastAsia="Times New Roman" w:hAnsi="Times New Roman" w:cs="Times New Roman"/>
          <w:sz w:val="24"/>
          <w:szCs w:val="24"/>
          <w:lang w:val="sr-Cyrl-CS"/>
        </w:rPr>
        <w:t>ошаркашки клуб «МЛАДОСТ»</w:t>
      </w:r>
    </w:p>
    <w:p w14:paraId="678FD7A0" w14:textId="77777777" w:rsidR="00F0104A" w:rsidRPr="00F0104A" w:rsidRDefault="00F0104A" w:rsidP="00F0104A">
      <w:pPr>
        <w:spacing w:after="0" w:line="240" w:lineRule="auto"/>
        <w:rPr>
          <w:rFonts w:ascii="Times New Roman" w:eastAsia="Times New Roman" w:hAnsi="Times New Roman" w:cs="Times New Roman"/>
          <w:sz w:val="24"/>
          <w:szCs w:val="24"/>
          <w:lang w:val="sr-Cyrl-CS"/>
        </w:rPr>
      </w:pPr>
      <w:r w:rsidRPr="00F0104A">
        <w:rPr>
          <w:rFonts w:ascii="Times New Roman" w:eastAsia="Times New Roman" w:hAnsi="Times New Roman" w:cs="Times New Roman"/>
          <w:sz w:val="24"/>
          <w:szCs w:val="24"/>
          <w:lang w:val="sr-Cyrl-CS"/>
        </w:rPr>
        <w:t xml:space="preserve">      3.Џудо клуб «АТОС» </w:t>
      </w:r>
    </w:p>
    <w:p w14:paraId="144FF8EF" w14:textId="77777777" w:rsidR="00F0104A" w:rsidRPr="00F0104A" w:rsidRDefault="00F0104A" w:rsidP="00F0104A">
      <w:pPr>
        <w:spacing w:after="0" w:line="240" w:lineRule="auto"/>
        <w:rPr>
          <w:rFonts w:ascii="Times New Roman" w:eastAsia="Times New Roman" w:hAnsi="Times New Roman" w:cs="Times New Roman"/>
          <w:sz w:val="24"/>
          <w:szCs w:val="24"/>
          <w:lang w:val="sr-Cyrl-CS"/>
        </w:rPr>
      </w:pPr>
      <w:r w:rsidRPr="00F0104A">
        <w:rPr>
          <w:rFonts w:ascii="Times New Roman" w:eastAsia="Times New Roman" w:hAnsi="Times New Roman" w:cs="Times New Roman"/>
          <w:sz w:val="24"/>
          <w:szCs w:val="24"/>
          <w:lang w:val="sr-Cyrl-CS"/>
        </w:rPr>
        <w:t xml:space="preserve">      4.Стоно-тениски клуб «МИМОЗА» </w:t>
      </w:r>
    </w:p>
    <w:p w14:paraId="5B0D9A33" w14:textId="77777777" w:rsidR="00F0104A" w:rsidRPr="00F0104A" w:rsidRDefault="00F0104A" w:rsidP="00F0104A">
      <w:pPr>
        <w:spacing w:after="0" w:line="240" w:lineRule="auto"/>
        <w:rPr>
          <w:rFonts w:ascii="Times New Roman" w:eastAsia="Times New Roman" w:hAnsi="Times New Roman" w:cs="Times New Roman"/>
          <w:sz w:val="24"/>
          <w:szCs w:val="24"/>
          <w:lang w:val="sr-Cyrl-CS"/>
        </w:rPr>
      </w:pPr>
      <w:r w:rsidRPr="00F0104A">
        <w:rPr>
          <w:rFonts w:ascii="Times New Roman" w:eastAsia="Times New Roman" w:hAnsi="Times New Roman" w:cs="Times New Roman"/>
          <w:sz w:val="24"/>
          <w:szCs w:val="24"/>
          <w:lang w:val="sr-Cyrl-CS"/>
        </w:rPr>
        <w:t xml:space="preserve">      5. Женски одбојкашки клуб «БАЛКАНА-МП» </w:t>
      </w:r>
    </w:p>
    <w:p w14:paraId="33E18B44" w14:textId="77777777" w:rsidR="00F0104A" w:rsidRPr="00F0104A" w:rsidRDefault="00F0104A" w:rsidP="00F0104A">
      <w:pPr>
        <w:spacing w:after="0" w:line="240" w:lineRule="auto"/>
        <w:rPr>
          <w:rFonts w:ascii="Times New Roman" w:eastAsia="Times New Roman" w:hAnsi="Times New Roman" w:cs="Times New Roman"/>
          <w:sz w:val="24"/>
          <w:szCs w:val="24"/>
          <w:lang w:val="sr-Cyrl-CS"/>
        </w:rPr>
      </w:pPr>
      <w:r w:rsidRPr="00F0104A">
        <w:rPr>
          <w:rFonts w:ascii="Times New Roman" w:eastAsia="Times New Roman" w:hAnsi="Times New Roman" w:cs="Times New Roman"/>
          <w:sz w:val="24"/>
          <w:szCs w:val="24"/>
          <w:lang w:val="sr-Cyrl-CS"/>
        </w:rPr>
        <w:t xml:space="preserve">      6. Кик -бокс «ТИГАР»</w:t>
      </w:r>
    </w:p>
    <w:p w14:paraId="6EA88964" w14:textId="77777777" w:rsidR="00F0104A" w:rsidRPr="00F0104A" w:rsidRDefault="00F0104A" w:rsidP="00F0104A">
      <w:pPr>
        <w:spacing w:after="0" w:line="240" w:lineRule="auto"/>
        <w:jc w:val="both"/>
        <w:rPr>
          <w:rFonts w:ascii="Times New Roman" w:eastAsia="Times New Roman" w:hAnsi="Times New Roman" w:cs="Times New Roman"/>
          <w:color w:val="000000"/>
          <w:sz w:val="24"/>
          <w:szCs w:val="24"/>
          <w:lang w:val="ru-RU"/>
        </w:rPr>
      </w:pPr>
    </w:p>
    <w:p w14:paraId="52ABAB6D" w14:textId="77777777" w:rsidR="00F0104A" w:rsidRPr="00F0104A" w:rsidRDefault="00F0104A" w:rsidP="00F0104A">
      <w:pPr>
        <w:spacing w:after="0" w:line="240" w:lineRule="auto"/>
        <w:ind w:firstLine="360"/>
        <w:jc w:val="both"/>
        <w:rPr>
          <w:rFonts w:ascii="Times New Roman" w:eastAsia="Times New Roman" w:hAnsi="Times New Roman" w:cs="Times New Roman"/>
          <w:sz w:val="24"/>
          <w:szCs w:val="24"/>
          <w:lang w:val="sr-Cyrl-CS"/>
        </w:rPr>
      </w:pPr>
      <w:r w:rsidRPr="00F0104A">
        <w:rPr>
          <w:rFonts w:ascii="Times New Roman" w:eastAsia="Times New Roman" w:hAnsi="Times New Roman" w:cs="Times New Roman"/>
          <w:sz w:val="24"/>
          <w:szCs w:val="24"/>
          <w:lang w:val="sr-Cyrl-BA"/>
        </w:rPr>
        <w:t>Број активних клубова се у последњих 10 година смањио, јер су неки од клубова у фази мировања.</w:t>
      </w:r>
    </w:p>
    <w:p w14:paraId="1EDC563B"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sr-Cyrl-BA"/>
        </w:rPr>
      </w:pPr>
    </w:p>
    <w:p w14:paraId="05E4E2EA" w14:textId="77777777" w:rsidR="00F0104A" w:rsidRPr="00F0104A" w:rsidRDefault="00F0104A" w:rsidP="00F0104A">
      <w:pPr>
        <w:spacing w:after="0" w:line="240" w:lineRule="auto"/>
        <w:jc w:val="both"/>
        <w:rPr>
          <w:rFonts w:ascii="Times New Roman" w:eastAsia="Times New Roman" w:hAnsi="Times New Roman" w:cs="Times New Roman"/>
          <w:color w:val="FF0000"/>
          <w:sz w:val="24"/>
          <w:szCs w:val="24"/>
          <w:lang w:val="sr-Cyrl-CS"/>
        </w:rPr>
      </w:pPr>
    </w:p>
    <w:p w14:paraId="38E1D771" w14:textId="236F6BB4" w:rsidR="00F0104A" w:rsidRDefault="00F0104A" w:rsidP="00F0104A">
      <w:pPr>
        <w:spacing w:after="0" w:line="240" w:lineRule="auto"/>
        <w:jc w:val="both"/>
        <w:rPr>
          <w:rFonts w:ascii="Times New Roman" w:eastAsia="Times New Roman" w:hAnsi="Times New Roman" w:cs="Times New Roman"/>
          <w:color w:val="FF0000"/>
          <w:sz w:val="24"/>
          <w:szCs w:val="24"/>
          <w:lang w:val="sr-Cyrl-CS"/>
        </w:rPr>
      </w:pPr>
    </w:p>
    <w:p w14:paraId="04839383" w14:textId="77777777" w:rsidR="002D48B5" w:rsidRPr="00F0104A" w:rsidRDefault="002D48B5" w:rsidP="00F0104A">
      <w:pPr>
        <w:spacing w:after="0" w:line="240" w:lineRule="auto"/>
        <w:jc w:val="both"/>
        <w:rPr>
          <w:rFonts w:ascii="Times New Roman" w:eastAsia="Times New Roman" w:hAnsi="Times New Roman" w:cs="Times New Roman"/>
          <w:color w:val="FF0000"/>
          <w:sz w:val="24"/>
          <w:szCs w:val="24"/>
          <w:lang w:val="sr-Cyrl-CS"/>
        </w:rPr>
      </w:pPr>
    </w:p>
    <w:p w14:paraId="4B12D8E0" w14:textId="0BBDF4A5" w:rsidR="00F0104A" w:rsidRDefault="00F0104A" w:rsidP="00F0104A">
      <w:pPr>
        <w:spacing w:after="0" w:line="240" w:lineRule="auto"/>
        <w:jc w:val="both"/>
        <w:rPr>
          <w:rFonts w:ascii="Times New Roman" w:eastAsia="Times New Roman" w:hAnsi="Times New Roman" w:cs="Times New Roman"/>
          <w:color w:val="FF0000"/>
          <w:sz w:val="24"/>
          <w:szCs w:val="24"/>
          <w:lang w:val="sr-Cyrl-CS"/>
        </w:rPr>
      </w:pPr>
    </w:p>
    <w:p w14:paraId="115F11F2" w14:textId="77777777" w:rsidR="004F47CA" w:rsidRPr="00F0104A" w:rsidRDefault="004F47CA" w:rsidP="00F0104A">
      <w:pPr>
        <w:spacing w:after="0" w:line="240" w:lineRule="auto"/>
        <w:jc w:val="both"/>
        <w:rPr>
          <w:rFonts w:ascii="Times New Roman" w:eastAsia="Times New Roman" w:hAnsi="Times New Roman" w:cs="Times New Roman"/>
          <w:color w:val="FF0000"/>
          <w:sz w:val="24"/>
          <w:szCs w:val="24"/>
          <w:lang w:val="sr-Cyrl-CS"/>
        </w:rPr>
      </w:pPr>
    </w:p>
    <w:p w14:paraId="2D16E683" w14:textId="3F6E639A" w:rsidR="00F0104A" w:rsidRDefault="00F0104A" w:rsidP="00F0104A">
      <w:pPr>
        <w:spacing w:after="0" w:line="240" w:lineRule="auto"/>
        <w:jc w:val="both"/>
        <w:rPr>
          <w:rFonts w:ascii="Times New Roman" w:eastAsia="Times New Roman" w:hAnsi="Times New Roman" w:cs="Times New Roman"/>
          <w:color w:val="FF0000"/>
          <w:sz w:val="24"/>
          <w:szCs w:val="24"/>
          <w:lang w:val="sr-Cyrl-CS"/>
        </w:rPr>
      </w:pPr>
    </w:p>
    <w:p w14:paraId="08EFEEC1" w14:textId="77A7137D" w:rsidR="008C104E" w:rsidRDefault="008C104E" w:rsidP="00F0104A">
      <w:pPr>
        <w:spacing w:after="0" w:line="240" w:lineRule="auto"/>
        <w:jc w:val="both"/>
        <w:rPr>
          <w:rFonts w:ascii="Times New Roman" w:eastAsia="Times New Roman" w:hAnsi="Times New Roman" w:cs="Times New Roman"/>
          <w:color w:val="FF0000"/>
          <w:sz w:val="24"/>
          <w:szCs w:val="24"/>
          <w:lang w:val="sr-Cyrl-CS"/>
        </w:rPr>
      </w:pPr>
    </w:p>
    <w:p w14:paraId="5FA39726" w14:textId="21EA66A5" w:rsidR="008C104E" w:rsidRDefault="008C104E" w:rsidP="00F0104A">
      <w:pPr>
        <w:spacing w:after="0" w:line="240" w:lineRule="auto"/>
        <w:jc w:val="both"/>
        <w:rPr>
          <w:rFonts w:ascii="Times New Roman" w:eastAsia="Times New Roman" w:hAnsi="Times New Roman" w:cs="Times New Roman"/>
          <w:color w:val="FF0000"/>
          <w:sz w:val="24"/>
          <w:szCs w:val="24"/>
          <w:lang w:val="sr-Cyrl-CS"/>
        </w:rPr>
      </w:pPr>
    </w:p>
    <w:p w14:paraId="3870999D" w14:textId="77777777" w:rsidR="008C104E" w:rsidRPr="00F0104A" w:rsidRDefault="008C104E" w:rsidP="00F0104A">
      <w:pPr>
        <w:spacing w:after="0" w:line="240" w:lineRule="auto"/>
        <w:jc w:val="both"/>
        <w:rPr>
          <w:rFonts w:ascii="Times New Roman" w:eastAsia="Times New Roman" w:hAnsi="Times New Roman" w:cs="Times New Roman"/>
          <w:color w:val="FF0000"/>
          <w:sz w:val="24"/>
          <w:szCs w:val="24"/>
          <w:lang w:val="sr-Cyrl-CS"/>
        </w:rPr>
      </w:pPr>
    </w:p>
    <w:p w14:paraId="2FAFC13F" w14:textId="44D4813D" w:rsidR="00F0104A" w:rsidRPr="00F0104A" w:rsidRDefault="00F0104A" w:rsidP="00F0104A">
      <w:pPr>
        <w:spacing w:after="0" w:line="240" w:lineRule="auto"/>
        <w:jc w:val="both"/>
        <w:rPr>
          <w:rFonts w:ascii="Times New Roman" w:eastAsia="Times New Roman" w:hAnsi="Times New Roman" w:cs="Times New Roman"/>
          <w:b/>
          <w:bCs/>
          <w:noProof/>
          <w:sz w:val="24"/>
          <w:szCs w:val="24"/>
          <w:lang w:val="sr-Cyrl-CS" w:eastAsia="x-none"/>
        </w:rPr>
      </w:pPr>
      <w:r w:rsidRPr="00F0104A">
        <w:rPr>
          <w:rFonts w:ascii="Times New Roman" w:eastAsia="Times New Roman" w:hAnsi="Times New Roman" w:cs="Times New Roman"/>
          <w:b/>
          <w:bCs/>
          <w:noProof/>
          <w:sz w:val="24"/>
          <w:szCs w:val="24"/>
          <w:lang w:val="sr-Cyrl-CS" w:eastAsia="x-none"/>
        </w:rPr>
        <w:lastRenderedPageBreak/>
        <w:t xml:space="preserve">    </w:t>
      </w:r>
      <w:r w:rsidRPr="00F0104A">
        <w:rPr>
          <w:rFonts w:ascii="Times New Roman" w:eastAsia="Times New Roman" w:hAnsi="Times New Roman" w:cs="Times New Roman"/>
          <w:b/>
          <w:bCs/>
          <w:noProof/>
          <w:sz w:val="24"/>
          <w:szCs w:val="24"/>
          <w:lang w:val="sr-Cyrl-RS" w:eastAsia="x-none"/>
        </w:rPr>
        <w:t>Битне смјернице за развој спорта у 202</w:t>
      </w:r>
      <w:r w:rsidRPr="00F0104A">
        <w:rPr>
          <w:rFonts w:ascii="Times New Roman" w:eastAsia="Times New Roman" w:hAnsi="Times New Roman" w:cs="Times New Roman"/>
          <w:b/>
          <w:bCs/>
          <w:noProof/>
          <w:sz w:val="24"/>
          <w:szCs w:val="24"/>
          <w:lang w:val="sr-Latn-RS" w:eastAsia="x-none"/>
        </w:rPr>
        <w:t>3</w:t>
      </w:r>
      <w:r w:rsidRPr="00F0104A">
        <w:rPr>
          <w:rFonts w:ascii="Times New Roman" w:eastAsia="Times New Roman" w:hAnsi="Times New Roman" w:cs="Times New Roman"/>
          <w:b/>
          <w:bCs/>
          <w:noProof/>
          <w:sz w:val="24"/>
          <w:szCs w:val="24"/>
          <w:lang w:val="sr-Cyrl-RS" w:eastAsia="x-none"/>
        </w:rPr>
        <w:t xml:space="preserve">.години </w:t>
      </w:r>
    </w:p>
    <w:p w14:paraId="04956C9A"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sr-Cyrl-CS"/>
        </w:rPr>
      </w:pPr>
    </w:p>
    <w:p w14:paraId="7373F3D5" w14:textId="77777777" w:rsidR="00F0104A" w:rsidRPr="00F0104A" w:rsidRDefault="00F0104A" w:rsidP="00F0104A">
      <w:pPr>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sz w:val="24"/>
          <w:szCs w:val="24"/>
          <w:lang w:val="sr-Cyrl-CS"/>
        </w:rPr>
        <w:tab/>
      </w:r>
      <w:r w:rsidRPr="00F0104A">
        <w:rPr>
          <w:rFonts w:ascii="Times New Roman" w:eastAsia="Times New Roman" w:hAnsi="Times New Roman" w:cs="Times New Roman"/>
          <w:color w:val="000000"/>
          <w:sz w:val="24"/>
          <w:szCs w:val="24"/>
          <w:lang w:val="sr-Cyrl-CS"/>
        </w:rPr>
        <w:t>Одјељење за општу управу и друштвене дјелатности полазећи од чињенице и тренутног стања спорта на подручју општине Мркоњић Град, предлаже да се током 202</w:t>
      </w:r>
      <w:r w:rsidRPr="00F0104A">
        <w:rPr>
          <w:rFonts w:ascii="Times New Roman" w:eastAsia="Times New Roman" w:hAnsi="Times New Roman" w:cs="Times New Roman"/>
          <w:color w:val="000000"/>
          <w:sz w:val="24"/>
          <w:szCs w:val="24"/>
          <w:lang w:val="sr-Latn-RS"/>
        </w:rPr>
        <w:t>3</w:t>
      </w:r>
      <w:r w:rsidRPr="00F0104A">
        <w:rPr>
          <w:rFonts w:ascii="Times New Roman" w:eastAsia="Times New Roman" w:hAnsi="Times New Roman" w:cs="Times New Roman"/>
          <w:color w:val="000000"/>
          <w:sz w:val="24"/>
          <w:szCs w:val="24"/>
          <w:lang w:val="sr-Cyrl-CS"/>
        </w:rPr>
        <w:t>. године уради сљедеће:</w:t>
      </w:r>
    </w:p>
    <w:p w14:paraId="425E32CE" w14:textId="77777777" w:rsidR="00F0104A" w:rsidRPr="00F0104A" w:rsidRDefault="00F0104A" w:rsidP="00F0104A">
      <w:pPr>
        <w:spacing w:after="0" w:line="240" w:lineRule="auto"/>
        <w:jc w:val="both"/>
        <w:rPr>
          <w:rFonts w:ascii="Times New Roman" w:eastAsia="Times New Roman" w:hAnsi="Times New Roman" w:cs="Times New Roman"/>
          <w:b/>
          <w:bCs/>
          <w:color w:val="000000"/>
          <w:sz w:val="24"/>
          <w:szCs w:val="24"/>
          <w:lang w:val="hr-HR"/>
        </w:rPr>
      </w:pPr>
      <w:r w:rsidRPr="00F0104A">
        <w:rPr>
          <w:rFonts w:ascii="Times New Roman" w:eastAsia="Times New Roman" w:hAnsi="Times New Roman" w:cs="Times New Roman"/>
          <w:color w:val="000000"/>
          <w:sz w:val="24"/>
          <w:szCs w:val="24"/>
          <w:lang w:val="sr-Cyrl-CS"/>
        </w:rPr>
        <w:t xml:space="preserve">           </w:t>
      </w:r>
    </w:p>
    <w:p w14:paraId="32CFEF90" w14:textId="77777777" w:rsidR="00F0104A" w:rsidRPr="00F0104A" w:rsidRDefault="00F0104A" w:rsidP="00F0104A">
      <w:pPr>
        <w:numPr>
          <w:ilvl w:val="0"/>
          <w:numId w:val="31"/>
        </w:numPr>
        <w:tabs>
          <w:tab w:val="num" w:pos="-720"/>
        </w:tabs>
        <w:spacing w:after="0" w:line="240" w:lineRule="auto"/>
        <w:jc w:val="both"/>
        <w:rPr>
          <w:rFonts w:ascii="Times New Roman" w:eastAsia="Times New Roman" w:hAnsi="Times New Roman" w:cs="Times New Roman"/>
          <w:color w:val="000000"/>
          <w:sz w:val="24"/>
          <w:szCs w:val="24"/>
          <w:lang w:val="hr-HR"/>
        </w:rPr>
      </w:pPr>
      <w:r w:rsidRPr="00F0104A">
        <w:rPr>
          <w:rFonts w:ascii="Times New Roman" w:eastAsia="Times New Roman" w:hAnsi="Times New Roman" w:cs="Times New Roman"/>
          <w:color w:val="000000"/>
          <w:sz w:val="24"/>
          <w:szCs w:val="24"/>
          <w:lang w:val="sr-Cyrl-BA"/>
        </w:rPr>
        <w:t>Улагање у развој младих спортиста – потреба улагања у развој младих спортиста ради стварања основне базе за даљи развој и унапређење врхунског спорта, односно остваривање квалитетних спортских резултата,</w:t>
      </w:r>
    </w:p>
    <w:p w14:paraId="6E264246" w14:textId="77777777" w:rsidR="00F0104A" w:rsidRPr="00F0104A" w:rsidRDefault="00F0104A" w:rsidP="00F0104A">
      <w:pPr>
        <w:numPr>
          <w:ilvl w:val="0"/>
          <w:numId w:val="31"/>
        </w:numPr>
        <w:tabs>
          <w:tab w:val="num" w:pos="-720"/>
        </w:tabs>
        <w:spacing w:after="0" w:line="240" w:lineRule="auto"/>
        <w:jc w:val="both"/>
        <w:rPr>
          <w:rFonts w:ascii="Times New Roman" w:eastAsia="Times New Roman" w:hAnsi="Times New Roman" w:cs="Times New Roman"/>
          <w:color w:val="000000"/>
          <w:sz w:val="24"/>
          <w:szCs w:val="24"/>
          <w:lang w:val="hr-HR"/>
        </w:rPr>
      </w:pPr>
      <w:r w:rsidRPr="00F0104A">
        <w:rPr>
          <w:rFonts w:ascii="Times New Roman" w:eastAsia="Times New Roman" w:hAnsi="Times New Roman" w:cs="Times New Roman"/>
          <w:color w:val="000000"/>
          <w:sz w:val="24"/>
          <w:szCs w:val="24"/>
          <w:lang w:val="sr-Cyrl-BA"/>
        </w:rPr>
        <w:t>Подршка укључивању у спорт и његова доступност – подстицање укључивања у спорт што већег броја дјеце и омладине,</w:t>
      </w:r>
    </w:p>
    <w:p w14:paraId="4CC964E6" w14:textId="77777777" w:rsidR="00F0104A" w:rsidRPr="00F0104A" w:rsidRDefault="00F0104A" w:rsidP="00F0104A">
      <w:pPr>
        <w:numPr>
          <w:ilvl w:val="0"/>
          <w:numId w:val="31"/>
        </w:numPr>
        <w:tabs>
          <w:tab w:val="num" w:pos="-720"/>
        </w:tabs>
        <w:spacing w:after="0" w:line="240" w:lineRule="auto"/>
        <w:jc w:val="both"/>
        <w:rPr>
          <w:rFonts w:ascii="Times New Roman" w:eastAsia="Times New Roman" w:hAnsi="Times New Roman" w:cs="Times New Roman"/>
          <w:color w:val="000000"/>
          <w:sz w:val="24"/>
          <w:szCs w:val="24"/>
          <w:lang w:val="hr-HR"/>
        </w:rPr>
      </w:pPr>
      <w:r w:rsidRPr="00F0104A">
        <w:rPr>
          <w:rFonts w:ascii="Times New Roman" w:eastAsia="Times New Roman" w:hAnsi="Times New Roman" w:cs="Times New Roman"/>
          <w:color w:val="000000"/>
          <w:sz w:val="24"/>
          <w:szCs w:val="24"/>
          <w:lang w:val="sr-Cyrl-BA"/>
        </w:rPr>
        <w:t>Остваривање и вредновање врхунских спортских резултата - подршка активностима и раду спортских клубова,</w:t>
      </w:r>
    </w:p>
    <w:p w14:paraId="6530B3EE" w14:textId="77777777" w:rsidR="00F0104A" w:rsidRPr="00F0104A" w:rsidRDefault="00F0104A" w:rsidP="00F0104A">
      <w:pPr>
        <w:numPr>
          <w:ilvl w:val="0"/>
          <w:numId w:val="31"/>
        </w:numPr>
        <w:tabs>
          <w:tab w:val="num" w:pos="0"/>
        </w:tabs>
        <w:spacing w:after="0" w:line="240" w:lineRule="auto"/>
        <w:jc w:val="both"/>
        <w:rPr>
          <w:rFonts w:ascii="Times New Roman" w:eastAsia="Times New Roman" w:hAnsi="Times New Roman" w:cs="Times New Roman"/>
          <w:color w:val="000000"/>
          <w:sz w:val="24"/>
          <w:szCs w:val="24"/>
          <w:lang w:val="hr-HR"/>
        </w:rPr>
      </w:pPr>
      <w:r w:rsidRPr="00F0104A">
        <w:rPr>
          <w:rFonts w:ascii="Times New Roman" w:eastAsia="Times New Roman" w:hAnsi="Times New Roman" w:cs="Times New Roman"/>
          <w:color w:val="000000"/>
          <w:sz w:val="24"/>
          <w:szCs w:val="24"/>
          <w:lang w:val="sr-Cyrl-CS"/>
        </w:rPr>
        <w:t>Придавање већег значаја физичком васпитању у предшколски</w:t>
      </w:r>
      <w:r w:rsidRPr="00F0104A">
        <w:rPr>
          <w:rFonts w:ascii="Times New Roman" w:eastAsia="Times New Roman" w:hAnsi="Times New Roman" w:cs="Times New Roman"/>
          <w:color w:val="000000"/>
          <w:sz w:val="24"/>
          <w:szCs w:val="24"/>
          <w:lang w:val="sr-Cyrl-BA"/>
        </w:rPr>
        <w:t>м</w:t>
      </w:r>
      <w:r w:rsidRPr="00F0104A">
        <w:rPr>
          <w:rFonts w:ascii="Times New Roman" w:eastAsia="Times New Roman" w:hAnsi="Times New Roman" w:cs="Times New Roman"/>
          <w:color w:val="000000"/>
          <w:sz w:val="24"/>
          <w:szCs w:val="24"/>
          <w:lang w:val="sr-Cyrl-CS"/>
        </w:rPr>
        <w:t xml:space="preserve"> установама, основним и средњим школама и придавање значаја спортским активностима као садржајној структури слободног времена младих и</w:t>
      </w:r>
    </w:p>
    <w:p w14:paraId="6BB3B11C" w14:textId="77777777" w:rsidR="002D48B5" w:rsidRDefault="00F0104A" w:rsidP="002D48B5">
      <w:pPr>
        <w:numPr>
          <w:ilvl w:val="0"/>
          <w:numId w:val="31"/>
        </w:numPr>
        <w:tabs>
          <w:tab w:val="num" w:pos="0"/>
        </w:tabs>
        <w:spacing w:after="0" w:line="240" w:lineRule="auto"/>
        <w:jc w:val="both"/>
        <w:rPr>
          <w:rFonts w:ascii="Times New Roman" w:eastAsia="Times New Roman" w:hAnsi="Times New Roman" w:cs="Times New Roman"/>
          <w:color w:val="000000"/>
          <w:sz w:val="24"/>
          <w:szCs w:val="24"/>
          <w:lang w:val="hr-HR"/>
        </w:rPr>
      </w:pPr>
      <w:r w:rsidRPr="00F0104A">
        <w:rPr>
          <w:rFonts w:ascii="Times New Roman" w:eastAsia="Times New Roman" w:hAnsi="Times New Roman" w:cs="Times New Roman"/>
          <w:color w:val="000000"/>
          <w:sz w:val="24"/>
          <w:szCs w:val="24"/>
          <w:lang w:val="sr-Cyrl-CS"/>
        </w:rPr>
        <w:t>Подршка школском и рекреативном спорту.</w:t>
      </w:r>
    </w:p>
    <w:p w14:paraId="47163136" w14:textId="77777777" w:rsidR="002D48B5" w:rsidRDefault="002D48B5" w:rsidP="002D48B5">
      <w:pPr>
        <w:spacing w:after="0" w:line="240" w:lineRule="auto"/>
        <w:jc w:val="both"/>
        <w:rPr>
          <w:rFonts w:ascii="Times New Roman" w:eastAsia="Times New Roman" w:hAnsi="Times New Roman" w:cs="Times New Roman"/>
          <w:color w:val="000000"/>
          <w:sz w:val="24"/>
          <w:szCs w:val="24"/>
          <w:lang w:val="hr-HR"/>
        </w:rPr>
      </w:pPr>
    </w:p>
    <w:p w14:paraId="5F6B25E8" w14:textId="679E830B" w:rsidR="00F0104A" w:rsidRPr="002D48B5" w:rsidRDefault="00F0104A" w:rsidP="002D48B5">
      <w:pPr>
        <w:spacing w:after="0" w:line="240" w:lineRule="auto"/>
        <w:jc w:val="both"/>
        <w:rPr>
          <w:rFonts w:ascii="Times New Roman" w:eastAsia="Times New Roman" w:hAnsi="Times New Roman" w:cs="Times New Roman"/>
          <w:color w:val="000000"/>
          <w:sz w:val="24"/>
          <w:szCs w:val="24"/>
          <w:lang w:val="hr-HR"/>
        </w:rPr>
      </w:pPr>
      <w:r w:rsidRPr="002D48B5">
        <w:rPr>
          <w:rFonts w:ascii="Times New Roman" w:eastAsia="Times New Roman" w:hAnsi="Times New Roman" w:cs="Times New Roman"/>
          <w:b/>
          <w:bCs/>
          <w:sz w:val="24"/>
          <w:szCs w:val="26"/>
          <w:lang w:val="sr-Cyrl-CS"/>
        </w:rPr>
        <w:t>П</w:t>
      </w:r>
      <w:r w:rsidRPr="002D48B5">
        <w:rPr>
          <w:rFonts w:ascii="Times New Roman" w:eastAsia="Times New Roman" w:hAnsi="Times New Roman" w:cs="Times New Roman"/>
          <w:b/>
          <w:bCs/>
          <w:sz w:val="24"/>
          <w:szCs w:val="26"/>
          <w:lang w:val="sr-Cyrl-RS"/>
        </w:rPr>
        <w:t xml:space="preserve">рограмски садржаји спортских активности </w:t>
      </w:r>
    </w:p>
    <w:p w14:paraId="2C9A2EBE" w14:textId="77777777" w:rsidR="00F0104A" w:rsidRPr="00F0104A" w:rsidRDefault="00F0104A" w:rsidP="00F0104A">
      <w:pPr>
        <w:spacing w:after="0" w:line="240" w:lineRule="auto"/>
        <w:ind w:left="720"/>
        <w:jc w:val="both"/>
        <w:rPr>
          <w:rFonts w:ascii="Times New Roman" w:eastAsia="Times New Roman" w:hAnsi="Times New Roman" w:cs="Times New Roman"/>
          <w:sz w:val="24"/>
          <w:szCs w:val="24"/>
          <w:lang w:val="sr-Cyrl-CS"/>
        </w:rPr>
      </w:pPr>
      <w:r w:rsidRPr="00F0104A">
        <w:rPr>
          <w:rFonts w:ascii="Times New Roman" w:eastAsia="Times New Roman" w:hAnsi="Times New Roman" w:cs="Times New Roman"/>
          <w:sz w:val="24"/>
          <w:szCs w:val="24"/>
          <w:lang w:val="sr-Cyrl-CS"/>
        </w:rPr>
        <w:t xml:space="preserve"> </w:t>
      </w:r>
      <w:r w:rsidRPr="00F0104A">
        <w:rPr>
          <w:rFonts w:ascii="Times New Roman" w:eastAsia="Times New Roman" w:hAnsi="Times New Roman" w:cs="Times New Roman"/>
          <w:sz w:val="24"/>
          <w:szCs w:val="24"/>
          <w:lang w:val="sr-Cyrl-CS"/>
        </w:rPr>
        <w:tab/>
        <w:t xml:space="preserve"> </w:t>
      </w:r>
    </w:p>
    <w:p w14:paraId="31FFF35C" w14:textId="77777777" w:rsidR="00F0104A" w:rsidRPr="00F0104A" w:rsidRDefault="00F0104A" w:rsidP="00F0104A">
      <w:pPr>
        <w:spacing w:after="0" w:line="240" w:lineRule="auto"/>
        <w:jc w:val="both"/>
        <w:rPr>
          <w:rFonts w:ascii="Times New Roman" w:eastAsia="Times New Roman" w:hAnsi="Times New Roman" w:cs="Times New Roman"/>
          <w:bCs/>
          <w:color w:val="000000"/>
          <w:sz w:val="24"/>
          <w:szCs w:val="24"/>
          <w:lang w:val="sr-Cyrl-CS"/>
        </w:rPr>
      </w:pPr>
      <w:r w:rsidRPr="00F0104A">
        <w:rPr>
          <w:rFonts w:ascii="Times New Roman" w:eastAsia="Times New Roman" w:hAnsi="Times New Roman" w:cs="Times New Roman"/>
          <w:bCs/>
          <w:color w:val="000000"/>
          <w:sz w:val="24"/>
          <w:szCs w:val="24"/>
          <w:lang w:val="sr-Cyrl-CS"/>
        </w:rPr>
        <w:t xml:space="preserve">Општинска управа општине Мркоњић Град и Одјељење за општу управу и друштвене дјелатности у области спорта има обавезу да извршава задатке прописане Законом о локалној самоуправи, Статутом општине Мркоњић Град и </w:t>
      </w:r>
      <w:r w:rsidRPr="00F0104A">
        <w:rPr>
          <w:rFonts w:ascii="Times New Roman" w:eastAsia="Times New Roman" w:hAnsi="Times New Roman" w:cs="Times New Roman"/>
          <w:bCs/>
          <w:sz w:val="24"/>
          <w:szCs w:val="24"/>
          <w:lang w:val="sr-Cyrl-CS"/>
        </w:rPr>
        <w:t>Правилником о организацији</w:t>
      </w:r>
      <w:r w:rsidRPr="00F0104A">
        <w:rPr>
          <w:rFonts w:ascii="Times New Roman" w:eastAsia="Times New Roman" w:hAnsi="Times New Roman" w:cs="Times New Roman"/>
          <w:bCs/>
          <w:color w:val="000000"/>
          <w:sz w:val="24"/>
          <w:szCs w:val="24"/>
          <w:lang w:val="sr-Cyrl-CS"/>
        </w:rPr>
        <w:t xml:space="preserve"> и систематизацији радних мјеста општинске управе, општине Мркоњић Град.    </w:t>
      </w:r>
    </w:p>
    <w:p w14:paraId="4327DD13" w14:textId="77777777" w:rsidR="00F0104A" w:rsidRPr="00F0104A" w:rsidRDefault="00F0104A" w:rsidP="00F0104A">
      <w:pPr>
        <w:spacing w:after="0" w:line="240" w:lineRule="auto"/>
        <w:jc w:val="both"/>
        <w:rPr>
          <w:rFonts w:ascii="Times New Roman" w:eastAsia="Times New Roman" w:hAnsi="Times New Roman" w:cs="Times New Roman"/>
          <w:bCs/>
          <w:color w:val="000000"/>
          <w:sz w:val="24"/>
          <w:szCs w:val="24"/>
          <w:lang w:val="sr-Cyrl-CS"/>
        </w:rPr>
      </w:pPr>
      <w:r w:rsidRPr="00F0104A">
        <w:rPr>
          <w:rFonts w:ascii="Times New Roman" w:eastAsia="Times New Roman" w:hAnsi="Times New Roman" w:cs="Times New Roman"/>
          <w:bCs/>
          <w:color w:val="000000"/>
          <w:sz w:val="24"/>
          <w:szCs w:val="24"/>
          <w:lang w:val="sr-Cyrl-CS"/>
        </w:rPr>
        <w:t>Законом о локалној самоуправи, члан 26. прописане су надлежности</w:t>
      </w:r>
      <w:r w:rsidRPr="00F0104A">
        <w:rPr>
          <w:rFonts w:ascii="Times New Roman" w:eastAsia="Times New Roman" w:hAnsi="Times New Roman" w:cs="Times New Roman"/>
          <w:bCs/>
          <w:color w:val="FF0000"/>
          <w:sz w:val="24"/>
          <w:szCs w:val="24"/>
          <w:lang w:val="sr-Cyrl-CS"/>
        </w:rPr>
        <w:t xml:space="preserve"> </w:t>
      </w:r>
      <w:r w:rsidRPr="00F0104A">
        <w:rPr>
          <w:rFonts w:ascii="Times New Roman" w:eastAsia="Times New Roman" w:hAnsi="Times New Roman" w:cs="Times New Roman"/>
          <w:bCs/>
          <w:sz w:val="24"/>
          <w:szCs w:val="24"/>
          <w:lang w:val="sr-Cyrl-CS"/>
        </w:rPr>
        <w:t xml:space="preserve"> Општине</w:t>
      </w:r>
      <w:r w:rsidRPr="00F0104A">
        <w:rPr>
          <w:rFonts w:ascii="Times New Roman" w:eastAsia="Times New Roman" w:hAnsi="Times New Roman" w:cs="Times New Roman"/>
          <w:bCs/>
          <w:color w:val="000000"/>
          <w:sz w:val="24"/>
          <w:szCs w:val="24"/>
          <w:lang w:val="sr-Cyrl-CS"/>
        </w:rPr>
        <w:t xml:space="preserve"> у области спорта и физичке културе. У том домену посебан акценат треба ставити на:</w:t>
      </w:r>
    </w:p>
    <w:p w14:paraId="6B58F4C5" w14:textId="77777777" w:rsidR="00F0104A" w:rsidRPr="00F0104A" w:rsidRDefault="00F0104A" w:rsidP="00F0104A">
      <w:pPr>
        <w:numPr>
          <w:ilvl w:val="0"/>
          <w:numId w:val="32"/>
        </w:numPr>
        <w:spacing w:after="0" w:line="240" w:lineRule="auto"/>
        <w:jc w:val="both"/>
        <w:rPr>
          <w:rFonts w:ascii="Times New Roman" w:eastAsia="Times New Roman" w:hAnsi="Times New Roman" w:cs="Times New Roman"/>
          <w:bCs/>
          <w:color w:val="000000"/>
          <w:sz w:val="24"/>
          <w:szCs w:val="24"/>
          <w:lang w:val="sr-Cyrl-CS"/>
        </w:rPr>
      </w:pPr>
      <w:r w:rsidRPr="00F0104A">
        <w:rPr>
          <w:rFonts w:ascii="Times New Roman" w:eastAsia="Times New Roman" w:hAnsi="Times New Roman" w:cs="Times New Roman"/>
          <w:bCs/>
          <w:color w:val="000000"/>
          <w:sz w:val="24"/>
          <w:szCs w:val="24"/>
          <w:lang w:val="sr-Cyrl-CS"/>
        </w:rPr>
        <w:t>Омасовљење спорта, укључивање већег броја младих у активности спортских клубова,</w:t>
      </w:r>
    </w:p>
    <w:p w14:paraId="4EB325B9" w14:textId="77777777" w:rsidR="00F0104A" w:rsidRPr="00F0104A" w:rsidRDefault="00F0104A" w:rsidP="00F0104A">
      <w:pPr>
        <w:numPr>
          <w:ilvl w:val="0"/>
          <w:numId w:val="32"/>
        </w:numPr>
        <w:spacing w:after="0" w:line="240" w:lineRule="auto"/>
        <w:jc w:val="both"/>
        <w:rPr>
          <w:rFonts w:ascii="Times New Roman" w:eastAsia="Times New Roman" w:hAnsi="Times New Roman" w:cs="Times New Roman"/>
          <w:bCs/>
          <w:color w:val="000000"/>
          <w:sz w:val="24"/>
          <w:szCs w:val="24"/>
          <w:lang w:val="sr-Cyrl-CS"/>
        </w:rPr>
      </w:pPr>
      <w:r w:rsidRPr="00F0104A">
        <w:rPr>
          <w:rFonts w:ascii="Times New Roman" w:eastAsia="Times New Roman" w:hAnsi="Times New Roman" w:cs="Times New Roman"/>
          <w:bCs/>
          <w:color w:val="000000"/>
          <w:sz w:val="24"/>
          <w:szCs w:val="24"/>
          <w:lang w:val="sr-Cyrl-CS"/>
        </w:rPr>
        <w:t>Обезбјеђивање и усмјеравање реализације школских спортских такмичења.</w:t>
      </w:r>
    </w:p>
    <w:p w14:paraId="49BB034C" w14:textId="77777777" w:rsidR="00F0104A" w:rsidRPr="00F0104A" w:rsidRDefault="00F0104A" w:rsidP="00F0104A">
      <w:pPr>
        <w:spacing w:after="0" w:line="240" w:lineRule="auto"/>
        <w:ind w:left="480"/>
        <w:jc w:val="both"/>
        <w:rPr>
          <w:rFonts w:ascii="Times New Roman" w:eastAsia="Times New Roman" w:hAnsi="Times New Roman" w:cs="Times New Roman"/>
          <w:bCs/>
          <w:color w:val="000000"/>
          <w:sz w:val="24"/>
          <w:szCs w:val="24"/>
          <w:lang w:val="sr-Cyrl-CS"/>
        </w:rPr>
      </w:pPr>
    </w:p>
    <w:p w14:paraId="267A5354" w14:textId="77777777" w:rsidR="00F0104A" w:rsidRPr="00F0104A" w:rsidRDefault="00F0104A" w:rsidP="00F0104A">
      <w:pPr>
        <w:spacing w:after="0" w:line="240" w:lineRule="auto"/>
        <w:rPr>
          <w:rFonts w:ascii="Times New Roman" w:eastAsia="Times New Roman" w:hAnsi="Times New Roman" w:cs="Times New Roman"/>
          <w:b/>
          <w:bCs/>
          <w:color w:val="000000"/>
          <w:sz w:val="24"/>
          <w:szCs w:val="24"/>
          <w:lang w:val="sr-Cyrl-CS"/>
        </w:rPr>
      </w:pPr>
    </w:p>
    <w:p w14:paraId="3DDB7364" w14:textId="77777777" w:rsidR="00F0104A" w:rsidRPr="00F0104A" w:rsidRDefault="00F0104A" w:rsidP="00F0104A">
      <w:pPr>
        <w:spacing w:after="0" w:line="240" w:lineRule="auto"/>
        <w:rPr>
          <w:rFonts w:ascii="Times New Roman" w:eastAsia="Times New Roman" w:hAnsi="Times New Roman" w:cs="Times New Roman"/>
          <w:b/>
          <w:bCs/>
          <w:color w:val="000000"/>
          <w:sz w:val="24"/>
          <w:szCs w:val="24"/>
          <w:lang w:val="sr-Cyrl-CS"/>
        </w:rPr>
      </w:pPr>
      <w:r w:rsidRPr="00F0104A">
        <w:rPr>
          <w:rFonts w:ascii="Times New Roman" w:eastAsia="Times New Roman" w:hAnsi="Times New Roman" w:cs="Times New Roman"/>
          <w:b/>
          <w:bCs/>
          <w:color w:val="000000"/>
          <w:sz w:val="24"/>
          <w:szCs w:val="24"/>
          <w:lang w:val="sr-Cyrl-CS"/>
        </w:rPr>
        <w:t xml:space="preserve">Програмска оријентација спорта </w:t>
      </w:r>
      <w:r w:rsidRPr="00F0104A">
        <w:rPr>
          <w:rFonts w:ascii="Times New Roman" w:eastAsia="Times New Roman" w:hAnsi="Times New Roman" w:cs="Times New Roman"/>
          <w:b/>
          <w:bCs/>
          <w:sz w:val="24"/>
          <w:szCs w:val="24"/>
          <w:lang w:val="sr-Cyrl-CS"/>
        </w:rPr>
        <w:t>у 202</w:t>
      </w:r>
      <w:r w:rsidRPr="00F0104A">
        <w:rPr>
          <w:rFonts w:ascii="Times New Roman" w:eastAsia="Times New Roman" w:hAnsi="Times New Roman" w:cs="Times New Roman"/>
          <w:b/>
          <w:bCs/>
          <w:sz w:val="24"/>
          <w:szCs w:val="24"/>
          <w:lang w:val="sr-Latn-RS"/>
        </w:rPr>
        <w:t>3</w:t>
      </w:r>
      <w:r w:rsidRPr="00F0104A">
        <w:rPr>
          <w:rFonts w:ascii="Times New Roman" w:eastAsia="Times New Roman" w:hAnsi="Times New Roman" w:cs="Times New Roman"/>
          <w:b/>
          <w:bCs/>
          <w:sz w:val="24"/>
          <w:szCs w:val="24"/>
          <w:lang w:val="sr-Cyrl-CS"/>
        </w:rPr>
        <w:t>. години</w:t>
      </w:r>
      <w:r w:rsidRPr="00F0104A">
        <w:rPr>
          <w:rFonts w:ascii="Times New Roman" w:eastAsia="Times New Roman" w:hAnsi="Times New Roman" w:cs="Times New Roman"/>
          <w:b/>
          <w:bCs/>
          <w:color w:val="000000"/>
          <w:sz w:val="24"/>
          <w:szCs w:val="24"/>
          <w:lang w:val="sr-Cyrl-CS"/>
        </w:rPr>
        <w:t xml:space="preserve"> треба бити усмјерена на:</w:t>
      </w:r>
    </w:p>
    <w:p w14:paraId="26E68DCF" w14:textId="77777777" w:rsidR="00F0104A" w:rsidRPr="00F0104A" w:rsidRDefault="00F0104A" w:rsidP="00F0104A">
      <w:pPr>
        <w:spacing w:after="0" w:line="240" w:lineRule="auto"/>
        <w:rPr>
          <w:rFonts w:ascii="Times New Roman" w:eastAsia="Times New Roman" w:hAnsi="Times New Roman" w:cs="Times New Roman"/>
          <w:b/>
          <w:bCs/>
          <w:color w:val="000000"/>
          <w:sz w:val="24"/>
          <w:szCs w:val="24"/>
          <w:lang w:val="sr-Cyrl-CS"/>
        </w:rPr>
      </w:pPr>
    </w:p>
    <w:p w14:paraId="75DB06CD" w14:textId="77777777" w:rsidR="00F0104A" w:rsidRPr="00F0104A" w:rsidRDefault="00F0104A" w:rsidP="00F0104A">
      <w:pPr>
        <w:numPr>
          <w:ilvl w:val="0"/>
          <w:numId w:val="33"/>
        </w:numPr>
        <w:tabs>
          <w:tab w:val="num" w:pos="0"/>
        </w:tabs>
        <w:spacing w:after="0" w:line="240" w:lineRule="auto"/>
        <w:jc w:val="both"/>
        <w:rPr>
          <w:rFonts w:ascii="Times New Roman" w:eastAsia="Times New Roman" w:hAnsi="Times New Roman" w:cs="Times New Roman"/>
          <w:color w:val="000000"/>
          <w:sz w:val="24"/>
          <w:szCs w:val="24"/>
          <w:lang w:val="hr-HR"/>
        </w:rPr>
      </w:pPr>
      <w:r w:rsidRPr="00F0104A">
        <w:rPr>
          <w:rFonts w:ascii="Times New Roman" w:eastAsia="Times New Roman" w:hAnsi="Times New Roman" w:cs="Times New Roman"/>
          <w:color w:val="000000"/>
          <w:sz w:val="24"/>
          <w:szCs w:val="24"/>
          <w:lang w:val="sr-Cyrl-CS"/>
        </w:rPr>
        <w:t>Праћење рада спортских клубова,</w:t>
      </w:r>
    </w:p>
    <w:p w14:paraId="6EA0E70C" w14:textId="77777777" w:rsidR="00F0104A" w:rsidRPr="00F0104A" w:rsidRDefault="00F0104A" w:rsidP="00F0104A">
      <w:pPr>
        <w:numPr>
          <w:ilvl w:val="0"/>
          <w:numId w:val="33"/>
        </w:numPr>
        <w:tabs>
          <w:tab w:val="num" w:pos="0"/>
        </w:tabs>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Праћење и подржавање традиционалних манифестација,</w:t>
      </w:r>
    </w:p>
    <w:p w14:paraId="2DCCABE0" w14:textId="77777777" w:rsidR="00F0104A" w:rsidRPr="00F0104A" w:rsidRDefault="00F0104A" w:rsidP="00F0104A">
      <w:pPr>
        <w:numPr>
          <w:ilvl w:val="0"/>
          <w:numId w:val="33"/>
        </w:numPr>
        <w:tabs>
          <w:tab w:val="num" w:pos="0"/>
        </w:tabs>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 xml:space="preserve">Подржавање спортске рекреације као средства здравља и културе грађана, </w:t>
      </w:r>
    </w:p>
    <w:p w14:paraId="1FEA753D" w14:textId="77777777" w:rsidR="00F0104A" w:rsidRPr="00F0104A" w:rsidRDefault="00F0104A" w:rsidP="00F0104A">
      <w:pPr>
        <w:numPr>
          <w:ilvl w:val="0"/>
          <w:numId w:val="33"/>
        </w:numPr>
        <w:tabs>
          <w:tab w:val="num" w:pos="0"/>
        </w:tabs>
        <w:spacing w:after="0" w:line="240" w:lineRule="auto"/>
        <w:jc w:val="both"/>
        <w:rPr>
          <w:rFonts w:ascii="Times New Roman" w:eastAsia="Times New Roman" w:hAnsi="Times New Roman" w:cs="Times New Roman"/>
          <w:color w:val="000000"/>
          <w:sz w:val="24"/>
          <w:szCs w:val="24"/>
          <w:lang w:val="hr-HR"/>
        </w:rPr>
      </w:pPr>
      <w:r w:rsidRPr="00F0104A">
        <w:rPr>
          <w:rFonts w:ascii="Times New Roman" w:eastAsia="Times New Roman" w:hAnsi="Times New Roman" w:cs="Times New Roman"/>
          <w:color w:val="000000"/>
          <w:sz w:val="24"/>
          <w:szCs w:val="24"/>
          <w:lang w:val="ru-RU"/>
        </w:rPr>
        <w:t>Подршка школским спортским такмичења,</w:t>
      </w:r>
    </w:p>
    <w:p w14:paraId="159A2DE7" w14:textId="753C35CF" w:rsidR="00F0104A" w:rsidRPr="002D48B5" w:rsidRDefault="00F0104A" w:rsidP="00F0104A">
      <w:pPr>
        <w:numPr>
          <w:ilvl w:val="0"/>
          <w:numId w:val="33"/>
        </w:numPr>
        <w:tabs>
          <w:tab w:val="num" w:pos="0"/>
        </w:tabs>
        <w:spacing w:after="0" w:line="240" w:lineRule="auto"/>
        <w:jc w:val="both"/>
        <w:rPr>
          <w:rFonts w:ascii="Times New Roman" w:eastAsia="Times New Roman" w:hAnsi="Times New Roman" w:cs="Times New Roman"/>
          <w:sz w:val="24"/>
          <w:szCs w:val="24"/>
          <w:lang w:val="sr-Cyrl-CS"/>
        </w:rPr>
      </w:pPr>
      <w:r w:rsidRPr="002D48B5">
        <w:rPr>
          <w:rFonts w:ascii="Times New Roman" w:eastAsia="Times New Roman" w:hAnsi="Times New Roman" w:cs="Times New Roman"/>
          <w:color w:val="000000"/>
          <w:sz w:val="24"/>
          <w:szCs w:val="24"/>
          <w:lang w:val="sr-Cyrl-CS"/>
        </w:rPr>
        <w:t>Праћење и подржавање спортског васпитања као педагошког процеса, с циљем стварања навика спортског ангажовања током цијелог живота.</w:t>
      </w:r>
    </w:p>
    <w:p w14:paraId="56DFC2C8" w14:textId="77777777" w:rsidR="00F0104A" w:rsidRPr="00F0104A" w:rsidRDefault="00F0104A" w:rsidP="00F0104A">
      <w:pPr>
        <w:numPr>
          <w:ilvl w:val="1"/>
          <w:numId w:val="34"/>
        </w:numPr>
        <w:tabs>
          <w:tab w:val="num" w:pos="0"/>
        </w:tabs>
        <w:spacing w:after="0" w:line="240" w:lineRule="auto"/>
        <w:ind w:left="720"/>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Школска спортска такмичења у организацији основних и средњих школа.</w:t>
      </w:r>
      <w:r w:rsidRPr="00F0104A">
        <w:rPr>
          <w:rFonts w:ascii="Times New Roman" w:eastAsia="Times New Roman" w:hAnsi="Times New Roman" w:cs="Times New Roman"/>
          <w:color w:val="000000"/>
          <w:sz w:val="24"/>
          <w:szCs w:val="24"/>
          <w:lang w:val="sr-Cyrl-BA"/>
        </w:rPr>
        <w:t xml:space="preserve"> </w:t>
      </w:r>
    </w:p>
    <w:p w14:paraId="61405C44" w14:textId="77777777" w:rsidR="00F0104A" w:rsidRPr="00F0104A" w:rsidRDefault="00F0104A" w:rsidP="00F0104A">
      <w:pPr>
        <w:numPr>
          <w:ilvl w:val="1"/>
          <w:numId w:val="34"/>
        </w:numPr>
        <w:tabs>
          <w:tab w:val="num" w:pos="0"/>
        </w:tabs>
        <w:spacing w:after="0" w:line="240" w:lineRule="auto"/>
        <w:ind w:left="720"/>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На подручју града и села подржати, односно организовати видове спортске рекреације</w:t>
      </w:r>
      <w:r w:rsidRPr="00F0104A">
        <w:rPr>
          <w:rFonts w:ascii="Times New Roman" w:eastAsia="Times New Roman" w:hAnsi="Times New Roman" w:cs="Times New Roman"/>
          <w:color w:val="000000"/>
          <w:sz w:val="24"/>
          <w:szCs w:val="24"/>
          <w:lang w:val="sr-Cyrl-BA"/>
        </w:rPr>
        <w:t>:</w:t>
      </w:r>
    </w:p>
    <w:p w14:paraId="7D208A8B" w14:textId="77777777" w:rsidR="00F0104A" w:rsidRPr="00F0104A" w:rsidRDefault="00F0104A" w:rsidP="00F0104A">
      <w:pPr>
        <w:numPr>
          <w:ilvl w:val="0"/>
          <w:numId w:val="35"/>
        </w:numPr>
        <w:tabs>
          <w:tab w:val="num" w:pos="1080"/>
        </w:tabs>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кошаркашке турнире «STREET BALL»</w:t>
      </w:r>
    </w:p>
    <w:p w14:paraId="647001A3" w14:textId="77777777" w:rsidR="00F0104A" w:rsidRPr="00F0104A" w:rsidRDefault="00F0104A" w:rsidP="00F0104A">
      <w:pPr>
        <w:numPr>
          <w:ilvl w:val="0"/>
          <w:numId w:val="35"/>
        </w:numPr>
        <w:tabs>
          <w:tab w:val="num" w:pos="1080"/>
        </w:tabs>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турнире у фудбалу</w:t>
      </w:r>
    </w:p>
    <w:p w14:paraId="37FBAFE5" w14:textId="77777777" w:rsidR="00F0104A" w:rsidRPr="00F0104A" w:rsidRDefault="00F0104A" w:rsidP="00F0104A">
      <w:pPr>
        <w:numPr>
          <w:ilvl w:val="0"/>
          <w:numId w:val="35"/>
        </w:numPr>
        <w:tabs>
          <w:tab w:val="num" w:pos="1080"/>
        </w:tabs>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турнире у одбојци</w:t>
      </w:r>
    </w:p>
    <w:p w14:paraId="4D97AA53" w14:textId="21E93578" w:rsidR="00F0104A" w:rsidRPr="002D48B5" w:rsidRDefault="00F0104A" w:rsidP="00F0104A">
      <w:pPr>
        <w:numPr>
          <w:ilvl w:val="0"/>
          <w:numId w:val="35"/>
        </w:numPr>
        <w:tabs>
          <w:tab w:val="num" w:pos="1080"/>
        </w:tabs>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RS"/>
        </w:rPr>
        <w:t>турнир у стоном тенису...и друго.</w:t>
      </w:r>
    </w:p>
    <w:p w14:paraId="0AB50C65" w14:textId="5EA94353" w:rsidR="002D48B5" w:rsidRDefault="002D48B5" w:rsidP="002D48B5">
      <w:pPr>
        <w:spacing w:after="0" w:line="240" w:lineRule="auto"/>
        <w:jc w:val="both"/>
        <w:rPr>
          <w:rFonts w:ascii="Times New Roman" w:eastAsia="Times New Roman" w:hAnsi="Times New Roman" w:cs="Times New Roman"/>
          <w:color w:val="000000"/>
          <w:sz w:val="24"/>
          <w:szCs w:val="24"/>
          <w:lang w:val="sr-Cyrl-RS"/>
        </w:rPr>
      </w:pPr>
    </w:p>
    <w:p w14:paraId="1E88AFAE" w14:textId="7CC86898" w:rsidR="002D48B5" w:rsidRDefault="002D48B5" w:rsidP="002D48B5">
      <w:pPr>
        <w:spacing w:after="0" w:line="240" w:lineRule="auto"/>
        <w:jc w:val="both"/>
        <w:rPr>
          <w:rFonts w:ascii="Times New Roman" w:eastAsia="Times New Roman" w:hAnsi="Times New Roman" w:cs="Times New Roman"/>
          <w:color w:val="000000"/>
          <w:sz w:val="24"/>
          <w:szCs w:val="24"/>
          <w:lang w:val="sr-Cyrl-RS"/>
        </w:rPr>
      </w:pPr>
    </w:p>
    <w:p w14:paraId="2F618CE0" w14:textId="77777777" w:rsidR="002D48B5" w:rsidRPr="00F0104A" w:rsidRDefault="002D48B5" w:rsidP="002D48B5">
      <w:pPr>
        <w:spacing w:after="0" w:line="240" w:lineRule="auto"/>
        <w:jc w:val="both"/>
        <w:rPr>
          <w:rFonts w:ascii="Times New Roman" w:eastAsia="Times New Roman" w:hAnsi="Times New Roman" w:cs="Times New Roman"/>
          <w:color w:val="000000"/>
          <w:sz w:val="24"/>
          <w:szCs w:val="24"/>
          <w:lang w:val="sr-Cyrl-CS"/>
        </w:rPr>
      </w:pPr>
    </w:p>
    <w:p w14:paraId="4E6E0C97" w14:textId="77777777" w:rsidR="00F0104A" w:rsidRPr="00F0104A" w:rsidRDefault="00F0104A" w:rsidP="00F0104A">
      <w:pPr>
        <w:spacing w:after="0" w:line="240" w:lineRule="auto"/>
        <w:jc w:val="both"/>
        <w:rPr>
          <w:rFonts w:ascii="Times New Roman" w:eastAsia="Times New Roman" w:hAnsi="Times New Roman" w:cs="Times New Roman"/>
          <w:color w:val="000000"/>
          <w:sz w:val="24"/>
          <w:szCs w:val="24"/>
          <w:lang w:val="sr-Cyrl-CS"/>
        </w:rPr>
      </w:pPr>
    </w:p>
    <w:p w14:paraId="6EE5DFE8" w14:textId="77777777" w:rsidR="00F0104A" w:rsidRPr="00F0104A" w:rsidRDefault="00F0104A" w:rsidP="00F0104A">
      <w:pPr>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lastRenderedPageBreak/>
        <w:t>Праћењем званичних активности очекујемо:</w:t>
      </w:r>
    </w:p>
    <w:p w14:paraId="03CBCC6F" w14:textId="77777777" w:rsidR="00F0104A" w:rsidRPr="00F0104A" w:rsidRDefault="00F0104A" w:rsidP="00F0104A">
      <w:pPr>
        <w:numPr>
          <w:ilvl w:val="0"/>
          <w:numId w:val="36"/>
        </w:numPr>
        <w:tabs>
          <w:tab w:val="num" w:pos="0"/>
        </w:tabs>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Да КК «МЛАДОСТ» задржи прволигашки статус</w:t>
      </w:r>
      <w:r w:rsidRPr="00F0104A">
        <w:rPr>
          <w:rFonts w:ascii="Times New Roman" w:eastAsia="Times New Roman" w:hAnsi="Times New Roman" w:cs="Times New Roman"/>
          <w:color w:val="000000"/>
          <w:sz w:val="24"/>
          <w:szCs w:val="24"/>
          <w:lang w:val="sr-Latn-RS"/>
        </w:rPr>
        <w:t xml:space="preserve"> </w:t>
      </w:r>
      <w:r w:rsidRPr="00F0104A">
        <w:rPr>
          <w:rFonts w:ascii="Times New Roman" w:eastAsia="Times New Roman" w:hAnsi="Times New Roman" w:cs="Times New Roman"/>
          <w:color w:val="000000"/>
          <w:sz w:val="24"/>
          <w:szCs w:val="24"/>
          <w:lang w:val="sr-Cyrl-RS"/>
        </w:rPr>
        <w:t>у БиХ</w:t>
      </w:r>
      <w:r w:rsidRPr="00F0104A">
        <w:rPr>
          <w:rFonts w:ascii="Times New Roman" w:eastAsia="Times New Roman" w:hAnsi="Times New Roman" w:cs="Times New Roman"/>
          <w:color w:val="000000"/>
          <w:sz w:val="24"/>
          <w:szCs w:val="24"/>
          <w:lang w:val="sr-Cyrl-CS"/>
        </w:rPr>
        <w:t xml:space="preserve"> и да ФК „Слобода“ задржи прволигашки статус у Првој лиги Републике Српске.</w:t>
      </w:r>
    </w:p>
    <w:p w14:paraId="3C6E6942" w14:textId="77777777" w:rsidR="00F0104A" w:rsidRPr="00F0104A" w:rsidRDefault="00F0104A" w:rsidP="00F0104A">
      <w:pPr>
        <w:numPr>
          <w:ilvl w:val="0"/>
          <w:numId w:val="36"/>
        </w:numPr>
        <w:tabs>
          <w:tab w:val="num" w:pos="0"/>
        </w:tabs>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Да клубови врше едукације и усмјеравају спортисте за стручно оспособљавање за тренере и судије,</w:t>
      </w:r>
    </w:p>
    <w:p w14:paraId="424F4C38" w14:textId="77777777" w:rsidR="002D48B5" w:rsidRDefault="00F0104A" w:rsidP="002D48B5">
      <w:pPr>
        <w:numPr>
          <w:ilvl w:val="0"/>
          <w:numId w:val="36"/>
        </w:numPr>
        <w:tabs>
          <w:tab w:val="num" w:pos="0"/>
        </w:tabs>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Times New Roman" w:hAnsi="Times New Roman" w:cs="Times New Roman"/>
          <w:color w:val="000000"/>
          <w:sz w:val="24"/>
          <w:szCs w:val="24"/>
          <w:lang w:val="sr-Cyrl-CS"/>
        </w:rPr>
        <w:t>Остали спортски колективи да побољшају своје спортске резултате у односу на претходну годину и да изврше омасовљавање својих клубова како би што више младих било укључено у спортске догађаје.</w:t>
      </w:r>
    </w:p>
    <w:p w14:paraId="67A05748" w14:textId="77777777" w:rsidR="002D48B5" w:rsidRDefault="002D48B5" w:rsidP="002D48B5">
      <w:pPr>
        <w:spacing w:after="0" w:line="240" w:lineRule="auto"/>
        <w:jc w:val="both"/>
        <w:rPr>
          <w:rFonts w:ascii="Times New Roman" w:eastAsia="Times New Roman" w:hAnsi="Times New Roman" w:cs="Times New Roman"/>
          <w:color w:val="000000"/>
          <w:sz w:val="24"/>
          <w:szCs w:val="24"/>
          <w:lang w:val="sr-Cyrl-CS"/>
        </w:rPr>
      </w:pPr>
    </w:p>
    <w:p w14:paraId="2028184C" w14:textId="259DEDD5" w:rsidR="00F0104A" w:rsidRPr="002D48B5" w:rsidRDefault="00F0104A" w:rsidP="002D48B5">
      <w:pPr>
        <w:spacing w:after="0" w:line="240" w:lineRule="auto"/>
        <w:jc w:val="both"/>
        <w:rPr>
          <w:rFonts w:ascii="Times New Roman" w:eastAsia="Times New Roman" w:hAnsi="Times New Roman" w:cs="Times New Roman"/>
          <w:color w:val="000000"/>
          <w:sz w:val="24"/>
          <w:szCs w:val="24"/>
          <w:lang w:val="sr-Cyrl-CS"/>
        </w:rPr>
      </w:pPr>
      <w:r w:rsidRPr="002D48B5">
        <w:rPr>
          <w:rFonts w:ascii="Times New Roman" w:eastAsia="Times New Roman" w:hAnsi="Times New Roman" w:cs="Times New Roman"/>
          <w:b/>
          <w:bCs/>
          <w:sz w:val="24"/>
          <w:szCs w:val="32"/>
          <w:lang w:val="hr-BA" w:eastAsia="x-none"/>
        </w:rPr>
        <w:t xml:space="preserve"> </w:t>
      </w:r>
      <w:r w:rsidRPr="002D48B5">
        <w:rPr>
          <w:rFonts w:ascii="Times New Roman" w:eastAsia="Times New Roman" w:hAnsi="Times New Roman" w:cs="Times New Roman"/>
          <w:b/>
          <w:bCs/>
          <w:sz w:val="24"/>
          <w:szCs w:val="32"/>
          <w:lang w:val="x-none" w:eastAsia="x-none"/>
        </w:rPr>
        <w:t>П</w:t>
      </w:r>
      <w:r w:rsidRPr="002D48B5">
        <w:rPr>
          <w:rFonts w:ascii="Times New Roman" w:eastAsia="Times New Roman" w:hAnsi="Times New Roman" w:cs="Times New Roman"/>
          <w:b/>
          <w:bCs/>
          <w:sz w:val="24"/>
          <w:szCs w:val="32"/>
          <w:lang w:val="sr-Cyrl-RS" w:eastAsia="x-none"/>
        </w:rPr>
        <w:t xml:space="preserve">рограм финансирања </w:t>
      </w:r>
      <w:r w:rsidR="008C104E">
        <w:rPr>
          <w:rFonts w:ascii="Times New Roman" w:eastAsia="Times New Roman" w:hAnsi="Times New Roman" w:cs="Times New Roman"/>
          <w:b/>
          <w:bCs/>
          <w:sz w:val="24"/>
          <w:szCs w:val="32"/>
          <w:lang w:val="sr-Cyrl-RS" w:eastAsia="x-none"/>
        </w:rPr>
        <w:t>спорта</w:t>
      </w:r>
    </w:p>
    <w:p w14:paraId="3D38E590" w14:textId="77777777" w:rsidR="00F0104A" w:rsidRPr="00F0104A" w:rsidRDefault="00F0104A" w:rsidP="00F0104A">
      <w:pPr>
        <w:spacing w:after="0" w:line="240" w:lineRule="auto"/>
        <w:jc w:val="both"/>
        <w:rPr>
          <w:rFonts w:ascii="Times New Roman" w:eastAsia="Times New Roman" w:hAnsi="Times New Roman" w:cs="Times New Roman"/>
          <w:color w:val="FF0000"/>
          <w:sz w:val="24"/>
          <w:szCs w:val="24"/>
          <w:lang w:val="sr-Cyrl-CS"/>
        </w:rPr>
      </w:pPr>
    </w:p>
    <w:p w14:paraId="02407A5A" w14:textId="1B8D8923" w:rsidR="00F0104A" w:rsidRPr="00F0104A" w:rsidRDefault="00F0104A" w:rsidP="002D48B5">
      <w:pPr>
        <w:spacing w:after="0" w:line="240" w:lineRule="auto"/>
        <w:ind w:firstLine="720"/>
        <w:jc w:val="both"/>
        <w:rPr>
          <w:rFonts w:ascii="Times New Roman" w:eastAsia="Times New Roman" w:hAnsi="Times New Roman" w:cs="Times New Roman"/>
          <w:sz w:val="24"/>
          <w:szCs w:val="24"/>
          <w:lang w:val="sr-Cyrl-CS"/>
        </w:rPr>
      </w:pPr>
      <w:r w:rsidRPr="00F0104A">
        <w:rPr>
          <w:rFonts w:ascii="Times New Roman" w:eastAsia="Times New Roman" w:hAnsi="Times New Roman" w:cs="Times New Roman"/>
          <w:sz w:val="24"/>
          <w:szCs w:val="24"/>
          <w:lang w:val="sr-Cyrl-CS"/>
        </w:rPr>
        <w:t xml:space="preserve">У складу са чланом 109. Закона о спорту (Сл. гласник, број 79/20) и </w:t>
      </w:r>
      <w:r w:rsidRPr="00F0104A">
        <w:rPr>
          <w:rFonts w:ascii="Times New Roman" w:eastAsia="Times New Roman" w:hAnsi="Times New Roman" w:cs="Times New Roman"/>
          <w:sz w:val="24"/>
          <w:szCs w:val="24"/>
          <w:lang w:val="sr-Latn-RS"/>
        </w:rPr>
        <w:t xml:space="preserve"> </w:t>
      </w:r>
      <w:r w:rsidRPr="00F0104A">
        <w:rPr>
          <w:rFonts w:ascii="Times New Roman" w:eastAsia="Times New Roman" w:hAnsi="Times New Roman" w:cs="Times New Roman"/>
          <w:sz w:val="24"/>
          <w:szCs w:val="24"/>
          <w:lang w:val="sr-Cyrl-CS"/>
        </w:rPr>
        <w:t>Правилника</w:t>
      </w:r>
      <w:r w:rsidRPr="00F0104A">
        <w:rPr>
          <w:rFonts w:ascii="Times New Roman" w:eastAsia="Times New Roman" w:hAnsi="Times New Roman" w:cs="Times New Roman"/>
          <w:sz w:val="24"/>
          <w:szCs w:val="24"/>
          <w:lang w:val="sr-Latn-RS"/>
        </w:rPr>
        <w:t xml:space="preserve"> </w:t>
      </w:r>
      <w:r w:rsidRPr="00F0104A">
        <w:rPr>
          <w:rFonts w:ascii="Times New Roman" w:eastAsia="Times New Roman" w:hAnsi="Times New Roman" w:cs="Times New Roman"/>
          <w:sz w:val="24"/>
          <w:szCs w:val="24"/>
          <w:lang w:val="sr-Cyrl-CS"/>
        </w:rPr>
        <w:t xml:space="preserve"> о </w:t>
      </w:r>
      <w:r w:rsidR="002D48B5">
        <w:rPr>
          <w:rFonts w:ascii="Times New Roman" w:eastAsia="Times New Roman" w:hAnsi="Times New Roman" w:cs="Times New Roman"/>
          <w:sz w:val="24"/>
          <w:szCs w:val="24"/>
          <w:lang w:val="sr-Cyrl-CS"/>
        </w:rPr>
        <w:t xml:space="preserve"> </w:t>
      </w:r>
      <w:r w:rsidRPr="00F0104A">
        <w:rPr>
          <w:rFonts w:ascii="Times New Roman" w:eastAsia="Times New Roman" w:hAnsi="Times New Roman" w:cs="Times New Roman"/>
          <w:sz w:val="24"/>
          <w:szCs w:val="24"/>
          <w:lang w:val="sr-Cyrl-CS"/>
        </w:rPr>
        <w:t>категоризацији спортова у Републици Српској  (Сл. гласник, број 100/13), а у циљу остваривања општег интереса општине Мркоњић Град у области спорта у буџету планирају се намјенска средства за финансирање спорта.</w:t>
      </w:r>
    </w:p>
    <w:p w14:paraId="7EA273DB" w14:textId="77777777" w:rsidR="00F0104A" w:rsidRPr="00F0104A" w:rsidRDefault="00F0104A" w:rsidP="00F0104A">
      <w:pPr>
        <w:spacing w:after="0" w:line="240" w:lineRule="auto"/>
        <w:jc w:val="both"/>
        <w:rPr>
          <w:rFonts w:ascii="Times New Roman" w:eastAsia="Times New Roman" w:hAnsi="Times New Roman" w:cs="Times New Roman"/>
          <w:bCs/>
          <w:sz w:val="24"/>
          <w:szCs w:val="24"/>
          <w:lang w:val="sr-Cyrl-BA"/>
        </w:rPr>
      </w:pPr>
      <w:r w:rsidRPr="00F0104A">
        <w:rPr>
          <w:rFonts w:ascii="Times New Roman" w:eastAsia="Times New Roman" w:hAnsi="Times New Roman" w:cs="Times New Roman"/>
          <w:b/>
          <w:bCs/>
          <w:color w:val="000000"/>
          <w:sz w:val="24"/>
          <w:szCs w:val="24"/>
          <w:lang w:val="sr-Cyrl-CS"/>
        </w:rPr>
        <w:tab/>
      </w:r>
      <w:r w:rsidRPr="00F0104A">
        <w:rPr>
          <w:rFonts w:ascii="Times New Roman" w:eastAsia="Times New Roman" w:hAnsi="Times New Roman" w:cs="Times New Roman"/>
          <w:bCs/>
          <w:sz w:val="24"/>
          <w:szCs w:val="24"/>
          <w:lang w:val="sr-Cyrl-CS"/>
        </w:rPr>
        <w:t>Буџетом општине за 202</w:t>
      </w:r>
      <w:r w:rsidRPr="00F0104A">
        <w:rPr>
          <w:rFonts w:ascii="Times New Roman" w:eastAsia="Times New Roman" w:hAnsi="Times New Roman" w:cs="Times New Roman"/>
          <w:bCs/>
          <w:sz w:val="24"/>
          <w:szCs w:val="24"/>
          <w:lang w:val="sr-Latn-RS"/>
        </w:rPr>
        <w:t>3</w:t>
      </w:r>
      <w:r w:rsidRPr="00F0104A">
        <w:rPr>
          <w:rFonts w:ascii="Times New Roman" w:eastAsia="Times New Roman" w:hAnsi="Times New Roman" w:cs="Times New Roman"/>
          <w:bCs/>
          <w:sz w:val="24"/>
          <w:szCs w:val="24"/>
          <w:lang w:val="sr-Cyrl-CS"/>
        </w:rPr>
        <w:t xml:space="preserve">. годину планирана су средства за спорт у износу од </w:t>
      </w:r>
      <w:r w:rsidRPr="00F0104A">
        <w:rPr>
          <w:rFonts w:ascii="Times New Roman" w:eastAsia="Times New Roman" w:hAnsi="Times New Roman" w:cs="Times New Roman"/>
          <w:bCs/>
          <w:sz w:val="24"/>
          <w:szCs w:val="24"/>
          <w:lang w:val="sr-Cyrl-BA"/>
        </w:rPr>
        <w:t>400</w:t>
      </w:r>
      <w:r w:rsidRPr="00F0104A">
        <w:rPr>
          <w:rFonts w:ascii="Times New Roman" w:eastAsia="Times New Roman" w:hAnsi="Times New Roman" w:cs="Times New Roman"/>
          <w:bCs/>
          <w:sz w:val="24"/>
          <w:szCs w:val="24"/>
          <w:lang w:val="sr-Cyrl-CS"/>
        </w:rPr>
        <w:t>.000,00КМ</w:t>
      </w:r>
      <w:r w:rsidRPr="00F0104A">
        <w:rPr>
          <w:rFonts w:ascii="Times New Roman" w:eastAsia="Times New Roman" w:hAnsi="Times New Roman" w:cs="Times New Roman"/>
          <w:bCs/>
          <w:sz w:val="24"/>
          <w:szCs w:val="24"/>
          <w:lang w:val="sr-Cyrl-BA"/>
        </w:rPr>
        <w:t xml:space="preserve">.  </w:t>
      </w:r>
    </w:p>
    <w:p w14:paraId="71D2534E" w14:textId="0372FCA5" w:rsidR="00F0104A" w:rsidRPr="00F0104A" w:rsidRDefault="00F0104A" w:rsidP="002D48B5">
      <w:pPr>
        <w:widowControl w:val="0"/>
        <w:autoSpaceDE w:val="0"/>
        <w:autoSpaceDN w:val="0"/>
        <w:adjustRightInd w:val="0"/>
        <w:spacing w:after="0" w:line="240" w:lineRule="auto"/>
        <w:ind w:right="74"/>
        <w:jc w:val="both"/>
        <w:rPr>
          <w:rFonts w:ascii="Times New Roman" w:eastAsia="Times New Roman" w:hAnsi="Times New Roman" w:cs="Times New Roman"/>
          <w:sz w:val="24"/>
          <w:szCs w:val="24"/>
          <w:lang w:val="sr-Cyrl-RS"/>
        </w:rPr>
      </w:pPr>
      <w:r w:rsidRPr="00F0104A">
        <w:rPr>
          <w:rFonts w:ascii="Times New Roman" w:eastAsia="Times New Roman" w:hAnsi="Times New Roman" w:cs="Times New Roman"/>
          <w:bCs/>
          <w:sz w:val="24"/>
          <w:szCs w:val="24"/>
          <w:lang w:val="sr-Cyrl-BA"/>
        </w:rPr>
        <w:t>На основу члана 119. Закона о спорту РС, у складу са спортским резултатима, традицијом, организацијом развијености спортске гране, те категоризацијом спортова у РС, спортови и спортске организације општине Мркоњић Град разврставају се према сљедећој категоризацији</w:t>
      </w:r>
      <w:r w:rsidRPr="00F0104A">
        <w:rPr>
          <w:rFonts w:ascii="Times New Roman" w:eastAsia="Times New Roman" w:hAnsi="Times New Roman" w:cs="Times New Roman"/>
          <w:spacing w:val="-1"/>
          <w:sz w:val="24"/>
          <w:szCs w:val="24"/>
          <w:lang w:val="hr-HR"/>
        </w:rPr>
        <w:t xml:space="preserve"> с</w:t>
      </w:r>
      <w:r w:rsidRPr="00F0104A">
        <w:rPr>
          <w:rFonts w:ascii="Times New Roman" w:eastAsia="Times New Roman" w:hAnsi="Times New Roman" w:cs="Times New Roman"/>
          <w:spacing w:val="1"/>
          <w:sz w:val="24"/>
          <w:szCs w:val="24"/>
          <w:lang w:val="hr-HR"/>
        </w:rPr>
        <w:t>п</w:t>
      </w:r>
      <w:r w:rsidRPr="00F0104A">
        <w:rPr>
          <w:rFonts w:ascii="Times New Roman" w:eastAsia="Times New Roman" w:hAnsi="Times New Roman" w:cs="Times New Roman"/>
          <w:sz w:val="24"/>
          <w:szCs w:val="24"/>
          <w:lang w:val="hr-HR"/>
        </w:rPr>
        <w:t>ор</w:t>
      </w:r>
      <w:r w:rsidRPr="00F0104A">
        <w:rPr>
          <w:rFonts w:ascii="Times New Roman" w:eastAsia="Times New Roman" w:hAnsi="Times New Roman" w:cs="Times New Roman"/>
          <w:spacing w:val="-2"/>
          <w:sz w:val="24"/>
          <w:szCs w:val="24"/>
          <w:lang w:val="hr-HR"/>
        </w:rPr>
        <w:t>т</w:t>
      </w:r>
      <w:r w:rsidRPr="00F0104A">
        <w:rPr>
          <w:rFonts w:ascii="Times New Roman" w:eastAsia="Times New Roman" w:hAnsi="Times New Roman" w:cs="Times New Roman"/>
          <w:spacing w:val="-1"/>
          <w:sz w:val="24"/>
          <w:szCs w:val="24"/>
          <w:lang w:val="hr-HR"/>
        </w:rPr>
        <w:t>с</w:t>
      </w:r>
      <w:r w:rsidRPr="00F0104A">
        <w:rPr>
          <w:rFonts w:ascii="Times New Roman" w:eastAsia="Times New Roman" w:hAnsi="Times New Roman" w:cs="Times New Roman"/>
          <w:spacing w:val="1"/>
          <w:sz w:val="24"/>
          <w:szCs w:val="24"/>
          <w:lang w:val="hr-HR"/>
        </w:rPr>
        <w:t>к</w:t>
      </w:r>
      <w:r w:rsidRPr="00F0104A">
        <w:rPr>
          <w:rFonts w:ascii="Times New Roman" w:eastAsia="Times New Roman" w:hAnsi="Times New Roman" w:cs="Times New Roman"/>
          <w:spacing w:val="-1"/>
          <w:sz w:val="24"/>
          <w:szCs w:val="24"/>
          <w:lang w:val="hr-HR"/>
        </w:rPr>
        <w:t>и</w:t>
      </w:r>
      <w:r w:rsidRPr="00F0104A">
        <w:rPr>
          <w:rFonts w:ascii="Times New Roman" w:eastAsia="Times New Roman" w:hAnsi="Times New Roman" w:cs="Times New Roman"/>
          <w:sz w:val="24"/>
          <w:szCs w:val="24"/>
          <w:lang w:val="hr-HR"/>
        </w:rPr>
        <w:t>х</w:t>
      </w:r>
      <w:r w:rsidRPr="00F0104A">
        <w:rPr>
          <w:rFonts w:ascii="Times New Roman" w:eastAsia="Times New Roman" w:hAnsi="Times New Roman" w:cs="Times New Roman"/>
          <w:spacing w:val="33"/>
          <w:sz w:val="24"/>
          <w:szCs w:val="24"/>
          <w:lang w:val="hr-HR"/>
        </w:rPr>
        <w:t xml:space="preserve"> </w:t>
      </w:r>
      <w:r w:rsidRPr="00F0104A">
        <w:rPr>
          <w:rFonts w:ascii="Times New Roman" w:eastAsia="Times New Roman" w:hAnsi="Times New Roman" w:cs="Times New Roman"/>
          <w:sz w:val="24"/>
          <w:szCs w:val="24"/>
          <w:lang w:val="hr-HR"/>
        </w:rPr>
        <w:t>орг</w:t>
      </w:r>
      <w:r w:rsidRPr="00F0104A">
        <w:rPr>
          <w:rFonts w:ascii="Times New Roman" w:eastAsia="Times New Roman" w:hAnsi="Times New Roman" w:cs="Times New Roman"/>
          <w:spacing w:val="-1"/>
          <w:sz w:val="24"/>
          <w:szCs w:val="24"/>
          <w:lang w:val="hr-HR"/>
        </w:rPr>
        <w:t>а</w:t>
      </w:r>
      <w:r w:rsidRPr="00F0104A">
        <w:rPr>
          <w:rFonts w:ascii="Times New Roman" w:eastAsia="Times New Roman" w:hAnsi="Times New Roman" w:cs="Times New Roman"/>
          <w:spacing w:val="1"/>
          <w:sz w:val="24"/>
          <w:szCs w:val="24"/>
          <w:lang w:val="hr-HR"/>
        </w:rPr>
        <w:t>н</w:t>
      </w:r>
      <w:r w:rsidRPr="00F0104A">
        <w:rPr>
          <w:rFonts w:ascii="Times New Roman" w:eastAsia="Times New Roman" w:hAnsi="Times New Roman" w:cs="Times New Roman"/>
          <w:spacing w:val="-1"/>
          <w:sz w:val="24"/>
          <w:szCs w:val="24"/>
          <w:lang w:val="hr-HR"/>
        </w:rPr>
        <w:t>и</w:t>
      </w:r>
      <w:r w:rsidRPr="00F0104A">
        <w:rPr>
          <w:rFonts w:ascii="Times New Roman" w:eastAsia="Times New Roman" w:hAnsi="Times New Roman" w:cs="Times New Roman"/>
          <w:spacing w:val="1"/>
          <w:sz w:val="24"/>
          <w:szCs w:val="24"/>
          <w:lang w:val="hr-HR"/>
        </w:rPr>
        <w:t>з</w:t>
      </w:r>
      <w:r w:rsidRPr="00F0104A">
        <w:rPr>
          <w:rFonts w:ascii="Times New Roman" w:eastAsia="Times New Roman" w:hAnsi="Times New Roman" w:cs="Times New Roman"/>
          <w:spacing w:val="-1"/>
          <w:sz w:val="24"/>
          <w:szCs w:val="24"/>
          <w:lang w:val="hr-HR"/>
        </w:rPr>
        <w:t>а</w:t>
      </w:r>
      <w:r w:rsidRPr="00F0104A">
        <w:rPr>
          <w:rFonts w:ascii="Times New Roman" w:eastAsia="Times New Roman" w:hAnsi="Times New Roman" w:cs="Times New Roman"/>
          <w:spacing w:val="1"/>
          <w:sz w:val="24"/>
          <w:szCs w:val="24"/>
          <w:lang w:val="hr-HR"/>
        </w:rPr>
        <w:t>ц</w:t>
      </w:r>
      <w:r w:rsidRPr="00F0104A">
        <w:rPr>
          <w:rFonts w:ascii="Times New Roman" w:eastAsia="Times New Roman" w:hAnsi="Times New Roman" w:cs="Times New Roman"/>
          <w:spacing w:val="-1"/>
          <w:sz w:val="24"/>
          <w:szCs w:val="24"/>
          <w:lang w:val="hr-HR"/>
        </w:rPr>
        <w:t>и</w:t>
      </w:r>
      <w:r w:rsidRPr="00F0104A">
        <w:rPr>
          <w:rFonts w:ascii="Times New Roman" w:eastAsia="Times New Roman" w:hAnsi="Times New Roman" w:cs="Times New Roman"/>
          <w:sz w:val="24"/>
          <w:szCs w:val="24"/>
          <w:lang w:val="hr-HR"/>
        </w:rPr>
        <w:t>ја</w:t>
      </w:r>
      <w:r w:rsidRPr="00F0104A">
        <w:rPr>
          <w:rFonts w:ascii="Times New Roman" w:eastAsia="Times New Roman" w:hAnsi="Times New Roman" w:cs="Times New Roman"/>
          <w:spacing w:val="30"/>
          <w:sz w:val="24"/>
          <w:szCs w:val="24"/>
          <w:lang w:val="hr-HR"/>
        </w:rPr>
        <w:t xml:space="preserve"> </w:t>
      </w:r>
      <w:r w:rsidRPr="00F0104A">
        <w:rPr>
          <w:rFonts w:ascii="Times New Roman" w:eastAsia="Times New Roman" w:hAnsi="Times New Roman" w:cs="Times New Roman"/>
          <w:spacing w:val="3"/>
          <w:sz w:val="24"/>
          <w:szCs w:val="24"/>
          <w:lang w:val="sr-Cyrl-BA"/>
        </w:rPr>
        <w:t xml:space="preserve">општине Мркоњић Град за </w:t>
      </w:r>
      <w:r w:rsidRPr="00F0104A">
        <w:rPr>
          <w:rFonts w:ascii="Times New Roman" w:eastAsia="Times New Roman" w:hAnsi="Times New Roman" w:cs="Times New Roman"/>
          <w:sz w:val="24"/>
          <w:szCs w:val="24"/>
          <w:lang w:val="hr-HR"/>
        </w:rPr>
        <w:t>202</w:t>
      </w:r>
      <w:r w:rsidRPr="00F0104A">
        <w:rPr>
          <w:rFonts w:ascii="Times New Roman" w:eastAsia="Times New Roman" w:hAnsi="Times New Roman" w:cs="Times New Roman"/>
          <w:sz w:val="24"/>
          <w:szCs w:val="24"/>
          <w:lang w:val="sr-Cyrl-BA"/>
        </w:rPr>
        <w:t>3</w:t>
      </w:r>
      <w:r w:rsidRPr="00F0104A">
        <w:rPr>
          <w:rFonts w:ascii="Times New Roman" w:eastAsia="Times New Roman" w:hAnsi="Times New Roman" w:cs="Times New Roman"/>
          <w:sz w:val="24"/>
          <w:szCs w:val="24"/>
          <w:lang w:val="hr-HR"/>
        </w:rPr>
        <w:t xml:space="preserve">. </w:t>
      </w:r>
      <w:r w:rsidRPr="00F0104A">
        <w:rPr>
          <w:rFonts w:ascii="Times New Roman" w:eastAsia="Times New Roman" w:hAnsi="Times New Roman" w:cs="Times New Roman"/>
          <w:sz w:val="24"/>
          <w:szCs w:val="24"/>
          <w:lang w:val="sr-Cyrl-BA"/>
        </w:rPr>
        <w:t>г</w:t>
      </w:r>
      <w:r w:rsidRPr="00F0104A">
        <w:rPr>
          <w:rFonts w:ascii="Times New Roman" w:eastAsia="Times New Roman" w:hAnsi="Times New Roman" w:cs="Times New Roman"/>
          <w:sz w:val="24"/>
          <w:szCs w:val="24"/>
          <w:lang w:val="hr-HR"/>
        </w:rPr>
        <w:t>од</w:t>
      </w:r>
      <w:r w:rsidRPr="00F0104A">
        <w:rPr>
          <w:rFonts w:ascii="Times New Roman" w:eastAsia="Times New Roman" w:hAnsi="Times New Roman" w:cs="Times New Roman"/>
          <w:spacing w:val="1"/>
          <w:sz w:val="24"/>
          <w:szCs w:val="24"/>
          <w:lang w:val="hr-HR"/>
        </w:rPr>
        <w:t>и</w:t>
      </w:r>
      <w:r w:rsidRPr="00F0104A">
        <w:rPr>
          <w:rFonts w:ascii="Times New Roman" w:eastAsia="Times New Roman" w:hAnsi="Times New Roman" w:cs="Times New Roman"/>
          <w:spacing w:val="3"/>
          <w:sz w:val="24"/>
          <w:szCs w:val="24"/>
          <w:lang w:val="hr-HR"/>
        </w:rPr>
        <w:t>н</w:t>
      </w:r>
      <w:r w:rsidRPr="00F0104A">
        <w:rPr>
          <w:rFonts w:ascii="Times New Roman" w:eastAsia="Times New Roman" w:hAnsi="Times New Roman" w:cs="Times New Roman"/>
          <w:spacing w:val="-7"/>
          <w:sz w:val="24"/>
          <w:szCs w:val="24"/>
          <w:lang w:val="hr-HR"/>
        </w:rPr>
        <w:t>у</w:t>
      </w:r>
      <w:r w:rsidRPr="00F0104A">
        <w:rPr>
          <w:rFonts w:ascii="Times New Roman" w:eastAsia="Times New Roman" w:hAnsi="Times New Roman" w:cs="Times New Roman"/>
          <w:sz w:val="24"/>
          <w:szCs w:val="24"/>
          <w:lang w:val="sr-Cyrl-BA"/>
        </w:rPr>
        <w:t xml:space="preserve">: </w:t>
      </w:r>
      <w:r w:rsidRPr="00F0104A">
        <w:rPr>
          <w:rFonts w:ascii="Times New Roman" w:eastAsia="Times New Roman" w:hAnsi="Times New Roman" w:cs="Times New Roman"/>
          <w:bCs/>
          <w:sz w:val="24"/>
          <w:szCs w:val="24"/>
          <w:lang w:val="hr-HR"/>
        </w:rPr>
        <w:t>СПО</w:t>
      </w:r>
      <w:r w:rsidRPr="00F0104A">
        <w:rPr>
          <w:rFonts w:ascii="Times New Roman" w:eastAsia="Times New Roman" w:hAnsi="Times New Roman" w:cs="Times New Roman"/>
          <w:bCs/>
          <w:spacing w:val="-2"/>
          <w:sz w:val="24"/>
          <w:szCs w:val="24"/>
          <w:lang w:val="hr-HR"/>
        </w:rPr>
        <w:t>Р</w:t>
      </w:r>
      <w:r w:rsidRPr="00F0104A">
        <w:rPr>
          <w:rFonts w:ascii="Times New Roman" w:eastAsia="Times New Roman" w:hAnsi="Times New Roman" w:cs="Times New Roman"/>
          <w:bCs/>
          <w:sz w:val="24"/>
          <w:szCs w:val="24"/>
          <w:lang w:val="hr-HR"/>
        </w:rPr>
        <w:t>ТСКЕ О</w:t>
      </w:r>
      <w:r w:rsidRPr="00F0104A">
        <w:rPr>
          <w:rFonts w:ascii="Times New Roman" w:eastAsia="Times New Roman" w:hAnsi="Times New Roman" w:cs="Times New Roman"/>
          <w:bCs/>
          <w:spacing w:val="-2"/>
          <w:sz w:val="24"/>
          <w:szCs w:val="24"/>
          <w:lang w:val="hr-HR"/>
        </w:rPr>
        <w:t>Р</w:t>
      </w:r>
      <w:r w:rsidRPr="00F0104A">
        <w:rPr>
          <w:rFonts w:ascii="Times New Roman" w:eastAsia="Times New Roman" w:hAnsi="Times New Roman" w:cs="Times New Roman"/>
          <w:bCs/>
          <w:spacing w:val="1"/>
          <w:sz w:val="24"/>
          <w:szCs w:val="24"/>
          <w:lang w:val="hr-HR"/>
        </w:rPr>
        <w:t>Г</w:t>
      </w:r>
      <w:r w:rsidRPr="00F0104A">
        <w:rPr>
          <w:rFonts w:ascii="Times New Roman" w:eastAsia="Times New Roman" w:hAnsi="Times New Roman" w:cs="Times New Roman"/>
          <w:bCs/>
          <w:sz w:val="24"/>
          <w:szCs w:val="24"/>
          <w:lang w:val="hr-HR"/>
        </w:rPr>
        <w:t>АНИ</w:t>
      </w:r>
      <w:r w:rsidRPr="00F0104A">
        <w:rPr>
          <w:rFonts w:ascii="Times New Roman" w:eastAsia="Times New Roman" w:hAnsi="Times New Roman" w:cs="Times New Roman"/>
          <w:bCs/>
          <w:spacing w:val="1"/>
          <w:sz w:val="24"/>
          <w:szCs w:val="24"/>
          <w:lang w:val="hr-HR"/>
        </w:rPr>
        <w:t>З</w:t>
      </w:r>
      <w:r w:rsidRPr="00F0104A">
        <w:rPr>
          <w:rFonts w:ascii="Times New Roman" w:eastAsia="Times New Roman" w:hAnsi="Times New Roman" w:cs="Times New Roman"/>
          <w:bCs/>
          <w:sz w:val="24"/>
          <w:szCs w:val="24"/>
          <w:lang w:val="hr-HR"/>
        </w:rPr>
        <w:t>АЦИЈЕ</w:t>
      </w:r>
      <w:r w:rsidRPr="00F0104A">
        <w:rPr>
          <w:rFonts w:ascii="Times New Roman" w:eastAsia="Times New Roman" w:hAnsi="Times New Roman" w:cs="Times New Roman"/>
          <w:bCs/>
          <w:spacing w:val="1"/>
          <w:sz w:val="24"/>
          <w:szCs w:val="24"/>
          <w:lang w:val="hr-HR"/>
        </w:rPr>
        <w:t xml:space="preserve"> </w:t>
      </w:r>
      <w:r w:rsidRPr="00F0104A">
        <w:rPr>
          <w:rFonts w:ascii="Times New Roman" w:eastAsia="Times New Roman" w:hAnsi="Times New Roman" w:cs="Times New Roman"/>
          <w:bCs/>
          <w:sz w:val="24"/>
          <w:szCs w:val="24"/>
          <w:lang w:val="hr-HR"/>
        </w:rPr>
        <w:t>П</w:t>
      </w:r>
      <w:r w:rsidRPr="00F0104A">
        <w:rPr>
          <w:rFonts w:ascii="Times New Roman" w:eastAsia="Times New Roman" w:hAnsi="Times New Roman" w:cs="Times New Roman"/>
          <w:bCs/>
          <w:spacing w:val="-2"/>
          <w:sz w:val="24"/>
          <w:szCs w:val="24"/>
          <w:lang w:val="hr-HR"/>
        </w:rPr>
        <w:t>Р</w:t>
      </w:r>
      <w:r w:rsidRPr="00F0104A">
        <w:rPr>
          <w:rFonts w:ascii="Times New Roman" w:eastAsia="Times New Roman" w:hAnsi="Times New Roman" w:cs="Times New Roman"/>
          <w:bCs/>
          <w:sz w:val="24"/>
          <w:szCs w:val="24"/>
          <w:lang w:val="hr-HR"/>
        </w:rPr>
        <w:t xml:space="preserve">ВЕ </w:t>
      </w:r>
      <w:r w:rsidRPr="00F0104A">
        <w:rPr>
          <w:rFonts w:ascii="Times New Roman" w:eastAsia="Times New Roman" w:hAnsi="Times New Roman" w:cs="Times New Roman"/>
          <w:bCs/>
          <w:spacing w:val="1"/>
          <w:sz w:val="24"/>
          <w:szCs w:val="24"/>
          <w:lang w:val="hr-HR"/>
        </w:rPr>
        <w:t>К</w:t>
      </w:r>
      <w:r w:rsidRPr="00F0104A">
        <w:rPr>
          <w:rFonts w:ascii="Times New Roman" w:eastAsia="Times New Roman" w:hAnsi="Times New Roman" w:cs="Times New Roman"/>
          <w:bCs/>
          <w:sz w:val="24"/>
          <w:szCs w:val="24"/>
          <w:lang w:val="hr-HR"/>
        </w:rPr>
        <w:t>АТ</w:t>
      </w:r>
      <w:r w:rsidRPr="00F0104A">
        <w:rPr>
          <w:rFonts w:ascii="Times New Roman" w:eastAsia="Times New Roman" w:hAnsi="Times New Roman" w:cs="Times New Roman"/>
          <w:bCs/>
          <w:spacing w:val="-1"/>
          <w:sz w:val="24"/>
          <w:szCs w:val="24"/>
          <w:lang w:val="hr-HR"/>
        </w:rPr>
        <w:t>Е</w:t>
      </w:r>
      <w:r w:rsidRPr="00F0104A">
        <w:rPr>
          <w:rFonts w:ascii="Times New Roman" w:eastAsia="Times New Roman" w:hAnsi="Times New Roman" w:cs="Times New Roman"/>
          <w:bCs/>
          <w:spacing w:val="1"/>
          <w:sz w:val="24"/>
          <w:szCs w:val="24"/>
          <w:lang w:val="hr-HR"/>
        </w:rPr>
        <w:t>Г</w:t>
      </w:r>
      <w:r w:rsidRPr="00F0104A">
        <w:rPr>
          <w:rFonts w:ascii="Times New Roman" w:eastAsia="Times New Roman" w:hAnsi="Times New Roman" w:cs="Times New Roman"/>
          <w:bCs/>
          <w:sz w:val="24"/>
          <w:szCs w:val="24"/>
          <w:lang w:val="hr-HR"/>
        </w:rPr>
        <w:t>О</w:t>
      </w:r>
      <w:r w:rsidRPr="00F0104A">
        <w:rPr>
          <w:rFonts w:ascii="Times New Roman" w:eastAsia="Times New Roman" w:hAnsi="Times New Roman" w:cs="Times New Roman"/>
          <w:bCs/>
          <w:spacing w:val="-2"/>
          <w:sz w:val="24"/>
          <w:szCs w:val="24"/>
          <w:lang w:val="hr-HR"/>
        </w:rPr>
        <w:t>Р</w:t>
      </w:r>
      <w:r w:rsidRPr="00F0104A">
        <w:rPr>
          <w:rFonts w:ascii="Times New Roman" w:eastAsia="Times New Roman" w:hAnsi="Times New Roman" w:cs="Times New Roman"/>
          <w:bCs/>
          <w:sz w:val="24"/>
          <w:szCs w:val="24"/>
          <w:lang w:val="hr-HR"/>
        </w:rPr>
        <w:t>ИЈЕ</w:t>
      </w:r>
      <w:r w:rsidRPr="00F0104A">
        <w:rPr>
          <w:rFonts w:ascii="Times New Roman" w:eastAsia="Times New Roman" w:hAnsi="Times New Roman" w:cs="Times New Roman"/>
          <w:b/>
          <w:bCs/>
          <w:spacing w:val="5"/>
          <w:sz w:val="24"/>
          <w:szCs w:val="24"/>
          <w:lang w:val="hr-HR"/>
        </w:rPr>
        <w:t xml:space="preserve"> </w:t>
      </w:r>
      <w:r w:rsidRPr="00F0104A">
        <w:rPr>
          <w:rFonts w:ascii="Times New Roman" w:eastAsia="Times New Roman" w:hAnsi="Times New Roman" w:cs="Times New Roman"/>
          <w:spacing w:val="5"/>
          <w:sz w:val="24"/>
          <w:szCs w:val="24"/>
          <w:lang w:val="sr-Cyrl-RS"/>
        </w:rPr>
        <w:t>И</w:t>
      </w:r>
      <w:r w:rsidR="002D48B5">
        <w:rPr>
          <w:rFonts w:ascii="Times New Roman" w:eastAsia="Times New Roman" w:hAnsi="Times New Roman" w:cs="Times New Roman"/>
          <w:spacing w:val="5"/>
          <w:sz w:val="24"/>
          <w:szCs w:val="24"/>
          <w:lang w:val="sr-Cyrl-RS"/>
        </w:rPr>
        <w:t xml:space="preserve"> </w:t>
      </w:r>
      <w:r w:rsidRPr="00F0104A">
        <w:rPr>
          <w:rFonts w:ascii="Times New Roman" w:eastAsia="Times New Roman" w:hAnsi="Times New Roman" w:cs="Times New Roman"/>
          <w:bCs/>
          <w:sz w:val="24"/>
          <w:szCs w:val="24"/>
          <w:lang w:val="hr-HR"/>
        </w:rPr>
        <w:t>СПО</w:t>
      </w:r>
      <w:r w:rsidRPr="00F0104A">
        <w:rPr>
          <w:rFonts w:ascii="Times New Roman" w:eastAsia="Times New Roman" w:hAnsi="Times New Roman" w:cs="Times New Roman"/>
          <w:bCs/>
          <w:spacing w:val="-2"/>
          <w:sz w:val="24"/>
          <w:szCs w:val="24"/>
          <w:lang w:val="hr-HR"/>
        </w:rPr>
        <w:t>Р</w:t>
      </w:r>
      <w:r w:rsidRPr="00F0104A">
        <w:rPr>
          <w:rFonts w:ascii="Times New Roman" w:eastAsia="Times New Roman" w:hAnsi="Times New Roman" w:cs="Times New Roman"/>
          <w:bCs/>
          <w:sz w:val="24"/>
          <w:szCs w:val="24"/>
          <w:lang w:val="hr-HR"/>
        </w:rPr>
        <w:t>ТСКЕ О</w:t>
      </w:r>
      <w:r w:rsidRPr="00F0104A">
        <w:rPr>
          <w:rFonts w:ascii="Times New Roman" w:eastAsia="Times New Roman" w:hAnsi="Times New Roman" w:cs="Times New Roman"/>
          <w:bCs/>
          <w:spacing w:val="-2"/>
          <w:sz w:val="24"/>
          <w:szCs w:val="24"/>
          <w:lang w:val="hr-HR"/>
        </w:rPr>
        <w:t>Р</w:t>
      </w:r>
      <w:r w:rsidRPr="00F0104A">
        <w:rPr>
          <w:rFonts w:ascii="Times New Roman" w:eastAsia="Times New Roman" w:hAnsi="Times New Roman" w:cs="Times New Roman"/>
          <w:bCs/>
          <w:spacing w:val="1"/>
          <w:sz w:val="24"/>
          <w:szCs w:val="24"/>
          <w:lang w:val="hr-HR"/>
        </w:rPr>
        <w:t>Г</w:t>
      </w:r>
      <w:r w:rsidRPr="00F0104A">
        <w:rPr>
          <w:rFonts w:ascii="Times New Roman" w:eastAsia="Times New Roman" w:hAnsi="Times New Roman" w:cs="Times New Roman"/>
          <w:bCs/>
          <w:sz w:val="24"/>
          <w:szCs w:val="24"/>
          <w:lang w:val="hr-HR"/>
        </w:rPr>
        <w:t>АНИ</w:t>
      </w:r>
      <w:r w:rsidRPr="00F0104A">
        <w:rPr>
          <w:rFonts w:ascii="Times New Roman" w:eastAsia="Times New Roman" w:hAnsi="Times New Roman" w:cs="Times New Roman"/>
          <w:bCs/>
          <w:spacing w:val="1"/>
          <w:sz w:val="24"/>
          <w:szCs w:val="24"/>
          <w:lang w:val="hr-HR"/>
        </w:rPr>
        <w:t>ЗА</w:t>
      </w:r>
      <w:r w:rsidRPr="00F0104A">
        <w:rPr>
          <w:rFonts w:ascii="Times New Roman" w:eastAsia="Times New Roman" w:hAnsi="Times New Roman" w:cs="Times New Roman"/>
          <w:bCs/>
          <w:sz w:val="24"/>
          <w:szCs w:val="24"/>
          <w:lang w:val="hr-HR"/>
        </w:rPr>
        <w:t>Ц</w:t>
      </w:r>
      <w:r w:rsidRPr="00F0104A">
        <w:rPr>
          <w:rFonts w:ascii="Times New Roman" w:eastAsia="Times New Roman" w:hAnsi="Times New Roman" w:cs="Times New Roman"/>
          <w:bCs/>
          <w:spacing w:val="1"/>
          <w:sz w:val="24"/>
          <w:szCs w:val="24"/>
          <w:lang w:val="hr-HR"/>
        </w:rPr>
        <w:t>И</w:t>
      </w:r>
      <w:r w:rsidRPr="00F0104A">
        <w:rPr>
          <w:rFonts w:ascii="Times New Roman" w:eastAsia="Times New Roman" w:hAnsi="Times New Roman" w:cs="Times New Roman"/>
          <w:bCs/>
          <w:sz w:val="24"/>
          <w:szCs w:val="24"/>
          <w:lang w:val="hr-HR"/>
        </w:rPr>
        <w:t xml:space="preserve">ЈЕ  </w:t>
      </w:r>
      <w:r w:rsidRPr="00F0104A">
        <w:rPr>
          <w:rFonts w:ascii="Times New Roman" w:eastAsia="Times New Roman" w:hAnsi="Times New Roman" w:cs="Times New Roman"/>
          <w:bCs/>
          <w:spacing w:val="1"/>
          <w:sz w:val="24"/>
          <w:szCs w:val="24"/>
          <w:lang w:val="hr-HR"/>
        </w:rPr>
        <w:t>Д</w:t>
      </w:r>
      <w:r w:rsidRPr="00F0104A">
        <w:rPr>
          <w:rFonts w:ascii="Times New Roman" w:eastAsia="Times New Roman" w:hAnsi="Times New Roman" w:cs="Times New Roman"/>
          <w:bCs/>
          <w:spacing w:val="-3"/>
          <w:sz w:val="24"/>
          <w:szCs w:val="24"/>
          <w:lang w:val="hr-HR"/>
        </w:rPr>
        <w:t>Р</w:t>
      </w:r>
      <w:r w:rsidRPr="00F0104A">
        <w:rPr>
          <w:rFonts w:ascii="Times New Roman" w:eastAsia="Times New Roman" w:hAnsi="Times New Roman" w:cs="Times New Roman"/>
          <w:bCs/>
          <w:spacing w:val="-1"/>
          <w:sz w:val="24"/>
          <w:szCs w:val="24"/>
          <w:lang w:val="hr-HR"/>
        </w:rPr>
        <w:t>У</w:t>
      </w:r>
      <w:r w:rsidRPr="00F0104A">
        <w:rPr>
          <w:rFonts w:ascii="Times New Roman" w:eastAsia="Times New Roman" w:hAnsi="Times New Roman" w:cs="Times New Roman"/>
          <w:bCs/>
          <w:spacing w:val="1"/>
          <w:sz w:val="24"/>
          <w:szCs w:val="24"/>
          <w:lang w:val="hr-HR"/>
        </w:rPr>
        <w:t>Г</w:t>
      </w:r>
      <w:r w:rsidRPr="00F0104A">
        <w:rPr>
          <w:rFonts w:ascii="Times New Roman" w:eastAsia="Times New Roman" w:hAnsi="Times New Roman" w:cs="Times New Roman"/>
          <w:bCs/>
          <w:sz w:val="24"/>
          <w:szCs w:val="24"/>
          <w:lang w:val="hr-HR"/>
        </w:rPr>
        <w:t xml:space="preserve">Е  </w:t>
      </w:r>
      <w:r w:rsidRPr="00F0104A">
        <w:rPr>
          <w:rFonts w:ascii="Times New Roman" w:eastAsia="Times New Roman" w:hAnsi="Times New Roman" w:cs="Times New Roman"/>
          <w:bCs/>
          <w:spacing w:val="1"/>
          <w:sz w:val="24"/>
          <w:szCs w:val="24"/>
          <w:lang w:val="hr-HR"/>
        </w:rPr>
        <w:t>К</w:t>
      </w:r>
      <w:r w:rsidRPr="00F0104A">
        <w:rPr>
          <w:rFonts w:ascii="Times New Roman" w:eastAsia="Times New Roman" w:hAnsi="Times New Roman" w:cs="Times New Roman"/>
          <w:bCs/>
          <w:sz w:val="24"/>
          <w:szCs w:val="24"/>
          <w:lang w:val="hr-HR"/>
        </w:rPr>
        <w:t>АТ</w:t>
      </w:r>
      <w:r w:rsidRPr="00F0104A">
        <w:rPr>
          <w:rFonts w:ascii="Times New Roman" w:eastAsia="Times New Roman" w:hAnsi="Times New Roman" w:cs="Times New Roman"/>
          <w:bCs/>
          <w:spacing w:val="1"/>
          <w:sz w:val="24"/>
          <w:szCs w:val="24"/>
          <w:lang w:val="hr-HR"/>
        </w:rPr>
        <w:t>ЕГ</w:t>
      </w:r>
      <w:r w:rsidRPr="00F0104A">
        <w:rPr>
          <w:rFonts w:ascii="Times New Roman" w:eastAsia="Times New Roman" w:hAnsi="Times New Roman" w:cs="Times New Roman"/>
          <w:bCs/>
          <w:sz w:val="24"/>
          <w:szCs w:val="24"/>
          <w:lang w:val="hr-HR"/>
        </w:rPr>
        <w:t>О</w:t>
      </w:r>
      <w:r w:rsidRPr="00F0104A">
        <w:rPr>
          <w:rFonts w:ascii="Times New Roman" w:eastAsia="Times New Roman" w:hAnsi="Times New Roman" w:cs="Times New Roman"/>
          <w:bCs/>
          <w:spacing w:val="-2"/>
          <w:sz w:val="24"/>
          <w:szCs w:val="24"/>
          <w:lang w:val="hr-HR"/>
        </w:rPr>
        <w:t>Р</w:t>
      </w:r>
      <w:r w:rsidRPr="00F0104A">
        <w:rPr>
          <w:rFonts w:ascii="Times New Roman" w:eastAsia="Times New Roman" w:hAnsi="Times New Roman" w:cs="Times New Roman"/>
          <w:bCs/>
          <w:sz w:val="24"/>
          <w:szCs w:val="24"/>
          <w:lang w:val="hr-HR"/>
        </w:rPr>
        <w:t>ИЈЕ</w:t>
      </w:r>
      <w:r w:rsidRPr="00F0104A">
        <w:rPr>
          <w:rFonts w:ascii="Times New Roman" w:eastAsia="Times New Roman" w:hAnsi="Times New Roman" w:cs="Times New Roman"/>
          <w:bCs/>
          <w:sz w:val="24"/>
          <w:szCs w:val="24"/>
          <w:lang w:val="sr-Cyrl-RS"/>
        </w:rPr>
        <w:t>.</w:t>
      </w:r>
    </w:p>
    <w:p w14:paraId="2CD2C808" w14:textId="77777777" w:rsidR="00F0104A" w:rsidRPr="004F47CA" w:rsidRDefault="00F0104A" w:rsidP="004F47CA">
      <w:pPr>
        <w:pStyle w:val="Heading2"/>
        <w:rPr>
          <w:color w:val="FF0000"/>
          <w:lang w:val="sr-Cyrl-RS"/>
        </w:rPr>
      </w:pPr>
      <w:bookmarkStart w:id="24" w:name="_Toc500417872"/>
      <w:bookmarkStart w:id="25" w:name="_Hlk513065387"/>
      <w:bookmarkStart w:id="26" w:name="_Toc22282787"/>
      <w:bookmarkStart w:id="27" w:name="_Toc129934516"/>
      <w:bookmarkStart w:id="28" w:name="_Toc129938397"/>
      <w:r w:rsidRPr="004F47CA">
        <w:rPr>
          <w:lang w:val="sr-Cyrl-RS"/>
        </w:rPr>
        <w:t>4. Приказ пројеката из стратешких докумената који су ушли у Буџет за текућу годину</w:t>
      </w:r>
      <w:bookmarkStart w:id="29" w:name="_Toc500417874"/>
      <w:bookmarkEnd w:id="24"/>
      <w:bookmarkEnd w:id="25"/>
      <w:bookmarkEnd w:id="26"/>
      <w:bookmarkEnd w:id="27"/>
      <w:bookmarkEnd w:id="28"/>
    </w:p>
    <w:p w14:paraId="2D509594" w14:textId="77777777" w:rsidR="00F0104A" w:rsidRPr="00F0104A" w:rsidRDefault="00F0104A" w:rsidP="00F0104A">
      <w:pPr>
        <w:spacing w:after="0" w:line="240" w:lineRule="auto"/>
        <w:jc w:val="both"/>
        <w:rPr>
          <w:rFonts w:ascii="Times New Roman" w:eastAsia="Times New Roman" w:hAnsi="Times New Roman" w:cs="Times New Roman"/>
          <w:color w:val="FF0000"/>
          <w:lang w:val="sr-Cyrl-RS"/>
        </w:rPr>
      </w:pPr>
    </w:p>
    <w:p w14:paraId="07870ADD"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bs-Cyrl-BA"/>
        </w:rPr>
      </w:pPr>
      <w:r w:rsidRPr="00F0104A">
        <w:rPr>
          <w:rFonts w:ascii="Times New Roman" w:eastAsia="Times New Roman" w:hAnsi="Times New Roman" w:cs="Times New Roman"/>
          <w:sz w:val="24"/>
          <w:szCs w:val="24"/>
          <w:lang w:val="sr-Cyrl-RS"/>
        </w:rPr>
        <w:t xml:space="preserve">Укупна буџетска средства и примици, </w:t>
      </w:r>
      <w:r w:rsidRPr="00F0104A">
        <w:rPr>
          <w:rFonts w:ascii="Times New Roman" w:eastAsia="Times New Roman" w:hAnsi="Times New Roman" w:cs="Times New Roman"/>
          <w:sz w:val="24"/>
          <w:szCs w:val="24"/>
          <w:lang w:val="bs-Cyrl-BA"/>
        </w:rPr>
        <w:t>б</w:t>
      </w:r>
      <w:r w:rsidRPr="00F0104A">
        <w:rPr>
          <w:rFonts w:ascii="Times New Roman" w:eastAsia="Times New Roman" w:hAnsi="Times New Roman" w:cs="Times New Roman"/>
          <w:sz w:val="24"/>
          <w:szCs w:val="24"/>
          <w:lang w:val="sr-Cyrl-RS"/>
        </w:rPr>
        <w:t>уџетом за 202</w:t>
      </w:r>
      <w:r w:rsidRPr="00F0104A">
        <w:rPr>
          <w:rFonts w:ascii="Times New Roman" w:eastAsia="Times New Roman" w:hAnsi="Times New Roman" w:cs="Times New Roman"/>
          <w:sz w:val="24"/>
          <w:szCs w:val="24"/>
          <w:lang w:val="sr-Cyrl-BA"/>
        </w:rPr>
        <w:t>3</w:t>
      </w:r>
      <w:r w:rsidRPr="00F0104A">
        <w:rPr>
          <w:rFonts w:ascii="Times New Roman" w:eastAsia="Times New Roman" w:hAnsi="Times New Roman" w:cs="Times New Roman"/>
          <w:sz w:val="24"/>
          <w:szCs w:val="24"/>
          <w:lang w:val="sr-Cyrl-RS"/>
        </w:rPr>
        <w:t xml:space="preserve">. годину планирани су у износу од </w:t>
      </w:r>
      <w:r w:rsidRPr="00F0104A">
        <w:rPr>
          <w:rFonts w:ascii="Times New Roman" w:eastAsia="Times New Roman" w:hAnsi="Times New Roman" w:cs="Times New Roman"/>
          <w:sz w:val="24"/>
          <w:szCs w:val="24"/>
        </w:rPr>
        <w:t>18.821</w:t>
      </w:r>
      <w:r w:rsidRPr="00F0104A">
        <w:rPr>
          <w:rFonts w:ascii="Times New Roman" w:eastAsia="Times New Roman" w:hAnsi="Times New Roman" w:cs="Times New Roman"/>
          <w:sz w:val="24"/>
          <w:szCs w:val="24"/>
          <w:lang w:val="sr-Cyrl-BA"/>
        </w:rPr>
        <w:t>.</w:t>
      </w:r>
      <w:r w:rsidRPr="00F0104A">
        <w:rPr>
          <w:rFonts w:ascii="Times New Roman" w:eastAsia="Times New Roman" w:hAnsi="Times New Roman" w:cs="Times New Roman"/>
          <w:sz w:val="24"/>
          <w:szCs w:val="24"/>
        </w:rPr>
        <w:t xml:space="preserve">500 </w:t>
      </w:r>
      <w:r w:rsidRPr="00F0104A">
        <w:rPr>
          <w:rFonts w:ascii="Times New Roman" w:eastAsia="Times New Roman" w:hAnsi="Times New Roman" w:cs="Times New Roman"/>
          <w:sz w:val="24"/>
          <w:szCs w:val="24"/>
          <w:lang w:val="sr-Cyrl-RS"/>
        </w:rPr>
        <w:t xml:space="preserve">КМ и </w:t>
      </w:r>
      <w:r w:rsidRPr="00F0104A">
        <w:rPr>
          <w:rFonts w:ascii="Times New Roman" w:eastAsia="Times New Roman" w:hAnsi="Times New Roman" w:cs="Times New Roman"/>
          <w:sz w:val="24"/>
          <w:szCs w:val="24"/>
          <w:lang w:val="sr-Cyrl-BA"/>
        </w:rPr>
        <w:t xml:space="preserve">мањи </w:t>
      </w:r>
      <w:r w:rsidRPr="00F0104A">
        <w:rPr>
          <w:rFonts w:ascii="Times New Roman" w:eastAsia="Times New Roman" w:hAnsi="Times New Roman" w:cs="Times New Roman"/>
          <w:sz w:val="24"/>
          <w:szCs w:val="24"/>
          <w:lang w:val="sr-Cyrl-RS"/>
        </w:rPr>
        <w:t xml:space="preserve">су у односу на </w:t>
      </w:r>
      <w:r w:rsidRPr="00F0104A">
        <w:rPr>
          <w:rFonts w:ascii="Times New Roman" w:eastAsia="Times New Roman" w:hAnsi="Times New Roman" w:cs="Times New Roman"/>
          <w:sz w:val="24"/>
          <w:szCs w:val="24"/>
          <w:lang w:val="bs-Cyrl-BA"/>
        </w:rPr>
        <w:t>средства планирана буџетом у</w:t>
      </w:r>
      <w:r w:rsidRPr="00F0104A">
        <w:rPr>
          <w:rFonts w:ascii="Times New Roman" w:eastAsia="Times New Roman" w:hAnsi="Times New Roman" w:cs="Times New Roman"/>
          <w:sz w:val="24"/>
          <w:szCs w:val="24"/>
          <w:lang w:val="sr-Cyrl-RS"/>
        </w:rPr>
        <w:t xml:space="preserve"> 202</w:t>
      </w:r>
      <w:r w:rsidRPr="00F0104A">
        <w:rPr>
          <w:rFonts w:ascii="Times New Roman" w:eastAsia="Times New Roman" w:hAnsi="Times New Roman" w:cs="Times New Roman"/>
          <w:sz w:val="24"/>
          <w:szCs w:val="24"/>
          <w:lang w:val="sr-Cyrl-BA"/>
        </w:rPr>
        <w:t>2</w:t>
      </w:r>
      <w:r w:rsidRPr="00F0104A">
        <w:rPr>
          <w:rFonts w:ascii="Times New Roman" w:eastAsia="Times New Roman" w:hAnsi="Times New Roman" w:cs="Times New Roman"/>
          <w:sz w:val="24"/>
          <w:szCs w:val="24"/>
          <w:lang w:val="sr-Cyrl-RS"/>
        </w:rPr>
        <w:t xml:space="preserve">. години за </w:t>
      </w:r>
      <w:r w:rsidRPr="00F0104A">
        <w:rPr>
          <w:rFonts w:ascii="Times New Roman" w:eastAsia="Times New Roman" w:hAnsi="Times New Roman" w:cs="Times New Roman"/>
          <w:sz w:val="24"/>
          <w:szCs w:val="24"/>
          <w:lang w:val="bs-Cyrl-BA"/>
        </w:rPr>
        <w:t>1.458.500</w:t>
      </w:r>
      <w:r w:rsidRPr="00F0104A">
        <w:rPr>
          <w:rFonts w:ascii="Times New Roman" w:eastAsia="Times New Roman" w:hAnsi="Times New Roman" w:cs="Times New Roman"/>
          <w:sz w:val="24"/>
          <w:szCs w:val="24"/>
          <w:lang w:val="sr-Cyrl-RS"/>
        </w:rPr>
        <w:t xml:space="preserve"> </w:t>
      </w:r>
      <w:r w:rsidRPr="00F0104A">
        <w:rPr>
          <w:rFonts w:ascii="Times New Roman" w:eastAsia="Times New Roman" w:hAnsi="Times New Roman" w:cs="Times New Roman"/>
          <w:sz w:val="24"/>
          <w:szCs w:val="24"/>
          <w:lang w:val="en-US"/>
        </w:rPr>
        <w:t>KM</w:t>
      </w:r>
      <w:r w:rsidRPr="00F0104A">
        <w:rPr>
          <w:rFonts w:ascii="Times New Roman" w:eastAsia="Times New Roman" w:hAnsi="Times New Roman" w:cs="Times New Roman"/>
          <w:sz w:val="24"/>
          <w:szCs w:val="24"/>
          <w:lang w:val="sr-Cyrl-RS"/>
        </w:rPr>
        <w:t xml:space="preserve"> или за </w:t>
      </w:r>
      <w:r w:rsidRPr="00F0104A">
        <w:rPr>
          <w:rFonts w:ascii="Times New Roman" w:eastAsia="Times New Roman" w:hAnsi="Times New Roman" w:cs="Times New Roman"/>
          <w:sz w:val="24"/>
          <w:szCs w:val="24"/>
          <w:lang w:val="sr-Cyrl-BA"/>
        </w:rPr>
        <w:t>7</w:t>
      </w:r>
      <w:r w:rsidRPr="00F0104A">
        <w:rPr>
          <w:rFonts w:ascii="Times New Roman" w:eastAsia="Times New Roman" w:hAnsi="Times New Roman" w:cs="Times New Roman"/>
          <w:sz w:val="24"/>
          <w:szCs w:val="24"/>
          <w:lang w:val="sr-Cyrl-RS"/>
        </w:rPr>
        <w:t>%.</w:t>
      </w:r>
      <w:r w:rsidRPr="00F0104A">
        <w:rPr>
          <w:rFonts w:ascii="Times New Roman" w:eastAsia="Times New Roman" w:hAnsi="Times New Roman" w:cs="Times New Roman"/>
          <w:sz w:val="24"/>
          <w:szCs w:val="24"/>
          <w:lang w:val="bs-Cyrl-BA"/>
        </w:rPr>
        <w:t xml:space="preserve"> </w:t>
      </w:r>
    </w:p>
    <w:p w14:paraId="62B86752"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sr-Cyrl-RS"/>
        </w:rPr>
      </w:pPr>
    </w:p>
    <w:p w14:paraId="5760A6FB"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bs-Cyrl-BA"/>
        </w:rPr>
      </w:pPr>
      <w:r w:rsidRPr="00F0104A">
        <w:rPr>
          <w:rFonts w:ascii="Times New Roman" w:eastAsia="Times New Roman" w:hAnsi="Times New Roman" w:cs="Times New Roman"/>
          <w:sz w:val="24"/>
          <w:szCs w:val="24"/>
          <w:lang w:val="sr-Cyrl-RS"/>
        </w:rPr>
        <w:t xml:space="preserve">„Порески приходи“ су за </w:t>
      </w:r>
      <w:r w:rsidRPr="00F0104A">
        <w:rPr>
          <w:rFonts w:ascii="Times New Roman" w:eastAsia="Times New Roman" w:hAnsi="Times New Roman" w:cs="Times New Roman"/>
          <w:sz w:val="24"/>
          <w:szCs w:val="24"/>
          <w:lang w:val="bs-Cyrl-BA"/>
        </w:rPr>
        <w:t>90.000</w:t>
      </w:r>
      <w:r w:rsidRPr="00F0104A">
        <w:rPr>
          <w:rFonts w:ascii="Times New Roman" w:eastAsia="Times New Roman" w:hAnsi="Times New Roman" w:cs="Times New Roman"/>
          <w:sz w:val="24"/>
          <w:szCs w:val="24"/>
          <w:lang w:val="sr-Cyrl-RS"/>
        </w:rPr>
        <w:t xml:space="preserve"> КМ или </w:t>
      </w:r>
      <w:r w:rsidRPr="00F0104A">
        <w:rPr>
          <w:rFonts w:ascii="Times New Roman" w:eastAsia="Times New Roman" w:hAnsi="Times New Roman" w:cs="Times New Roman"/>
          <w:sz w:val="24"/>
          <w:szCs w:val="24"/>
          <w:lang w:val="sr-Cyrl-BA"/>
        </w:rPr>
        <w:t>за 1</w:t>
      </w:r>
      <w:r w:rsidRPr="00F0104A">
        <w:rPr>
          <w:rFonts w:ascii="Times New Roman" w:eastAsia="Times New Roman" w:hAnsi="Times New Roman" w:cs="Times New Roman"/>
          <w:sz w:val="24"/>
          <w:szCs w:val="24"/>
          <w:lang w:val="sr-Cyrl-RS"/>
        </w:rPr>
        <w:t xml:space="preserve">% </w:t>
      </w:r>
      <w:r w:rsidRPr="00F0104A">
        <w:rPr>
          <w:rFonts w:ascii="Times New Roman" w:eastAsia="Times New Roman" w:hAnsi="Times New Roman" w:cs="Times New Roman"/>
          <w:sz w:val="24"/>
          <w:szCs w:val="24"/>
          <w:lang w:val="sr-Cyrl-BA"/>
        </w:rPr>
        <w:t xml:space="preserve">мањи </w:t>
      </w:r>
      <w:r w:rsidRPr="00F0104A">
        <w:rPr>
          <w:rFonts w:ascii="Times New Roman" w:eastAsia="Times New Roman" w:hAnsi="Times New Roman" w:cs="Times New Roman"/>
          <w:sz w:val="24"/>
          <w:szCs w:val="24"/>
          <w:lang w:val="sr-Cyrl-RS"/>
        </w:rPr>
        <w:t xml:space="preserve">од планираних </w:t>
      </w:r>
      <w:r w:rsidRPr="00F0104A">
        <w:rPr>
          <w:rFonts w:ascii="Times New Roman" w:eastAsia="Times New Roman" w:hAnsi="Times New Roman" w:cs="Times New Roman"/>
          <w:sz w:val="24"/>
          <w:szCs w:val="24"/>
          <w:lang w:val="bs-Cyrl-BA"/>
        </w:rPr>
        <w:t>буџетом за 2022. годину.</w:t>
      </w:r>
    </w:p>
    <w:p w14:paraId="31F2BE21"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sr-Cyrl-BA"/>
        </w:rPr>
      </w:pPr>
      <w:r w:rsidRPr="00F0104A">
        <w:rPr>
          <w:rFonts w:ascii="Times New Roman" w:eastAsia="Times New Roman" w:hAnsi="Times New Roman" w:cs="Times New Roman"/>
          <w:sz w:val="24"/>
          <w:szCs w:val="24"/>
          <w:lang w:val="bs-Cyrl-BA"/>
        </w:rPr>
        <w:t>„Непорески приходи“ буџетом за 202</w:t>
      </w:r>
      <w:r w:rsidRPr="00F0104A">
        <w:rPr>
          <w:rFonts w:ascii="Times New Roman" w:eastAsia="Times New Roman" w:hAnsi="Times New Roman" w:cs="Times New Roman"/>
          <w:sz w:val="24"/>
          <w:szCs w:val="24"/>
          <w:lang w:val="sr-Cyrl-BA"/>
        </w:rPr>
        <w:t>3</w:t>
      </w:r>
      <w:r w:rsidRPr="00F0104A">
        <w:rPr>
          <w:rFonts w:ascii="Times New Roman" w:eastAsia="Times New Roman" w:hAnsi="Times New Roman" w:cs="Times New Roman"/>
          <w:sz w:val="24"/>
          <w:szCs w:val="24"/>
          <w:lang w:val="bs-Cyrl-BA"/>
        </w:rPr>
        <w:t xml:space="preserve">. годину </w:t>
      </w:r>
      <w:r w:rsidRPr="00F0104A">
        <w:rPr>
          <w:rFonts w:ascii="Times New Roman" w:eastAsia="Times New Roman" w:hAnsi="Times New Roman" w:cs="Times New Roman"/>
          <w:sz w:val="24"/>
          <w:szCs w:val="24"/>
          <w:lang w:val="sr-Cyrl-BA"/>
        </w:rPr>
        <w:t>умањени су за</w:t>
      </w:r>
      <w:r w:rsidRPr="00F0104A">
        <w:rPr>
          <w:rFonts w:ascii="Times New Roman" w:eastAsia="Times New Roman" w:hAnsi="Times New Roman" w:cs="Times New Roman"/>
          <w:sz w:val="24"/>
          <w:szCs w:val="24"/>
          <w:lang w:val="en-US"/>
        </w:rPr>
        <w:t> </w:t>
      </w:r>
      <w:r w:rsidRPr="00F0104A">
        <w:rPr>
          <w:rFonts w:ascii="Times New Roman" w:eastAsia="Times New Roman" w:hAnsi="Times New Roman" w:cs="Times New Roman"/>
          <w:sz w:val="24"/>
          <w:szCs w:val="24"/>
          <w:lang w:val="bs-Cyrl-BA"/>
        </w:rPr>
        <w:t xml:space="preserve"> за 27.900</w:t>
      </w:r>
      <w:r w:rsidRPr="00F0104A">
        <w:rPr>
          <w:rFonts w:ascii="Times New Roman" w:eastAsia="Times New Roman" w:hAnsi="Times New Roman" w:cs="Times New Roman"/>
          <w:sz w:val="24"/>
          <w:szCs w:val="24"/>
          <w:lang w:val="sr-Cyrl-BA"/>
        </w:rPr>
        <w:t xml:space="preserve"> </w:t>
      </w:r>
      <w:r w:rsidRPr="00F0104A">
        <w:rPr>
          <w:rFonts w:ascii="Times New Roman" w:eastAsia="Times New Roman" w:hAnsi="Times New Roman" w:cs="Times New Roman"/>
          <w:sz w:val="24"/>
          <w:szCs w:val="24"/>
          <w:lang w:val="bs-Cyrl-BA"/>
        </w:rPr>
        <w:t>КМ у односу на буџет за 20</w:t>
      </w:r>
      <w:r w:rsidRPr="00F0104A">
        <w:rPr>
          <w:rFonts w:ascii="Times New Roman" w:eastAsia="Times New Roman" w:hAnsi="Times New Roman" w:cs="Times New Roman"/>
          <w:sz w:val="24"/>
          <w:szCs w:val="24"/>
          <w:lang w:val="sr-Cyrl-BA"/>
        </w:rPr>
        <w:t>22</w:t>
      </w:r>
      <w:r w:rsidRPr="00F0104A">
        <w:rPr>
          <w:rFonts w:ascii="Times New Roman" w:eastAsia="Times New Roman" w:hAnsi="Times New Roman" w:cs="Times New Roman"/>
          <w:sz w:val="24"/>
          <w:szCs w:val="24"/>
          <w:lang w:val="bs-Cyrl-BA"/>
        </w:rPr>
        <w:t>. годину и укупно износе 6.</w:t>
      </w:r>
      <w:r w:rsidRPr="00F0104A">
        <w:rPr>
          <w:rFonts w:ascii="Times New Roman" w:eastAsia="Times New Roman" w:hAnsi="Times New Roman" w:cs="Times New Roman"/>
          <w:sz w:val="24"/>
          <w:szCs w:val="24"/>
          <w:lang w:val="sr-Cyrl-BA"/>
        </w:rPr>
        <w:t xml:space="preserve">748.500 </w:t>
      </w:r>
      <w:r w:rsidRPr="00F0104A">
        <w:rPr>
          <w:rFonts w:ascii="Times New Roman" w:eastAsia="Times New Roman" w:hAnsi="Times New Roman" w:cs="Times New Roman"/>
          <w:sz w:val="24"/>
          <w:szCs w:val="24"/>
          <w:lang w:val="bs-Cyrl-BA"/>
        </w:rPr>
        <w:t>КМ</w:t>
      </w:r>
      <w:r w:rsidRPr="00F0104A">
        <w:rPr>
          <w:rFonts w:ascii="Times New Roman" w:eastAsia="Times New Roman" w:hAnsi="Times New Roman" w:cs="Times New Roman"/>
          <w:sz w:val="24"/>
          <w:szCs w:val="24"/>
          <w:lang w:val="sr-Cyrl-BA"/>
        </w:rPr>
        <w:t>.</w:t>
      </w:r>
    </w:p>
    <w:p w14:paraId="4874D4C0"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sr-Cyrl-BA"/>
        </w:rPr>
      </w:pPr>
      <w:r w:rsidRPr="00F0104A">
        <w:rPr>
          <w:rFonts w:ascii="Times New Roman" w:eastAsia="Times New Roman" w:hAnsi="Times New Roman" w:cs="Times New Roman"/>
          <w:sz w:val="24"/>
          <w:szCs w:val="24"/>
          <w:lang w:val="sr-Cyrl-BA"/>
        </w:rPr>
        <w:t xml:space="preserve">„Грантови“ су буџетом за 2023. годину планирани у износу од </w:t>
      </w:r>
      <w:r w:rsidRPr="00F0104A">
        <w:rPr>
          <w:rFonts w:ascii="Times New Roman" w:eastAsia="Times New Roman" w:hAnsi="Times New Roman" w:cs="Times New Roman"/>
          <w:sz w:val="24"/>
          <w:szCs w:val="24"/>
          <w:lang w:val="bs-Cyrl-BA"/>
        </w:rPr>
        <w:t>320</w:t>
      </w:r>
      <w:r w:rsidRPr="00F0104A">
        <w:rPr>
          <w:rFonts w:ascii="Times New Roman" w:eastAsia="Times New Roman" w:hAnsi="Times New Roman" w:cs="Times New Roman"/>
          <w:sz w:val="24"/>
          <w:szCs w:val="24"/>
          <w:lang w:val="sr-Cyrl-BA"/>
        </w:rPr>
        <w:t xml:space="preserve">.000 КМ и </w:t>
      </w:r>
      <w:r w:rsidRPr="00F0104A">
        <w:rPr>
          <w:rFonts w:ascii="Times New Roman" w:eastAsia="Times New Roman" w:hAnsi="Times New Roman" w:cs="Times New Roman"/>
          <w:sz w:val="24"/>
          <w:szCs w:val="24"/>
          <w:lang w:val="bs-Cyrl-BA"/>
        </w:rPr>
        <w:t>мањи</w:t>
      </w:r>
      <w:r w:rsidRPr="00F0104A">
        <w:rPr>
          <w:rFonts w:ascii="Times New Roman" w:eastAsia="Times New Roman" w:hAnsi="Times New Roman" w:cs="Times New Roman"/>
          <w:sz w:val="24"/>
          <w:szCs w:val="24"/>
          <w:lang w:val="sr-Cyrl-BA"/>
        </w:rPr>
        <w:t xml:space="preserve"> су </w:t>
      </w:r>
      <w:r w:rsidRPr="00F0104A">
        <w:rPr>
          <w:rFonts w:ascii="Times New Roman" w:eastAsia="Times New Roman" w:hAnsi="Times New Roman" w:cs="Times New Roman"/>
          <w:sz w:val="24"/>
          <w:szCs w:val="24"/>
          <w:lang w:val="en-US"/>
        </w:rPr>
        <w:t> </w:t>
      </w:r>
      <w:r w:rsidRPr="00F0104A">
        <w:rPr>
          <w:rFonts w:ascii="Times New Roman" w:eastAsia="Times New Roman" w:hAnsi="Times New Roman" w:cs="Times New Roman"/>
          <w:sz w:val="24"/>
          <w:szCs w:val="24"/>
          <w:lang w:val="sr-Cyrl-BA"/>
        </w:rPr>
        <w:t>у односу на буџет за 2022. годину за 72.000 КМ.</w:t>
      </w:r>
    </w:p>
    <w:p w14:paraId="45129EA5"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sr-Cyrl-BA"/>
        </w:rPr>
      </w:pPr>
      <w:r w:rsidRPr="00F0104A">
        <w:rPr>
          <w:rFonts w:ascii="Times New Roman" w:eastAsia="Times New Roman" w:hAnsi="Times New Roman" w:cs="Times New Roman"/>
          <w:sz w:val="24"/>
          <w:szCs w:val="24"/>
          <w:lang w:val="sr-Cyrl-BA"/>
        </w:rPr>
        <w:t xml:space="preserve">„Трансфери“  су буџетом за 2023. годину планирани у  </w:t>
      </w:r>
      <w:r w:rsidRPr="00F0104A">
        <w:rPr>
          <w:rFonts w:ascii="Times New Roman" w:eastAsia="Times New Roman" w:hAnsi="Times New Roman" w:cs="Times New Roman"/>
          <w:sz w:val="24"/>
          <w:szCs w:val="24"/>
          <w:lang w:val="en-US"/>
        </w:rPr>
        <w:t> </w:t>
      </w:r>
      <w:r w:rsidRPr="00F0104A">
        <w:rPr>
          <w:rFonts w:ascii="Times New Roman" w:eastAsia="Times New Roman" w:hAnsi="Times New Roman" w:cs="Times New Roman"/>
          <w:sz w:val="24"/>
          <w:szCs w:val="24"/>
          <w:lang w:val="sr-Cyrl-BA"/>
        </w:rPr>
        <w:t xml:space="preserve">износу од 1.911.000 КМ и мањи су </w:t>
      </w:r>
      <w:r w:rsidRPr="00F0104A">
        <w:rPr>
          <w:rFonts w:ascii="Times New Roman" w:eastAsia="Times New Roman" w:hAnsi="Times New Roman" w:cs="Times New Roman"/>
          <w:sz w:val="24"/>
          <w:szCs w:val="24"/>
          <w:lang w:val="en-US"/>
        </w:rPr>
        <w:t> </w:t>
      </w:r>
      <w:r w:rsidRPr="00F0104A">
        <w:rPr>
          <w:rFonts w:ascii="Times New Roman" w:eastAsia="Times New Roman" w:hAnsi="Times New Roman" w:cs="Times New Roman"/>
          <w:sz w:val="24"/>
          <w:szCs w:val="24"/>
          <w:lang w:val="sr-Cyrl-BA"/>
        </w:rPr>
        <w:t xml:space="preserve">за 1.623.100 КМ или за </w:t>
      </w:r>
      <w:r w:rsidRPr="00F0104A">
        <w:rPr>
          <w:rFonts w:ascii="Times New Roman" w:eastAsia="Times New Roman" w:hAnsi="Times New Roman" w:cs="Times New Roman"/>
          <w:sz w:val="24"/>
          <w:szCs w:val="24"/>
          <w:lang w:val="bs-Cyrl-BA"/>
        </w:rPr>
        <w:t>46</w:t>
      </w:r>
      <w:r w:rsidRPr="00F0104A">
        <w:rPr>
          <w:rFonts w:ascii="Times New Roman" w:eastAsia="Times New Roman" w:hAnsi="Times New Roman" w:cs="Times New Roman"/>
          <w:sz w:val="24"/>
          <w:szCs w:val="24"/>
          <w:lang w:val="sr-Cyrl-BA"/>
        </w:rPr>
        <w:t xml:space="preserve">% </w:t>
      </w:r>
      <w:r w:rsidRPr="00F0104A">
        <w:rPr>
          <w:rFonts w:ascii="Times New Roman" w:eastAsia="Times New Roman" w:hAnsi="Times New Roman" w:cs="Times New Roman"/>
          <w:sz w:val="24"/>
          <w:szCs w:val="24"/>
          <w:lang w:val="en-US"/>
        </w:rPr>
        <w:t> </w:t>
      </w:r>
      <w:r w:rsidRPr="00F0104A">
        <w:rPr>
          <w:rFonts w:ascii="Times New Roman" w:eastAsia="Times New Roman" w:hAnsi="Times New Roman" w:cs="Times New Roman"/>
          <w:sz w:val="24"/>
          <w:szCs w:val="24"/>
          <w:lang w:val="sr-Cyrl-BA"/>
        </w:rPr>
        <w:t xml:space="preserve">у односу на </w:t>
      </w:r>
      <w:r w:rsidRPr="00F0104A">
        <w:rPr>
          <w:rFonts w:ascii="Times New Roman" w:eastAsia="Times New Roman" w:hAnsi="Times New Roman" w:cs="Times New Roman"/>
          <w:sz w:val="24"/>
          <w:szCs w:val="24"/>
          <w:lang w:val="bs-Cyrl-BA"/>
        </w:rPr>
        <w:t>буџет</w:t>
      </w:r>
      <w:r w:rsidRPr="00F0104A">
        <w:rPr>
          <w:rFonts w:ascii="Times New Roman" w:eastAsia="Times New Roman" w:hAnsi="Times New Roman" w:cs="Times New Roman"/>
          <w:sz w:val="24"/>
          <w:szCs w:val="24"/>
          <w:lang w:val="sr-Cyrl-BA"/>
        </w:rPr>
        <w:t xml:space="preserve"> 2022. године, </w:t>
      </w:r>
    </w:p>
    <w:p w14:paraId="765CF20F"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sr-Cyrl-BA"/>
        </w:rPr>
      </w:pPr>
      <w:r w:rsidRPr="00F0104A">
        <w:rPr>
          <w:rFonts w:ascii="Times New Roman" w:eastAsia="Times New Roman" w:hAnsi="Times New Roman" w:cs="Times New Roman"/>
          <w:sz w:val="24"/>
          <w:szCs w:val="24"/>
          <w:lang w:val="sr-Cyrl-BA"/>
        </w:rPr>
        <w:t xml:space="preserve">„Примици од нефинансијске имовине“ за 2023. годину планирани </w:t>
      </w:r>
      <w:r w:rsidRPr="00F0104A">
        <w:rPr>
          <w:rFonts w:ascii="Times New Roman" w:eastAsia="Times New Roman" w:hAnsi="Times New Roman" w:cs="Times New Roman"/>
          <w:sz w:val="24"/>
          <w:szCs w:val="24"/>
          <w:lang w:val="bs-Cyrl-BA"/>
        </w:rPr>
        <w:t xml:space="preserve">су </w:t>
      </w:r>
      <w:r w:rsidRPr="00F0104A">
        <w:rPr>
          <w:rFonts w:ascii="Times New Roman" w:eastAsia="Times New Roman" w:hAnsi="Times New Roman" w:cs="Times New Roman"/>
          <w:sz w:val="24"/>
          <w:szCs w:val="24"/>
          <w:lang w:val="sr-Cyrl-BA"/>
        </w:rPr>
        <w:t>у износу од 175.000КМ што је за 125.000 КМ веће  у односу на буџет 2022. године.</w:t>
      </w:r>
    </w:p>
    <w:p w14:paraId="66BF2CA6"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sr-Cyrl-BA"/>
        </w:rPr>
      </w:pPr>
      <w:r w:rsidRPr="00F0104A">
        <w:rPr>
          <w:rFonts w:ascii="Times New Roman" w:eastAsia="Times New Roman" w:hAnsi="Times New Roman" w:cs="Times New Roman"/>
          <w:sz w:val="24"/>
          <w:szCs w:val="24"/>
          <w:lang w:val="sr-Cyrl-BA"/>
        </w:rPr>
        <w:t xml:space="preserve">„Примици од финансијске имовине“ </w:t>
      </w:r>
      <w:r w:rsidRPr="00F0104A">
        <w:rPr>
          <w:rFonts w:ascii="Times New Roman" w:eastAsia="Times New Roman" w:hAnsi="Times New Roman" w:cs="Times New Roman"/>
          <w:sz w:val="24"/>
          <w:szCs w:val="24"/>
          <w:lang w:val="bs-Cyrl-BA"/>
        </w:rPr>
        <w:t>б</w:t>
      </w:r>
      <w:r w:rsidRPr="00F0104A">
        <w:rPr>
          <w:rFonts w:ascii="Times New Roman" w:eastAsia="Times New Roman" w:hAnsi="Times New Roman" w:cs="Times New Roman"/>
          <w:sz w:val="24"/>
          <w:szCs w:val="24"/>
          <w:lang w:val="sr-Cyrl-BA"/>
        </w:rPr>
        <w:t>уџетом за 2023. годину</w:t>
      </w:r>
      <w:r w:rsidRPr="00F0104A">
        <w:rPr>
          <w:rFonts w:ascii="Times New Roman" w:eastAsia="Times New Roman" w:hAnsi="Times New Roman" w:cs="Times New Roman"/>
          <w:sz w:val="24"/>
          <w:szCs w:val="24"/>
          <w:lang w:val="en-US"/>
        </w:rPr>
        <w:t> </w:t>
      </w:r>
      <w:r w:rsidRPr="00F0104A">
        <w:rPr>
          <w:rFonts w:ascii="Times New Roman" w:eastAsia="Times New Roman" w:hAnsi="Times New Roman" w:cs="Times New Roman"/>
          <w:sz w:val="24"/>
          <w:szCs w:val="24"/>
          <w:lang w:val="sr-Cyrl-BA"/>
        </w:rPr>
        <w:t xml:space="preserve"> планирани су у износу од 100.000 КМ што је за 60.000 КМ мање у односу на буџет за 2022. годину.</w:t>
      </w:r>
    </w:p>
    <w:p w14:paraId="4F20B83E" w14:textId="48C61DDE" w:rsidR="00F0104A" w:rsidRDefault="00F0104A" w:rsidP="00F0104A">
      <w:pPr>
        <w:spacing w:after="0" w:line="240" w:lineRule="auto"/>
        <w:jc w:val="both"/>
        <w:rPr>
          <w:rFonts w:ascii="Times New Roman" w:eastAsia="Times New Roman" w:hAnsi="Times New Roman" w:cs="Times New Roman"/>
          <w:sz w:val="24"/>
          <w:szCs w:val="24"/>
          <w:lang w:val="sr-Cyrl-BA"/>
        </w:rPr>
      </w:pPr>
      <w:r w:rsidRPr="00F0104A">
        <w:rPr>
          <w:rFonts w:ascii="Times New Roman" w:eastAsia="Times New Roman" w:hAnsi="Times New Roman" w:cs="Times New Roman"/>
          <w:sz w:val="24"/>
          <w:szCs w:val="24"/>
          <w:lang w:val="sr-Cyrl-BA"/>
        </w:rPr>
        <w:t>„Примици за накнаде плата које се рефундирају“ буџетом за 2023.годину су планирани у износу од 160.000КМ.</w:t>
      </w:r>
    </w:p>
    <w:p w14:paraId="7374B439" w14:textId="1EE35B7B" w:rsidR="00F0104A" w:rsidRDefault="00F0104A" w:rsidP="00F0104A">
      <w:pPr>
        <w:spacing w:after="0" w:line="240" w:lineRule="auto"/>
        <w:jc w:val="both"/>
        <w:rPr>
          <w:rFonts w:ascii="Times New Roman" w:eastAsia="Times New Roman" w:hAnsi="Times New Roman" w:cs="Times New Roman"/>
          <w:sz w:val="24"/>
          <w:szCs w:val="24"/>
          <w:lang w:val="sr-Cyrl-BA"/>
        </w:rPr>
      </w:pPr>
    </w:p>
    <w:p w14:paraId="13393DD3" w14:textId="6ED0B868" w:rsidR="00F0104A" w:rsidRDefault="00F0104A" w:rsidP="00F0104A">
      <w:pPr>
        <w:spacing w:after="0" w:line="240" w:lineRule="auto"/>
        <w:jc w:val="both"/>
        <w:rPr>
          <w:rFonts w:ascii="Times New Roman" w:eastAsia="Times New Roman" w:hAnsi="Times New Roman" w:cs="Times New Roman"/>
          <w:sz w:val="24"/>
          <w:szCs w:val="24"/>
          <w:lang w:val="sr-Cyrl-BA"/>
        </w:rPr>
      </w:pPr>
    </w:p>
    <w:p w14:paraId="583F5EB2" w14:textId="6181C20C" w:rsidR="002E2959" w:rsidRDefault="002E2959" w:rsidP="00F0104A">
      <w:pPr>
        <w:spacing w:after="0" w:line="240" w:lineRule="auto"/>
        <w:jc w:val="both"/>
        <w:rPr>
          <w:rFonts w:ascii="Times New Roman" w:eastAsia="Times New Roman" w:hAnsi="Times New Roman" w:cs="Times New Roman"/>
          <w:sz w:val="24"/>
          <w:szCs w:val="24"/>
          <w:lang w:val="sr-Cyrl-BA"/>
        </w:rPr>
      </w:pPr>
    </w:p>
    <w:p w14:paraId="49FE2E5C" w14:textId="77777777" w:rsidR="002E2959" w:rsidRPr="00F0104A" w:rsidRDefault="002E2959" w:rsidP="00F0104A">
      <w:pPr>
        <w:spacing w:after="0" w:line="240" w:lineRule="auto"/>
        <w:jc w:val="both"/>
        <w:rPr>
          <w:rFonts w:ascii="Times New Roman" w:eastAsia="Times New Roman" w:hAnsi="Times New Roman" w:cs="Times New Roman"/>
          <w:sz w:val="24"/>
          <w:szCs w:val="24"/>
          <w:lang w:val="sr-Cyrl-BA"/>
        </w:rPr>
      </w:pPr>
    </w:p>
    <w:p w14:paraId="3548F77E" w14:textId="684E48C8" w:rsidR="00F0104A" w:rsidRPr="004F47CA" w:rsidRDefault="00F0104A" w:rsidP="004F47CA">
      <w:pPr>
        <w:pStyle w:val="Heading2"/>
        <w:rPr>
          <w:lang w:val="sr-Cyrl-BA"/>
        </w:rPr>
      </w:pPr>
      <w:bookmarkStart w:id="30" w:name="_Toc22282788"/>
      <w:bookmarkStart w:id="31" w:name="_Toc129934517"/>
      <w:bookmarkStart w:id="32" w:name="_Toc129938398"/>
      <w:r w:rsidRPr="00F0104A">
        <w:rPr>
          <w:lang w:val="sr-Latn-RS"/>
        </w:rPr>
        <w:lastRenderedPageBreak/>
        <w:t>4.1.</w:t>
      </w:r>
      <w:r w:rsidRPr="004F47CA">
        <w:rPr>
          <w:lang w:val="sr-Cyrl-BA"/>
        </w:rPr>
        <w:t>Финансијски оквир за пројекте из Стратегије развоја</w:t>
      </w:r>
      <w:bookmarkEnd w:id="29"/>
      <w:bookmarkEnd w:id="30"/>
      <w:bookmarkEnd w:id="31"/>
      <w:bookmarkEnd w:id="32"/>
      <w:r w:rsidRPr="004F47CA">
        <w:rPr>
          <w:lang w:val="sr-Cyrl-BA"/>
        </w:rPr>
        <w:t xml:space="preserve"> </w:t>
      </w:r>
    </w:p>
    <w:p w14:paraId="4B4B75DD" w14:textId="77777777" w:rsidR="00F0104A" w:rsidRPr="00F0104A" w:rsidRDefault="00F0104A" w:rsidP="00F0104A">
      <w:pPr>
        <w:spacing w:after="0" w:line="240" w:lineRule="auto"/>
        <w:jc w:val="both"/>
        <w:rPr>
          <w:rFonts w:ascii="Times New Roman" w:eastAsia="Times New Roman" w:hAnsi="Times New Roman" w:cs="Times New Roman"/>
          <w:color w:val="FF0000"/>
          <w:sz w:val="24"/>
          <w:szCs w:val="24"/>
          <w:lang w:val="sr-Cyrl-CS" w:eastAsia="x-none"/>
        </w:rPr>
      </w:pPr>
    </w:p>
    <w:p w14:paraId="28F57801" w14:textId="77777777" w:rsidR="00F0104A" w:rsidRPr="00F0104A" w:rsidRDefault="00F0104A" w:rsidP="00F0104A">
      <w:pPr>
        <w:spacing w:after="0" w:line="240" w:lineRule="auto"/>
        <w:jc w:val="both"/>
        <w:rPr>
          <w:rFonts w:ascii="Times New Roman" w:eastAsia="Times New Roman" w:hAnsi="Times New Roman" w:cs="Times New Roman"/>
          <w:color w:val="000000"/>
          <w:sz w:val="24"/>
          <w:szCs w:val="24"/>
          <w:lang w:val="sr-Cyrl-CS"/>
        </w:rPr>
      </w:pPr>
      <w:r w:rsidRPr="00F0104A">
        <w:rPr>
          <w:rFonts w:ascii="Times New Roman" w:eastAsia="Calibri" w:hAnsi="Times New Roman" w:cs="Times New Roman"/>
          <w:sz w:val="24"/>
          <w:szCs w:val="24"/>
          <w:lang w:val="sr-Cyrl-CS"/>
        </w:rPr>
        <w:t>Пла</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ом</w:t>
      </w:r>
      <w:r w:rsidRPr="00F0104A">
        <w:rPr>
          <w:rFonts w:ascii="Times New Roman" w:eastAsia="Calibri" w:hAnsi="Times New Roman" w:cs="Times New Roman"/>
          <w:spacing w:val="4"/>
          <w:sz w:val="24"/>
          <w:szCs w:val="24"/>
          <w:lang w:val="sr-Cyrl-CS"/>
        </w:rPr>
        <w:t xml:space="preserve"> </w:t>
      </w:r>
      <w:r w:rsidRPr="00F0104A">
        <w:rPr>
          <w:rFonts w:ascii="Times New Roman" w:eastAsia="Calibri" w:hAnsi="Times New Roman" w:cs="Times New Roman"/>
          <w:sz w:val="24"/>
          <w:szCs w:val="24"/>
          <w:lang w:val="sr-Cyrl-CS"/>
        </w:rPr>
        <w:t>импле</w:t>
      </w:r>
      <w:r w:rsidRPr="00F0104A">
        <w:rPr>
          <w:rFonts w:ascii="Times New Roman" w:eastAsia="Calibri" w:hAnsi="Times New Roman" w:cs="Times New Roman"/>
          <w:spacing w:val="1"/>
          <w:sz w:val="24"/>
          <w:szCs w:val="24"/>
          <w:lang w:val="sr-Cyrl-CS"/>
        </w:rPr>
        <w:t>м</w:t>
      </w:r>
      <w:r w:rsidRPr="00F0104A">
        <w:rPr>
          <w:rFonts w:ascii="Times New Roman" w:eastAsia="Calibri" w:hAnsi="Times New Roman" w:cs="Times New Roman"/>
          <w:sz w:val="24"/>
          <w:szCs w:val="24"/>
          <w:lang w:val="sr-Cyrl-CS"/>
        </w:rPr>
        <w:t>е</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т</w:t>
      </w:r>
      <w:r w:rsidRPr="00F0104A">
        <w:rPr>
          <w:rFonts w:ascii="Times New Roman" w:eastAsia="Calibri" w:hAnsi="Times New Roman" w:cs="Times New Roman"/>
          <w:spacing w:val="1"/>
          <w:sz w:val="24"/>
          <w:szCs w:val="24"/>
          <w:lang w:val="sr-Cyrl-CS"/>
        </w:rPr>
        <w:t>а</w:t>
      </w:r>
      <w:r w:rsidRPr="00F0104A">
        <w:rPr>
          <w:rFonts w:ascii="Times New Roman" w:eastAsia="Calibri" w:hAnsi="Times New Roman" w:cs="Times New Roman"/>
          <w:sz w:val="24"/>
          <w:szCs w:val="24"/>
          <w:lang w:val="sr-Cyrl-CS"/>
        </w:rPr>
        <w:t>ц</w:t>
      </w:r>
      <w:r w:rsidRPr="00F0104A">
        <w:rPr>
          <w:rFonts w:ascii="Times New Roman" w:eastAsia="Calibri" w:hAnsi="Times New Roman" w:cs="Times New Roman"/>
          <w:spacing w:val="-3"/>
          <w:sz w:val="24"/>
          <w:szCs w:val="24"/>
          <w:lang w:val="sr-Cyrl-CS"/>
        </w:rPr>
        <w:t>и</w:t>
      </w:r>
      <w:r w:rsidRPr="00F0104A">
        <w:rPr>
          <w:rFonts w:ascii="Times New Roman" w:eastAsia="Calibri" w:hAnsi="Times New Roman" w:cs="Times New Roman"/>
          <w:sz w:val="24"/>
          <w:szCs w:val="24"/>
          <w:lang w:val="sr-Cyrl-CS"/>
        </w:rPr>
        <w:t>је</w:t>
      </w:r>
      <w:r w:rsidRPr="00F0104A">
        <w:rPr>
          <w:rFonts w:ascii="Times New Roman" w:eastAsia="Calibri" w:hAnsi="Times New Roman" w:cs="Times New Roman"/>
          <w:spacing w:val="4"/>
          <w:sz w:val="24"/>
          <w:szCs w:val="24"/>
          <w:lang w:val="sr-Cyrl-CS"/>
        </w:rPr>
        <w:t xml:space="preserve"> </w:t>
      </w:r>
      <w:r w:rsidRPr="00F0104A">
        <w:rPr>
          <w:rFonts w:ascii="Times New Roman" w:eastAsia="Calibri" w:hAnsi="Times New Roman" w:cs="Times New Roman"/>
          <w:spacing w:val="-1"/>
          <w:sz w:val="24"/>
          <w:szCs w:val="24"/>
          <w:lang w:val="sr-Cyrl-CS"/>
        </w:rPr>
        <w:t>з</w:t>
      </w:r>
      <w:r w:rsidRPr="00F0104A">
        <w:rPr>
          <w:rFonts w:ascii="Times New Roman" w:eastAsia="Calibri" w:hAnsi="Times New Roman" w:cs="Times New Roman"/>
          <w:sz w:val="24"/>
          <w:szCs w:val="24"/>
          <w:lang w:val="sr-Cyrl-CS"/>
        </w:rPr>
        <w:t>а</w:t>
      </w:r>
      <w:r w:rsidRPr="00F0104A">
        <w:rPr>
          <w:rFonts w:ascii="Times New Roman" w:eastAsia="Calibri" w:hAnsi="Times New Roman" w:cs="Times New Roman"/>
          <w:spacing w:val="3"/>
          <w:sz w:val="24"/>
          <w:szCs w:val="24"/>
          <w:lang w:val="sr-Cyrl-CS"/>
        </w:rPr>
        <w:t xml:space="preserve"> </w:t>
      </w:r>
      <w:r w:rsidRPr="00F0104A">
        <w:rPr>
          <w:rFonts w:ascii="Times New Roman" w:eastAsia="Calibri" w:hAnsi="Times New Roman" w:cs="Times New Roman"/>
          <w:sz w:val="24"/>
          <w:szCs w:val="24"/>
          <w:lang w:val="sr-Cyrl-CS"/>
        </w:rPr>
        <w:t>2</w:t>
      </w:r>
      <w:r w:rsidRPr="00F0104A">
        <w:rPr>
          <w:rFonts w:ascii="Times New Roman" w:eastAsia="Calibri" w:hAnsi="Times New Roman" w:cs="Times New Roman"/>
          <w:spacing w:val="1"/>
          <w:sz w:val="24"/>
          <w:szCs w:val="24"/>
          <w:lang w:val="sr-Cyrl-CS"/>
        </w:rPr>
        <w:t>0</w:t>
      </w:r>
      <w:r w:rsidRPr="00F0104A">
        <w:rPr>
          <w:rFonts w:ascii="Times New Roman" w:eastAsia="Calibri" w:hAnsi="Times New Roman" w:cs="Times New Roman"/>
          <w:spacing w:val="-2"/>
          <w:sz w:val="24"/>
          <w:szCs w:val="24"/>
          <w:lang w:val="sr-Cyrl-CS"/>
        </w:rPr>
        <w:t>23</w:t>
      </w:r>
      <w:r w:rsidRPr="00F0104A">
        <w:rPr>
          <w:rFonts w:ascii="Times New Roman" w:eastAsia="Calibri" w:hAnsi="Times New Roman" w:cs="Times New Roman"/>
          <w:sz w:val="24"/>
          <w:szCs w:val="24"/>
          <w:lang w:val="sr-Cyrl-CS"/>
        </w:rPr>
        <w:t>.</w:t>
      </w:r>
      <w:r w:rsidRPr="00F0104A">
        <w:rPr>
          <w:rFonts w:ascii="Times New Roman" w:eastAsia="Calibri" w:hAnsi="Times New Roman" w:cs="Times New Roman"/>
          <w:spacing w:val="2"/>
          <w:sz w:val="24"/>
          <w:szCs w:val="24"/>
          <w:lang w:val="sr-Cyrl-CS"/>
        </w:rPr>
        <w:t xml:space="preserve"> </w:t>
      </w:r>
      <w:r w:rsidRPr="00F0104A">
        <w:rPr>
          <w:rFonts w:ascii="Times New Roman" w:eastAsia="Calibri" w:hAnsi="Times New Roman" w:cs="Times New Roman"/>
          <w:spacing w:val="1"/>
          <w:sz w:val="24"/>
          <w:szCs w:val="24"/>
          <w:lang w:val="sr-Cyrl-RS"/>
        </w:rPr>
        <w:t>г</w:t>
      </w:r>
      <w:r w:rsidRPr="00F0104A">
        <w:rPr>
          <w:rFonts w:ascii="Times New Roman" w:eastAsia="Calibri" w:hAnsi="Times New Roman" w:cs="Times New Roman"/>
          <w:sz w:val="24"/>
          <w:szCs w:val="24"/>
          <w:lang w:val="sr-Cyrl-CS"/>
        </w:rPr>
        <w:t>оди</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у</w:t>
      </w:r>
      <w:r w:rsidRPr="00F0104A">
        <w:rPr>
          <w:rFonts w:ascii="Times New Roman" w:eastAsia="Calibri" w:hAnsi="Times New Roman" w:cs="Times New Roman"/>
          <w:spacing w:val="2"/>
          <w:sz w:val="24"/>
          <w:szCs w:val="24"/>
          <w:lang w:val="sr-Cyrl-RS"/>
        </w:rPr>
        <w:t>,</w:t>
      </w:r>
      <w:r w:rsidRPr="00F0104A">
        <w:rPr>
          <w:rFonts w:ascii="Times New Roman" w:eastAsia="Calibri" w:hAnsi="Times New Roman" w:cs="Times New Roman"/>
          <w:sz w:val="24"/>
          <w:szCs w:val="24"/>
          <w:lang w:val="sr-Cyrl-CS"/>
        </w:rPr>
        <w:t xml:space="preserve"> п</w:t>
      </w:r>
      <w:r w:rsidRPr="00F0104A">
        <w:rPr>
          <w:rFonts w:ascii="Times New Roman" w:eastAsia="Calibri" w:hAnsi="Times New Roman" w:cs="Times New Roman"/>
          <w:spacing w:val="1"/>
          <w:sz w:val="24"/>
          <w:szCs w:val="24"/>
          <w:lang w:val="sr-Cyrl-CS"/>
        </w:rPr>
        <w:t>р</w:t>
      </w:r>
      <w:r w:rsidRPr="00F0104A">
        <w:rPr>
          <w:rFonts w:ascii="Times New Roman" w:eastAsia="Calibri" w:hAnsi="Times New Roman" w:cs="Times New Roman"/>
          <w:sz w:val="24"/>
          <w:szCs w:val="24"/>
          <w:lang w:val="sr-Cyrl-CS"/>
        </w:rPr>
        <w:t>е</w:t>
      </w:r>
      <w:r w:rsidRPr="00F0104A">
        <w:rPr>
          <w:rFonts w:ascii="Times New Roman" w:eastAsia="Calibri" w:hAnsi="Times New Roman" w:cs="Times New Roman"/>
          <w:spacing w:val="1"/>
          <w:sz w:val="24"/>
          <w:szCs w:val="24"/>
          <w:lang w:val="sr-Cyrl-CS"/>
        </w:rPr>
        <w:t>д</w:t>
      </w:r>
      <w:r w:rsidRPr="00F0104A">
        <w:rPr>
          <w:rFonts w:ascii="Times New Roman" w:eastAsia="Calibri" w:hAnsi="Times New Roman" w:cs="Times New Roman"/>
          <w:sz w:val="24"/>
          <w:szCs w:val="24"/>
          <w:lang w:val="sr-Cyrl-CS"/>
        </w:rPr>
        <w:t>виђе</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а</w:t>
      </w:r>
      <w:r w:rsidRPr="00F0104A">
        <w:rPr>
          <w:rFonts w:ascii="Times New Roman" w:eastAsia="Calibri" w:hAnsi="Times New Roman" w:cs="Times New Roman"/>
          <w:spacing w:val="2"/>
          <w:sz w:val="24"/>
          <w:szCs w:val="24"/>
          <w:lang w:val="sr-Cyrl-CS"/>
        </w:rPr>
        <w:t xml:space="preserve"> </w:t>
      </w:r>
      <w:r w:rsidRPr="00F0104A">
        <w:rPr>
          <w:rFonts w:ascii="Times New Roman" w:eastAsia="Calibri" w:hAnsi="Times New Roman" w:cs="Times New Roman"/>
          <w:sz w:val="24"/>
          <w:szCs w:val="24"/>
          <w:lang w:val="sr-Cyrl-CS"/>
        </w:rPr>
        <w:t>импл</w:t>
      </w:r>
      <w:r w:rsidRPr="00F0104A">
        <w:rPr>
          <w:rFonts w:ascii="Times New Roman" w:eastAsia="Calibri" w:hAnsi="Times New Roman" w:cs="Times New Roman"/>
          <w:spacing w:val="-2"/>
          <w:sz w:val="24"/>
          <w:szCs w:val="24"/>
          <w:lang w:val="sr-Cyrl-CS"/>
        </w:rPr>
        <w:t>е</w:t>
      </w:r>
      <w:r w:rsidRPr="00F0104A">
        <w:rPr>
          <w:rFonts w:ascii="Times New Roman" w:eastAsia="Calibri" w:hAnsi="Times New Roman" w:cs="Times New Roman"/>
          <w:spacing w:val="1"/>
          <w:sz w:val="24"/>
          <w:szCs w:val="24"/>
          <w:lang w:val="sr-Cyrl-CS"/>
        </w:rPr>
        <w:t>м</w:t>
      </w:r>
      <w:r w:rsidRPr="00F0104A">
        <w:rPr>
          <w:rFonts w:ascii="Times New Roman" w:eastAsia="Calibri" w:hAnsi="Times New Roman" w:cs="Times New Roman"/>
          <w:sz w:val="24"/>
          <w:szCs w:val="24"/>
          <w:lang w:val="sr-Cyrl-CS"/>
        </w:rPr>
        <w:t>е</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т</w:t>
      </w:r>
      <w:r w:rsidRPr="00F0104A">
        <w:rPr>
          <w:rFonts w:ascii="Times New Roman" w:eastAsia="Calibri" w:hAnsi="Times New Roman" w:cs="Times New Roman"/>
          <w:spacing w:val="1"/>
          <w:sz w:val="24"/>
          <w:szCs w:val="24"/>
          <w:lang w:val="sr-Cyrl-CS"/>
        </w:rPr>
        <w:t>а</w:t>
      </w:r>
      <w:r w:rsidRPr="00F0104A">
        <w:rPr>
          <w:rFonts w:ascii="Times New Roman" w:eastAsia="Calibri" w:hAnsi="Times New Roman" w:cs="Times New Roman"/>
          <w:sz w:val="24"/>
          <w:szCs w:val="24"/>
          <w:lang w:val="sr-Cyrl-CS"/>
        </w:rPr>
        <w:t>ција</w:t>
      </w:r>
      <w:r w:rsidRPr="00F0104A">
        <w:rPr>
          <w:rFonts w:ascii="Times New Roman" w:eastAsia="Calibri" w:hAnsi="Times New Roman" w:cs="Times New Roman"/>
          <w:spacing w:val="2"/>
          <w:sz w:val="24"/>
          <w:szCs w:val="24"/>
          <w:lang w:val="sr-Cyrl-CS"/>
        </w:rPr>
        <w:t xml:space="preserve"> </w:t>
      </w:r>
      <w:r w:rsidRPr="00F0104A">
        <w:rPr>
          <w:rFonts w:ascii="Times New Roman" w:eastAsia="Calibri" w:hAnsi="Times New Roman" w:cs="Times New Roman"/>
          <w:spacing w:val="2"/>
          <w:sz w:val="24"/>
          <w:szCs w:val="24"/>
        </w:rPr>
        <w:t>49</w:t>
      </w:r>
      <w:r w:rsidRPr="00F0104A">
        <w:rPr>
          <w:rFonts w:ascii="Times New Roman" w:eastAsia="Calibri" w:hAnsi="Times New Roman" w:cs="Times New Roman"/>
          <w:color w:val="FF0000"/>
          <w:spacing w:val="2"/>
          <w:sz w:val="24"/>
          <w:szCs w:val="24"/>
          <w:lang w:val="sr-Cyrl-RS"/>
        </w:rPr>
        <w:t xml:space="preserve"> </w:t>
      </w:r>
      <w:r w:rsidRPr="00F0104A">
        <w:rPr>
          <w:rFonts w:ascii="Times New Roman" w:eastAsia="Calibri" w:hAnsi="Times New Roman" w:cs="Times New Roman"/>
          <w:spacing w:val="-3"/>
          <w:sz w:val="24"/>
          <w:szCs w:val="24"/>
          <w:lang w:val="sr-Cyrl-CS"/>
        </w:rPr>
        <w:t>п</w:t>
      </w:r>
      <w:r w:rsidRPr="00F0104A">
        <w:rPr>
          <w:rFonts w:ascii="Times New Roman" w:eastAsia="Calibri" w:hAnsi="Times New Roman" w:cs="Times New Roman"/>
          <w:spacing w:val="1"/>
          <w:sz w:val="24"/>
          <w:szCs w:val="24"/>
          <w:lang w:val="sr-Cyrl-CS"/>
        </w:rPr>
        <w:t>р</w:t>
      </w:r>
      <w:r w:rsidRPr="00F0104A">
        <w:rPr>
          <w:rFonts w:ascii="Times New Roman" w:eastAsia="Calibri" w:hAnsi="Times New Roman" w:cs="Times New Roman"/>
          <w:sz w:val="24"/>
          <w:szCs w:val="24"/>
          <w:lang w:val="sr-Cyrl-CS"/>
        </w:rPr>
        <w:t>ојек</w:t>
      </w:r>
      <w:r w:rsidRPr="00F0104A">
        <w:rPr>
          <w:rFonts w:ascii="Times New Roman" w:eastAsia="Calibri" w:hAnsi="Times New Roman" w:cs="Times New Roman"/>
          <w:spacing w:val="1"/>
          <w:sz w:val="24"/>
          <w:szCs w:val="24"/>
          <w:lang w:val="sr-Cyrl-CS"/>
        </w:rPr>
        <w:t>т</w:t>
      </w:r>
      <w:r w:rsidRPr="00F0104A">
        <w:rPr>
          <w:rFonts w:ascii="Times New Roman" w:eastAsia="Calibri" w:hAnsi="Times New Roman" w:cs="Times New Roman"/>
          <w:sz w:val="24"/>
          <w:szCs w:val="24"/>
          <w:lang w:val="sr-Cyrl-CS"/>
        </w:rPr>
        <w:t>а</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z w:val="24"/>
          <w:szCs w:val="24"/>
          <w:lang w:val="sr-Cyrl-CS"/>
        </w:rPr>
        <w:t>у</w:t>
      </w:r>
      <w:r w:rsidRPr="00F0104A">
        <w:rPr>
          <w:rFonts w:ascii="Times New Roman" w:eastAsia="Calibri" w:hAnsi="Times New Roman" w:cs="Times New Roman"/>
          <w:spacing w:val="-4"/>
          <w:sz w:val="24"/>
          <w:szCs w:val="24"/>
          <w:lang w:val="sr-Cyrl-CS"/>
        </w:rPr>
        <w:t>к</w:t>
      </w:r>
      <w:r w:rsidRPr="00F0104A">
        <w:rPr>
          <w:rFonts w:ascii="Times New Roman" w:eastAsia="Calibri" w:hAnsi="Times New Roman" w:cs="Times New Roman"/>
          <w:sz w:val="24"/>
          <w:szCs w:val="24"/>
          <w:lang w:val="sr-Cyrl-CS"/>
        </w:rPr>
        <w:t>у</w:t>
      </w:r>
      <w:r w:rsidRPr="00F0104A">
        <w:rPr>
          <w:rFonts w:ascii="Times New Roman" w:eastAsia="Calibri" w:hAnsi="Times New Roman" w:cs="Times New Roman"/>
          <w:spacing w:val="-1"/>
          <w:sz w:val="24"/>
          <w:szCs w:val="24"/>
          <w:lang w:val="sr-Cyrl-CS"/>
        </w:rPr>
        <w:t>пн</w:t>
      </w:r>
      <w:r w:rsidRPr="00F0104A">
        <w:rPr>
          <w:rFonts w:ascii="Times New Roman" w:eastAsia="Calibri" w:hAnsi="Times New Roman" w:cs="Times New Roman"/>
          <w:sz w:val="24"/>
          <w:szCs w:val="24"/>
          <w:lang w:val="sr-Cyrl-CS"/>
        </w:rPr>
        <w:t>е</w:t>
      </w:r>
      <w:r w:rsidRPr="00F0104A">
        <w:rPr>
          <w:rFonts w:ascii="Times New Roman" w:eastAsia="Calibri" w:hAnsi="Times New Roman" w:cs="Times New Roman"/>
          <w:spacing w:val="2"/>
          <w:sz w:val="24"/>
          <w:szCs w:val="24"/>
          <w:lang w:val="sr-Cyrl-CS"/>
        </w:rPr>
        <w:t xml:space="preserve"> </w:t>
      </w:r>
      <w:r w:rsidRPr="00F0104A">
        <w:rPr>
          <w:rFonts w:ascii="Times New Roman" w:eastAsia="Calibri" w:hAnsi="Times New Roman" w:cs="Times New Roman"/>
          <w:sz w:val="24"/>
          <w:szCs w:val="24"/>
          <w:lang w:val="sr-Cyrl-CS"/>
        </w:rPr>
        <w:t>в</w:t>
      </w:r>
      <w:r w:rsidRPr="00F0104A">
        <w:rPr>
          <w:rFonts w:ascii="Times New Roman" w:eastAsia="Calibri" w:hAnsi="Times New Roman" w:cs="Times New Roman"/>
          <w:spacing w:val="1"/>
          <w:sz w:val="24"/>
          <w:szCs w:val="24"/>
          <w:lang w:val="sr-Cyrl-CS"/>
        </w:rPr>
        <w:t>р</w:t>
      </w:r>
      <w:r w:rsidRPr="00F0104A">
        <w:rPr>
          <w:rFonts w:ascii="Times New Roman" w:eastAsia="Calibri" w:hAnsi="Times New Roman" w:cs="Times New Roman"/>
          <w:sz w:val="24"/>
          <w:szCs w:val="24"/>
          <w:lang w:val="sr-Cyrl-CS"/>
        </w:rPr>
        <w:t>ије</w:t>
      </w:r>
      <w:r w:rsidRPr="00F0104A">
        <w:rPr>
          <w:rFonts w:ascii="Times New Roman" w:eastAsia="Calibri" w:hAnsi="Times New Roman" w:cs="Times New Roman"/>
          <w:spacing w:val="1"/>
          <w:sz w:val="24"/>
          <w:szCs w:val="24"/>
          <w:lang w:val="sr-Cyrl-CS"/>
        </w:rPr>
        <w:t>д</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о</w:t>
      </w:r>
      <w:r w:rsidRPr="00F0104A">
        <w:rPr>
          <w:rFonts w:ascii="Times New Roman" w:eastAsia="Calibri" w:hAnsi="Times New Roman" w:cs="Times New Roman"/>
          <w:spacing w:val="-1"/>
          <w:sz w:val="24"/>
          <w:szCs w:val="24"/>
          <w:lang w:val="sr-Cyrl-CS"/>
        </w:rPr>
        <w:t>с</w:t>
      </w:r>
      <w:r w:rsidRPr="00F0104A">
        <w:rPr>
          <w:rFonts w:ascii="Times New Roman" w:eastAsia="Calibri" w:hAnsi="Times New Roman" w:cs="Times New Roman"/>
          <w:sz w:val="24"/>
          <w:szCs w:val="24"/>
          <w:lang w:val="sr-Cyrl-CS"/>
        </w:rPr>
        <w:t>ти</w:t>
      </w:r>
      <w:r w:rsidRPr="00F0104A">
        <w:rPr>
          <w:rFonts w:ascii="Times New Roman" w:eastAsia="Calibri" w:hAnsi="Times New Roman" w:cs="Times New Roman"/>
          <w:spacing w:val="2"/>
          <w:sz w:val="24"/>
          <w:szCs w:val="24"/>
          <w:lang w:val="sr-Cyrl-CS"/>
        </w:rPr>
        <w:t xml:space="preserve"> </w:t>
      </w:r>
      <w:r w:rsidRPr="00F0104A">
        <w:rPr>
          <w:rFonts w:ascii="Times New Roman" w:eastAsia="Times New Roman" w:hAnsi="Times New Roman" w:cs="Times New Roman"/>
          <w:color w:val="000000"/>
          <w:sz w:val="24"/>
          <w:szCs w:val="24"/>
          <w:lang w:val="sr-Cyrl-CS"/>
        </w:rPr>
        <w:t xml:space="preserve">6.151.615 </w:t>
      </w:r>
      <w:r w:rsidRPr="00F0104A">
        <w:rPr>
          <w:rFonts w:ascii="Times New Roman" w:eastAsia="Calibri" w:hAnsi="Times New Roman" w:cs="Times New Roman"/>
          <w:spacing w:val="-1"/>
          <w:sz w:val="24"/>
          <w:szCs w:val="24"/>
          <w:lang w:val="sr-Cyrl-CS"/>
        </w:rPr>
        <w:t>К</w:t>
      </w:r>
      <w:r w:rsidRPr="00F0104A">
        <w:rPr>
          <w:rFonts w:ascii="Times New Roman" w:eastAsia="Calibri" w:hAnsi="Times New Roman" w:cs="Times New Roman"/>
          <w:spacing w:val="1"/>
          <w:sz w:val="24"/>
          <w:szCs w:val="24"/>
          <w:lang w:val="sr-Cyrl-CS"/>
        </w:rPr>
        <w:t>М</w:t>
      </w:r>
      <w:r w:rsidRPr="00F0104A">
        <w:rPr>
          <w:rFonts w:ascii="Times New Roman" w:eastAsia="Calibri" w:hAnsi="Times New Roman" w:cs="Times New Roman"/>
          <w:sz w:val="24"/>
          <w:szCs w:val="24"/>
          <w:lang w:val="sr-Cyrl-CS"/>
        </w:rPr>
        <w:t>. Од</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z w:val="24"/>
          <w:szCs w:val="24"/>
          <w:lang w:val="sr-Cyrl-CS"/>
        </w:rPr>
        <w:t>у</w:t>
      </w:r>
      <w:r w:rsidRPr="00F0104A">
        <w:rPr>
          <w:rFonts w:ascii="Times New Roman" w:eastAsia="Calibri" w:hAnsi="Times New Roman" w:cs="Times New Roman"/>
          <w:spacing w:val="-2"/>
          <w:sz w:val="24"/>
          <w:szCs w:val="24"/>
          <w:lang w:val="sr-Cyrl-CS"/>
        </w:rPr>
        <w:t>к</w:t>
      </w:r>
      <w:r w:rsidRPr="00F0104A">
        <w:rPr>
          <w:rFonts w:ascii="Times New Roman" w:eastAsia="Calibri" w:hAnsi="Times New Roman" w:cs="Times New Roman"/>
          <w:sz w:val="24"/>
          <w:szCs w:val="24"/>
          <w:lang w:val="sr-Cyrl-CS"/>
        </w:rPr>
        <w:t>у</w:t>
      </w:r>
      <w:r w:rsidRPr="00F0104A">
        <w:rPr>
          <w:rFonts w:ascii="Times New Roman" w:eastAsia="Calibri" w:hAnsi="Times New Roman" w:cs="Times New Roman"/>
          <w:spacing w:val="-1"/>
          <w:sz w:val="24"/>
          <w:szCs w:val="24"/>
          <w:lang w:val="sr-Cyrl-CS"/>
        </w:rPr>
        <w:t>пн</w:t>
      </w:r>
      <w:r w:rsidRPr="00F0104A">
        <w:rPr>
          <w:rFonts w:ascii="Times New Roman" w:eastAsia="Calibri" w:hAnsi="Times New Roman" w:cs="Times New Roman"/>
          <w:sz w:val="24"/>
          <w:szCs w:val="24"/>
          <w:lang w:val="sr-Cyrl-CS"/>
        </w:rPr>
        <w:t xml:space="preserve">е </w:t>
      </w:r>
      <w:r w:rsidRPr="00F0104A">
        <w:rPr>
          <w:rFonts w:ascii="Times New Roman" w:eastAsia="Calibri" w:hAnsi="Times New Roman" w:cs="Times New Roman"/>
          <w:spacing w:val="-1"/>
          <w:sz w:val="24"/>
          <w:szCs w:val="24"/>
          <w:lang w:val="sr-Cyrl-CS"/>
        </w:rPr>
        <w:t>ф</w:t>
      </w:r>
      <w:r w:rsidRPr="00F0104A">
        <w:rPr>
          <w:rFonts w:ascii="Times New Roman" w:eastAsia="Calibri" w:hAnsi="Times New Roman" w:cs="Times New Roman"/>
          <w:sz w:val="24"/>
          <w:szCs w:val="24"/>
          <w:lang w:val="sr-Cyrl-CS"/>
        </w:rPr>
        <w:t>и</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а</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pacing w:val="-1"/>
          <w:sz w:val="24"/>
          <w:szCs w:val="24"/>
          <w:lang w:val="sr-Cyrl-CS"/>
        </w:rPr>
        <w:t>с</w:t>
      </w:r>
      <w:r w:rsidRPr="00F0104A">
        <w:rPr>
          <w:rFonts w:ascii="Times New Roman" w:eastAsia="Calibri" w:hAnsi="Times New Roman" w:cs="Times New Roman"/>
          <w:sz w:val="24"/>
          <w:szCs w:val="24"/>
          <w:lang w:val="sr-Cyrl-CS"/>
        </w:rPr>
        <w:t>ијс</w:t>
      </w:r>
      <w:r w:rsidRPr="00F0104A">
        <w:rPr>
          <w:rFonts w:ascii="Times New Roman" w:eastAsia="Calibri" w:hAnsi="Times New Roman" w:cs="Times New Roman"/>
          <w:spacing w:val="-2"/>
          <w:sz w:val="24"/>
          <w:szCs w:val="24"/>
          <w:lang w:val="sr-Cyrl-CS"/>
        </w:rPr>
        <w:t>к</w:t>
      </w:r>
      <w:r w:rsidRPr="00F0104A">
        <w:rPr>
          <w:rFonts w:ascii="Times New Roman" w:eastAsia="Calibri" w:hAnsi="Times New Roman" w:cs="Times New Roman"/>
          <w:sz w:val="24"/>
          <w:szCs w:val="24"/>
          <w:lang w:val="sr-Cyrl-CS"/>
        </w:rPr>
        <w:t>е</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z w:val="24"/>
          <w:szCs w:val="24"/>
          <w:lang w:val="sr-Cyrl-CS"/>
        </w:rPr>
        <w:t>в</w:t>
      </w:r>
      <w:r w:rsidRPr="00F0104A">
        <w:rPr>
          <w:rFonts w:ascii="Times New Roman" w:eastAsia="Calibri" w:hAnsi="Times New Roman" w:cs="Times New Roman"/>
          <w:spacing w:val="1"/>
          <w:sz w:val="24"/>
          <w:szCs w:val="24"/>
          <w:lang w:val="sr-Cyrl-CS"/>
        </w:rPr>
        <w:t>р</w:t>
      </w:r>
      <w:r w:rsidRPr="00F0104A">
        <w:rPr>
          <w:rFonts w:ascii="Times New Roman" w:eastAsia="Calibri" w:hAnsi="Times New Roman" w:cs="Times New Roman"/>
          <w:sz w:val="24"/>
          <w:szCs w:val="24"/>
          <w:lang w:val="sr-Cyrl-CS"/>
        </w:rPr>
        <w:t>ије</w:t>
      </w:r>
      <w:r w:rsidRPr="00F0104A">
        <w:rPr>
          <w:rFonts w:ascii="Times New Roman" w:eastAsia="Calibri" w:hAnsi="Times New Roman" w:cs="Times New Roman"/>
          <w:spacing w:val="1"/>
          <w:sz w:val="24"/>
          <w:szCs w:val="24"/>
          <w:lang w:val="sr-Cyrl-CS"/>
        </w:rPr>
        <w:t>д</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о</w:t>
      </w:r>
      <w:r w:rsidRPr="00F0104A">
        <w:rPr>
          <w:rFonts w:ascii="Times New Roman" w:eastAsia="Calibri" w:hAnsi="Times New Roman" w:cs="Times New Roman"/>
          <w:spacing w:val="1"/>
          <w:sz w:val="24"/>
          <w:szCs w:val="24"/>
          <w:lang w:val="sr-Cyrl-CS"/>
        </w:rPr>
        <w:t>с</w:t>
      </w:r>
      <w:r w:rsidRPr="00F0104A">
        <w:rPr>
          <w:rFonts w:ascii="Times New Roman" w:eastAsia="Calibri" w:hAnsi="Times New Roman" w:cs="Times New Roman"/>
          <w:sz w:val="24"/>
          <w:szCs w:val="24"/>
          <w:lang w:val="sr-Cyrl-CS"/>
        </w:rPr>
        <w:t>ти</w:t>
      </w:r>
      <w:r w:rsidRPr="00F0104A">
        <w:rPr>
          <w:rFonts w:ascii="Times New Roman" w:eastAsia="Calibri" w:hAnsi="Times New Roman" w:cs="Times New Roman"/>
          <w:spacing w:val="3"/>
          <w:sz w:val="24"/>
          <w:szCs w:val="24"/>
          <w:lang w:val="sr-Cyrl-CS"/>
        </w:rPr>
        <w:t xml:space="preserve"> </w:t>
      </w:r>
      <w:r w:rsidRPr="00F0104A">
        <w:rPr>
          <w:rFonts w:ascii="Times New Roman" w:eastAsia="Calibri" w:hAnsi="Times New Roman" w:cs="Times New Roman"/>
          <w:sz w:val="24"/>
          <w:szCs w:val="24"/>
          <w:lang w:val="sr-Cyrl-CS"/>
        </w:rPr>
        <w:t>п</w:t>
      </w:r>
      <w:r w:rsidRPr="00F0104A">
        <w:rPr>
          <w:rFonts w:ascii="Times New Roman" w:eastAsia="Calibri" w:hAnsi="Times New Roman" w:cs="Times New Roman"/>
          <w:spacing w:val="1"/>
          <w:sz w:val="24"/>
          <w:szCs w:val="24"/>
          <w:lang w:val="sr-Cyrl-CS"/>
        </w:rPr>
        <w:t>р</w:t>
      </w:r>
      <w:r w:rsidRPr="00F0104A">
        <w:rPr>
          <w:rFonts w:ascii="Times New Roman" w:eastAsia="Calibri" w:hAnsi="Times New Roman" w:cs="Times New Roman"/>
          <w:sz w:val="24"/>
          <w:szCs w:val="24"/>
          <w:lang w:val="sr-Cyrl-CS"/>
        </w:rPr>
        <w:t>оје</w:t>
      </w:r>
      <w:r w:rsidRPr="00F0104A">
        <w:rPr>
          <w:rFonts w:ascii="Times New Roman" w:eastAsia="Calibri" w:hAnsi="Times New Roman" w:cs="Times New Roman"/>
          <w:spacing w:val="-1"/>
          <w:sz w:val="24"/>
          <w:szCs w:val="24"/>
          <w:lang w:val="sr-Cyrl-CS"/>
        </w:rPr>
        <w:t>к</w:t>
      </w:r>
      <w:r w:rsidRPr="00F0104A">
        <w:rPr>
          <w:rFonts w:ascii="Times New Roman" w:eastAsia="Calibri" w:hAnsi="Times New Roman" w:cs="Times New Roman"/>
          <w:sz w:val="24"/>
          <w:szCs w:val="24"/>
          <w:lang w:val="sr-Cyrl-CS"/>
        </w:rPr>
        <w:t>а</w:t>
      </w:r>
      <w:r w:rsidRPr="00F0104A">
        <w:rPr>
          <w:rFonts w:ascii="Times New Roman" w:eastAsia="Calibri" w:hAnsi="Times New Roman" w:cs="Times New Roman"/>
          <w:spacing w:val="1"/>
          <w:sz w:val="24"/>
          <w:szCs w:val="24"/>
          <w:lang w:val="sr-Cyrl-CS"/>
        </w:rPr>
        <w:t>т</w:t>
      </w:r>
      <w:r w:rsidRPr="00F0104A">
        <w:rPr>
          <w:rFonts w:ascii="Times New Roman" w:eastAsia="Calibri" w:hAnsi="Times New Roman" w:cs="Times New Roman"/>
          <w:sz w:val="24"/>
          <w:szCs w:val="24"/>
          <w:lang w:val="sr-Cyrl-CS"/>
        </w:rPr>
        <w:t>а</w:t>
      </w:r>
      <w:r w:rsidRPr="00F0104A">
        <w:rPr>
          <w:rFonts w:ascii="Times New Roman" w:eastAsia="Calibri" w:hAnsi="Times New Roman" w:cs="Times New Roman"/>
          <w:spacing w:val="2"/>
          <w:sz w:val="24"/>
          <w:szCs w:val="24"/>
          <w:lang w:val="sr-Cyrl-CS"/>
        </w:rPr>
        <w:t xml:space="preserve"> </w:t>
      </w:r>
      <w:r w:rsidRPr="00F0104A">
        <w:rPr>
          <w:rFonts w:ascii="Times New Roman" w:eastAsia="Calibri" w:hAnsi="Times New Roman" w:cs="Times New Roman"/>
          <w:sz w:val="24"/>
          <w:szCs w:val="24"/>
          <w:lang w:val="sr-Cyrl-CS"/>
        </w:rPr>
        <w:t>п</w:t>
      </w:r>
      <w:r w:rsidRPr="00F0104A">
        <w:rPr>
          <w:rFonts w:ascii="Times New Roman" w:eastAsia="Calibri" w:hAnsi="Times New Roman" w:cs="Times New Roman"/>
          <w:spacing w:val="1"/>
          <w:sz w:val="24"/>
          <w:szCs w:val="24"/>
          <w:lang w:val="sr-Cyrl-CS"/>
        </w:rPr>
        <w:t>р</w:t>
      </w:r>
      <w:r w:rsidRPr="00F0104A">
        <w:rPr>
          <w:rFonts w:ascii="Times New Roman" w:eastAsia="Calibri" w:hAnsi="Times New Roman" w:cs="Times New Roman"/>
          <w:spacing w:val="-2"/>
          <w:sz w:val="24"/>
          <w:szCs w:val="24"/>
          <w:lang w:val="sr-Cyrl-CS"/>
        </w:rPr>
        <w:t>е</w:t>
      </w:r>
      <w:r w:rsidRPr="00F0104A">
        <w:rPr>
          <w:rFonts w:ascii="Times New Roman" w:eastAsia="Calibri" w:hAnsi="Times New Roman" w:cs="Times New Roman"/>
          <w:sz w:val="24"/>
          <w:szCs w:val="24"/>
          <w:lang w:val="sr-Cyrl-CS"/>
        </w:rPr>
        <w:t>двиђ</w:t>
      </w:r>
      <w:r w:rsidRPr="00F0104A">
        <w:rPr>
          <w:rFonts w:ascii="Times New Roman" w:eastAsia="Calibri" w:hAnsi="Times New Roman" w:cs="Times New Roman"/>
          <w:spacing w:val="-2"/>
          <w:sz w:val="24"/>
          <w:szCs w:val="24"/>
          <w:lang w:val="sr-Cyrl-CS"/>
        </w:rPr>
        <w:t>е</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 xml:space="preserve">их </w:t>
      </w:r>
      <w:r w:rsidRPr="00F0104A">
        <w:rPr>
          <w:rFonts w:ascii="Times New Roman" w:eastAsia="Calibri" w:hAnsi="Times New Roman" w:cs="Times New Roman"/>
          <w:spacing w:val="-1"/>
          <w:sz w:val="24"/>
          <w:szCs w:val="24"/>
          <w:lang w:val="sr-Cyrl-CS"/>
        </w:rPr>
        <w:t>з</w:t>
      </w:r>
      <w:r w:rsidRPr="00F0104A">
        <w:rPr>
          <w:rFonts w:ascii="Times New Roman" w:eastAsia="Calibri" w:hAnsi="Times New Roman" w:cs="Times New Roman"/>
          <w:sz w:val="24"/>
          <w:szCs w:val="24"/>
          <w:lang w:val="sr-Cyrl-CS"/>
        </w:rPr>
        <w:t>а</w:t>
      </w:r>
      <w:r w:rsidRPr="00F0104A">
        <w:rPr>
          <w:rFonts w:ascii="Times New Roman" w:eastAsia="Calibri" w:hAnsi="Times New Roman" w:cs="Times New Roman"/>
          <w:spacing w:val="4"/>
          <w:sz w:val="24"/>
          <w:szCs w:val="24"/>
          <w:lang w:val="sr-Cyrl-CS"/>
        </w:rPr>
        <w:t xml:space="preserve"> </w:t>
      </w:r>
      <w:r w:rsidRPr="00F0104A">
        <w:rPr>
          <w:rFonts w:ascii="Times New Roman" w:eastAsia="Calibri" w:hAnsi="Times New Roman" w:cs="Times New Roman"/>
          <w:spacing w:val="1"/>
          <w:sz w:val="24"/>
          <w:szCs w:val="24"/>
          <w:lang w:val="sr-Cyrl-CS"/>
        </w:rPr>
        <w:t>2023</w:t>
      </w:r>
      <w:r w:rsidRPr="00F0104A">
        <w:rPr>
          <w:rFonts w:ascii="Times New Roman" w:eastAsia="Calibri" w:hAnsi="Times New Roman" w:cs="Times New Roman"/>
          <w:sz w:val="24"/>
          <w:szCs w:val="24"/>
          <w:lang w:val="sr-Cyrl-CS"/>
        </w:rPr>
        <w:t xml:space="preserve">. </w:t>
      </w:r>
      <w:r w:rsidRPr="00F0104A">
        <w:rPr>
          <w:rFonts w:ascii="Times New Roman" w:eastAsia="Calibri" w:hAnsi="Times New Roman" w:cs="Times New Roman"/>
          <w:spacing w:val="1"/>
          <w:sz w:val="24"/>
          <w:szCs w:val="24"/>
          <w:lang w:val="sr-Cyrl-CS"/>
        </w:rPr>
        <w:t>г</w:t>
      </w:r>
      <w:r w:rsidRPr="00F0104A">
        <w:rPr>
          <w:rFonts w:ascii="Times New Roman" w:eastAsia="Calibri" w:hAnsi="Times New Roman" w:cs="Times New Roman"/>
          <w:sz w:val="24"/>
          <w:szCs w:val="24"/>
          <w:lang w:val="sr-Cyrl-CS"/>
        </w:rPr>
        <w:t>один</w:t>
      </w:r>
      <w:r w:rsidRPr="00F0104A">
        <w:rPr>
          <w:rFonts w:ascii="Times New Roman" w:eastAsia="Calibri" w:hAnsi="Times New Roman" w:cs="Times New Roman"/>
          <w:spacing w:val="-1"/>
          <w:sz w:val="24"/>
          <w:szCs w:val="24"/>
          <w:lang w:val="sr-Cyrl-CS"/>
        </w:rPr>
        <w:t>у</w:t>
      </w:r>
      <w:r w:rsidRPr="00F0104A">
        <w:rPr>
          <w:rFonts w:ascii="Times New Roman" w:eastAsia="Calibri" w:hAnsi="Times New Roman" w:cs="Times New Roman"/>
          <w:sz w:val="24"/>
          <w:szCs w:val="24"/>
          <w:lang w:val="sr-Cyrl-CS"/>
        </w:rPr>
        <w:t>,</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z w:val="24"/>
          <w:szCs w:val="24"/>
          <w:lang w:val="sr-Cyrl-CS"/>
        </w:rPr>
        <w:t>пла</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и</w:t>
      </w:r>
      <w:r w:rsidRPr="00F0104A">
        <w:rPr>
          <w:rFonts w:ascii="Times New Roman" w:eastAsia="Calibri" w:hAnsi="Times New Roman" w:cs="Times New Roman"/>
          <w:spacing w:val="1"/>
          <w:sz w:val="24"/>
          <w:szCs w:val="24"/>
          <w:lang w:val="sr-Cyrl-CS"/>
        </w:rPr>
        <w:t>р</w:t>
      </w:r>
      <w:r w:rsidRPr="00F0104A">
        <w:rPr>
          <w:rFonts w:ascii="Times New Roman" w:eastAsia="Calibri" w:hAnsi="Times New Roman" w:cs="Times New Roman"/>
          <w:sz w:val="24"/>
          <w:szCs w:val="24"/>
          <w:lang w:val="sr-Cyrl-CS"/>
        </w:rPr>
        <w:t>а</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о</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z w:val="24"/>
          <w:szCs w:val="24"/>
          <w:lang w:val="sr-Cyrl-CS"/>
        </w:rPr>
        <w:t>је</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z w:val="24"/>
          <w:szCs w:val="24"/>
          <w:lang w:val="sr-Cyrl-CS"/>
        </w:rPr>
        <w:t>да</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pacing w:val="-1"/>
          <w:sz w:val="24"/>
          <w:szCs w:val="24"/>
          <w:lang w:val="sr-Cyrl-CS"/>
        </w:rPr>
        <w:t>с</w:t>
      </w:r>
      <w:r w:rsidRPr="00F0104A">
        <w:rPr>
          <w:rFonts w:ascii="Times New Roman" w:eastAsia="Calibri" w:hAnsi="Times New Roman" w:cs="Times New Roman"/>
          <w:sz w:val="24"/>
          <w:szCs w:val="24"/>
          <w:lang w:val="sr-Cyrl-CS"/>
        </w:rPr>
        <w:t>е</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z w:val="24"/>
          <w:szCs w:val="24"/>
          <w:lang w:val="sr-Cyrl-CS"/>
        </w:rPr>
        <w:t>из б</w:t>
      </w:r>
      <w:r w:rsidRPr="00F0104A">
        <w:rPr>
          <w:rFonts w:ascii="Times New Roman" w:eastAsia="Calibri" w:hAnsi="Times New Roman" w:cs="Times New Roman"/>
          <w:spacing w:val="-1"/>
          <w:sz w:val="24"/>
          <w:szCs w:val="24"/>
          <w:lang w:val="sr-Cyrl-CS"/>
        </w:rPr>
        <w:t>уџ</w:t>
      </w:r>
      <w:r w:rsidRPr="00F0104A">
        <w:rPr>
          <w:rFonts w:ascii="Times New Roman" w:eastAsia="Calibri" w:hAnsi="Times New Roman" w:cs="Times New Roman"/>
          <w:sz w:val="24"/>
          <w:szCs w:val="24"/>
          <w:lang w:val="sr-Cyrl-CS"/>
        </w:rPr>
        <w:t>е</w:t>
      </w:r>
      <w:r w:rsidRPr="00F0104A">
        <w:rPr>
          <w:rFonts w:ascii="Times New Roman" w:eastAsia="Calibri" w:hAnsi="Times New Roman" w:cs="Times New Roman"/>
          <w:spacing w:val="1"/>
          <w:sz w:val="24"/>
          <w:szCs w:val="24"/>
          <w:lang w:val="sr-Cyrl-CS"/>
        </w:rPr>
        <w:t>т</w:t>
      </w:r>
      <w:r w:rsidRPr="00F0104A">
        <w:rPr>
          <w:rFonts w:ascii="Times New Roman" w:eastAsia="Calibri" w:hAnsi="Times New Roman" w:cs="Times New Roman"/>
          <w:sz w:val="24"/>
          <w:szCs w:val="24"/>
          <w:lang w:val="sr-Cyrl-CS"/>
        </w:rPr>
        <w:t>а</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z w:val="24"/>
          <w:szCs w:val="24"/>
          <w:lang w:val="sr-Cyrl-CS"/>
        </w:rPr>
        <w:t>О</w:t>
      </w:r>
      <w:r w:rsidRPr="00F0104A">
        <w:rPr>
          <w:rFonts w:ascii="Times New Roman" w:eastAsia="Calibri" w:hAnsi="Times New Roman" w:cs="Times New Roman"/>
          <w:spacing w:val="-1"/>
          <w:sz w:val="24"/>
          <w:szCs w:val="24"/>
          <w:lang w:val="sr-Cyrl-CS"/>
        </w:rPr>
        <w:t>п</w:t>
      </w:r>
      <w:r w:rsidRPr="00F0104A">
        <w:rPr>
          <w:rFonts w:ascii="Times New Roman" w:eastAsia="Calibri" w:hAnsi="Times New Roman" w:cs="Times New Roman"/>
          <w:sz w:val="24"/>
          <w:szCs w:val="24"/>
          <w:lang w:val="sr-Cyrl-CS"/>
        </w:rPr>
        <w:t>ш</w:t>
      </w:r>
      <w:r w:rsidRPr="00F0104A">
        <w:rPr>
          <w:rFonts w:ascii="Times New Roman" w:eastAsia="Calibri" w:hAnsi="Times New Roman" w:cs="Times New Roman"/>
          <w:spacing w:val="1"/>
          <w:sz w:val="24"/>
          <w:szCs w:val="24"/>
          <w:lang w:val="sr-Cyrl-CS"/>
        </w:rPr>
        <w:t>т</w:t>
      </w:r>
      <w:r w:rsidRPr="00F0104A">
        <w:rPr>
          <w:rFonts w:ascii="Times New Roman" w:eastAsia="Calibri" w:hAnsi="Times New Roman" w:cs="Times New Roman"/>
          <w:sz w:val="24"/>
          <w:szCs w:val="24"/>
          <w:lang w:val="sr-Cyrl-CS"/>
        </w:rPr>
        <w:t>и</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е</w:t>
      </w:r>
      <w:r w:rsidRPr="00F0104A">
        <w:rPr>
          <w:rFonts w:ascii="Times New Roman" w:eastAsia="Calibri" w:hAnsi="Times New Roman" w:cs="Times New Roman"/>
          <w:spacing w:val="2"/>
          <w:sz w:val="24"/>
          <w:szCs w:val="24"/>
          <w:lang w:val="sr-Cyrl-CS"/>
        </w:rPr>
        <w:t xml:space="preserve"> </w:t>
      </w:r>
      <w:r w:rsidRPr="00F0104A">
        <w:rPr>
          <w:rFonts w:ascii="Times New Roman" w:eastAsia="Calibri" w:hAnsi="Times New Roman" w:cs="Times New Roman"/>
          <w:sz w:val="24"/>
          <w:szCs w:val="24"/>
          <w:lang w:val="sr-Cyrl-CS"/>
        </w:rPr>
        <w:t>и</w:t>
      </w:r>
      <w:r w:rsidRPr="00F0104A">
        <w:rPr>
          <w:rFonts w:ascii="Times New Roman" w:eastAsia="Calibri" w:hAnsi="Times New Roman" w:cs="Times New Roman"/>
          <w:spacing w:val="-1"/>
          <w:sz w:val="24"/>
          <w:szCs w:val="24"/>
          <w:lang w:val="sr-Cyrl-CS"/>
        </w:rPr>
        <w:t>з</w:t>
      </w:r>
      <w:r w:rsidRPr="00F0104A">
        <w:rPr>
          <w:rFonts w:ascii="Times New Roman" w:eastAsia="Calibri" w:hAnsi="Times New Roman" w:cs="Times New Roman"/>
          <w:sz w:val="24"/>
          <w:szCs w:val="24"/>
          <w:lang w:val="sr-Cyrl-CS"/>
        </w:rPr>
        <w:t>дв</w:t>
      </w:r>
      <w:r w:rsidRPr="00F0104A">
        <w:rPr>
          <w:rFonts w:ascii="Times New Roman" w:eastAsia="Calibri" w:hAnsi="Times New Roman" w:cs="Times New Roman"/>
          <w:spacing w:val="1"/>
          <w:sz w:val="24"/>
          <w:szCs w:val="24"/>
          <w:lang w:val="sr-Cyrl-CS"/>
        </w:rPr>
        <w:t>ој</w:t>
      </w:r>
      <w:r w:rsidRPr="00F0104A">
        <w:rPr>
          <w:rFonts w:ascii="Times New Roman" w:eastAsia="Calibri" w:hAnsi="Times New Roman" w:cs="Times New Roman"/>
          <w:sz w:val="24"/>
          <w:szCs w:val="24"/>
          <w:lang w:val="sr-Cyrl-CS"/>
        </w:rPr>
        <w:t xml:space="preserve">и </w:t>
      </w:r>
      <w:r w:rsidRPr="00F0104A">
        <w:rPr>
          <w:rFonts w:ascii="Times New Roman" w:eastAsia="Times New Roman" w:hAnsi="Times New Roman" w:cs="Times New Roman"/>
          <w:color w:val="000000"/>
          <w:sz w:val="24"/>
          <w:szCs w:val="24"/>
          <w:lang w:val="sr-Cyrl-CS"/>
        </w:rPr>
        <w:t xml:space="preserve">3.711.200 </w:t>
      </w:r>
      <w:r w:rsidRPr="00F0104A">
        <w:rPr>
          <w:rFonts w:ascii="Times New Roman" w:eastAsia="Calibri" w:hAnsi="Times New Roman" w:cs="Times New Roman"/>
          <w:spacing w:val="-3"/>
          <w:sz w:val="24"/>
          <w:szCs w:val="24"/>
          <w:lang w:val="sr-Cyrl-CS"/>
        </w:rPr>
        <w:t>К</w:t>
      </w:r>
      <w:r w:rsidRPr="00F0104A">
        <w:rPr>
          <w:rFonts w:ascii="Times New Roman" w:eastAsia="Calibri" w:hAnsi="Times New Roman" w:cs="Times New Roman"/>
          <w:sz w:val="24"/>
          <w:szCs w:val="24"/>
          <w:lang w:val="sr-Cyrl-CS"/>
        </w:rPr>
        <w:t>М</w:t>
      </w:r>
      <w:r w:rsidRPr="00F0104A">
        <w:rPr>
          <w:rFonts w:ascii="Times New Roman" w:eastAsia="Calibri" w:hAnsi="Times New Roman" w:cs="Times New Roman"/>
          <w:spacing w:val="2"/>
          <w:sz w:val="24"/>
          <w:szCs w:val="24"/>
          <w:lang w:val="sr-Cyrl-CS"/>
        </w:rPr>
        <w:t xml:space="preserve"> </w:t>
      </w:r>
      <w:r w:rsidRPr="00F0104A">
        <w:rPr>
          <w:rFonts w:ascii="Times New Roman" w:eastAsia="Calibri" w:hAnsi="Times New Roman" w:cs="Times New Roman"/>
          <w:spacing w:val="-1"/>
          <w:sz w:val="24"/>
          <w:szCs w:val="24"/>
          <w:lang w:val="sr-Cyrl-CS"/>
        </w:rPr>
        <w:t>(</w:t>
      </w:r>
      <w:r w:rsidRPr="00F0104A">
        <w:rPr>
          <w:rFonts w:ascii="Times New Roman" w:eastAsia="Calibri" w:hAnsi="Times New Roman" w:cs="Times New Roman"/>
          <w:spacing w:val="1"/>
          <w:sz w:val="24"/>
          <w:szCs w:val="24"/>
          <w:lang w:val="sr-Cyrl-CS"/>
        </w:rPr>
        <w:t>60,7</w:t>
      </w:r>
      <w:r w:rsidRPr="00F0104A">
        <w:rPr>
          <w:rFonts w:ascii="Times New Roman" w:eastAsia="Calibri" w:hAnsi="Times New Roman" w:cs="Times New Roman"/>
          <w:spacing w:val="-1"/>
          <w:sz w:val="24"/>
          <w:szCs w:val="24"/>
          <w:lang w:val="sr-Cyrl-CS"/>
        </w:rPr>
        <w:t>%)</w:t>
      </w:r>
      <w:r w:rsidRPr="00F0104A">
        <w:rPr>
          <w:rFonts w:ascii="Times New Roman" w:eastAsia="Calibri" w:hAnsi="Times New Roman" w:cs="Times New Roman"/>
          <w:sz w:val="24"/>
          <w:szCs w:val="24"/>
          <w:lang w:val="sr-Cyrl-CS"/>
        </w:rPr>
        <w:t>,</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z w:val="24"/>
          <w:szCs w:val="24"/>
          <w:lang w:val="sr-Cyrl-CS"/>
        </w:rPr>
        <w:t>а</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pacing w:val="-3"/>
          <w:sz w:val="24"/>
          <w:szCs w:val="24"/>
          <w:lang w:val="sr-Cyrl-CS"/>
        </w:rPr>
        <w:t>и</w:t>
      </w:r>
      <w:r w:rsidRPr="00F0104A">
        <w:rPr>
          <w:rFonts w:ascii="Times New Roman" w:eastAsia="Calibri" w:hAnsi="Times New Roman" w:cs="Times New Roman"/>
          <w:sz w:val="24"/>
          <w:szCs w:val="24"/>
          <w:lang w:val="sr-Cyrl-CS"/>
        </w:rPr>
        <w:t>з</w:t>
      </w:r>
      <w:r w:rsidRPr="00F0104A">
        <w:rPr>
          <w:rFonts w:ascii="Times New Roman" w:eastAsia="Calibri" w:hAnsi="Times New Roman" w:cs="Times New Roman"/>
          <w:spacing w:val="1"/>
          <w:sz w:val="24"/>
          <w:szCs w:val="24"/>
          <w:lang w:val="sr-Cyrl-CS"/>
        </w:rPr>
        <w:t xml:space="preserve"> </w:t>
      </w:r>
      <w:r w:rsidRPr="00F0104A">
        <w:rPr>
          <w:rFonts w:ascii="Times New Roman" w:eastAsia="Calibri" w:hAnsi="Times New Roman" w:cs="Times New Roman"/>
          <w:sz w:val="24"/>
          <w:szCs w:val="24"/>
          <w:lang w:val="sr-Cyrl-CS"/>
        </w:rPr>
        <w:t>ек</w:t>
      </w:r>
      <w:r w:rsidRPr="00F0104A">
        <w:rPr>
          <w:rFonts w:ascii="Times New Roman" w:eastAsia="Calibri" w:hAnsi="Times New Roman" w:cs="Times New Roman"/>
          <w:spacing w:val="-1"/>
          <w:sz w:val="24"/>
          <w:szCs w:val="24"/>
          <w:lang w:val="sr-Cyrl-CS"/>
        </w:rPr>
        <w:t>с</w:t>
      </w:r>
      <w:r w:rsidRPr="00F0104A">
        <w:rPr>
          <w:rFonts w:ascii="Times New Roman" w:eastAsia="Calibri" w:hAnsi="Times New Roman" w:cs="Times New Roman"/>
          <w:sz w:val="24"/>
          <w:szCs w:val="24"/>
          <w:lang w:val="sr-Cyrl-CS"/>
        </w:rPr>
        <w:t>т</w:t>
      </w:r>
      <w:r w:rsidRPr="00F0104A">
        <w:rPr>
          <w:rFonts w:ascii="Times New Roman" w:eastAsia="Calibri" w:hAnsi="Times New Roman" w:cs="Times New Roman"/>
          <w:spacing w:val="1"/>
          <w:sz w:val="24"/>
          <w:szCs w:val="24"/>
          <w:lang w:val="sr-Cyrl-CS"/>
        </w:rPr>
        <w:t>ер</w:t>
      </w:r>
      <w:r w:rsidRPr="00F0104A">
        <w:rPr>
          <w:rFonts w:ascii="Times New Roman" w:eastAsia="Calibri" w:hAnsi="Times New Roman" w:cs="Times New Roman"/>
          <w:spacing w:val="-1"/>
          <w:sz w:val="24"/>
          <w:szCs w:val="24"/>
          <w:lang w:val="sr-Cyrl-CS"/>
        </w:rPr>
        <w:t>н</w:t>
      </w:r>
      <w:r w:rsidRPr="00F0104A">
        <w:rPr>
          <w:rFonts w:ascii="Times New Roman" w:eastAsia="Calibri" w:hAnsi="Times New Roman" w:cs="Times New Roman"/>
          <w:sz w:val="24"/>
          <w:szCs w:val="24"/>
          <w:lang w:val="sr-Cyrl-CS"/>
        </w:rPr>
        <w:t>их и</w:t>
      </w:r>
      <w:r w:rsidRPr="00F0104A">
        <w:rPr>
          <w:rFonts w:ascii="Times New Roman" w:eastAsia="Calibri" w:hAnsi="Times New Roman" w:cs="Times New Roman"/>
          <w:spacing w:val="-1"/>
          <w:sz w:val="24"/>
          <w:szCs w:val="24"/>
          <w:lang w:val="sr-Cyrl-CS"/>
        </w:rPr>
        <w:t>з</w:t>
      </w:r>
      <w:r w:rsidRPr="00F0104A">
        <w:rPr>
          <w:rFonts w:ascii="Times New Roman" w:eastAsia="Calibri" w:hAnsi="Times New Roman" w:cs="Times New Roman"/>
          <w:sz w:val="24"/>
          <w:szCs w:val="24"/>
          <w:lang w:val="sr-Cyrl-CS"/>
        </w:rPr>
        <w:t>в</w:t>
      </w:r>
      <w:r w:rsidRPr="00F0104A">
        <w:rPr>
          <w:rFonts w:ascii="Times New Roman" w:eastAsia="Calibri" w:hAnsi="Times New Roman" w:cs="Times New Roman"/>
          <w:spacing w:val="1"/>
          <w:sz w:val="24"/>
          <w:szCs w:val="24"/>
          <w:lang w:val="sr-Cyrl-CS"/>
        </w:rPr>
        <w:t>ор</w:t>
      </w:r>
      <w:r w:rsidRPr="00F0104A">
        <w:rPr>
          <w:rFonts w:ascii="Times New Roman" w:eastAsia="Calibri" w:hAnsi="Times New Roman" w:cs="Times New Roman"/>
          <w:sz w:val="24"/>
          <w:szCs w:val="24"/>
          <w:lang w:val="sr-Cyrl-CS"/>
        </w:rPr>
        <w:t>а</w:t>
      </w:r>
      <w:r w:rsidRPr="00F0104A">
        <w:rPr>
          <w:rFonts w:ascii="Times New Roman" w:eastAsia="Calibri" w:hAnsi="Times New Roman" w:cs="Times New Roman"/>
          <w:spacing w:val="2"/>
          <w:sz w:val="24"/>
          <w:szCs w:val="24"/>
          <w:lang w:val="sr-Cyrl-CS"/>
        </w:rPr>
        <w:t xml:space="preserve"> </w:t>
      </w:r>
      <w:r w:rsidRPr="00F0104A">
        <w:rPr>
          <w:rFonts w:ascii="Times New Roman" w:eastAsia="Times New Roman" w:hAnsi="Times New Roman" w:cs="Times New Roman"/>
          <w:color w:val="000000"/>
          <w:sz w:val="24"/>
          <w:szCs w:val="24"/>
          <w:lang w:val="sr-Cyrl-CS"/>
        </w:rPr>
        <w:t xml:space="preserve">2.400.415 </w:t>
      </w:r>
      <w:r w:rsidRPr="00F0104A">
        <w:rPr>
          <w:rFonts w:ascii="Times New Roman" w:eastAsia="Calibri" w:hAnsi="Times New Roman" w:cs="Times New Roman"/>
          <w:bCs/>
          <w:spacing w:val="-3"/>
          <w:sz w:val="24"/>
          <w:szCs w:val="24"/>
          <w:lang w:val="sr-Cyrl-CS"/>
        </w:rPr>
        <w:t>К</w:t>
      </w:r>
      <w:r w:rsidRPr="00F0104A">
        <w:rPr>
          <w:rFonts w:ascii="Times New Roman" w:eastAsia="Calibri" w:hAnsi="Times New Roman" w:cs="Times New Roman"/>
          <w:bCs/>
          <w:sz w:val="24"/>
          <w:szCs w:val="24"/>
          <w:lang w:val="sr-Cyrl-CS"/>
        </w:rPr>
        <w:t>М</w:t>
      </w:r>
      <w:r w:rsidRPr="00F0104A">
        <w:rPr>
          <w:rFonts w:ascii="Times New Roman" w:eastAsia="Calibri" w:hAnsi="Times New Roman" w:cs="Times New Roman"/>
          <w:b/>
          <w:spacing w:val="2"/>
          <w:sz w:val="24"/>
          <w:szCs w:val="24"/>
          <w:lang w:val="sr-Cyrl-CS"/>
        </w:rPr>
        <w:t xml:space="preserve"> </w:t>
      </w:r>
      <w:r w:rsidRPr="00F0104A">
        <w:rPr>
          <w:rFonts w:ascii="Times New Roman" w:eastAsia="Calibri" w:hAnsi="Times New Roman" w:cs="Times New Roman"/>
          <w:spacing w:val="-1"/>
          <w:sz w:val="24"/>
          <w:szCs w:val="24"/>
          <w:lang w:val="sr-Cyrl-CS"/>
        </w:rPr>
        <w:t>(</w:t>
      </w:r>
      <w:r w:rsidRPr="00F0104A">
        <w:rPr>
          <w:rFonts w:ascii="Times New Roman" w:eastAsia="Calibri" w:hAnsi="Times New Roman" w:cs="Times New Roman"/>
          <w:spacing w:val="1"/>
          <w:sz w:val="24"/>
          <w:szCs w:val="24"/>
          <w:lang w:val="sr-Cyrl-CS"/>
        </w:rPr>
        <w:t xml:space="preserve">39,3 </w:t>
      </w:r>
      <w:r w:rsidRPr="00F0104A">
        <w:rPr>
          <w:rFonts w:ascii="Times New Roman" w:eastAsia="Calibri" w:hAnsi="Times New Roman" w:cs="Times New Roman"/>
          <w:spacing w:val="-1"/>
          <w:sz w:val="24"/>
          <w:szCs w:val="24"/>
          <w:lang w:val="sr-Cyrl-CS"/>
        </w:rPr>
        <w:t>%).</w:t>
      </w:r>
    </w:p>
    <w:p w14:paraId="6C09743C" w14:textId="77777777" w:rsidR="00F0104A" w:rsidRPr="00F0104A" w:rsidRDefault="00F0104A" w:rsidP="00F0104A">
      <w:pPr>
        <w:spacing w:after="0" w:line="240" w:lineRule="auto"/>
        <w:jc w:val="both"/>
        <w:rPr>
          <w:rFonts w:ascii="Times New Roman" w:eastAsia="Times New Roman" w:hAnsi="Times New Roman" w:cs="Times New Roman"/>
          <w:b/>
          <w:sz w:val="24"/>
          <w:lang w:val="sr-Cyrl-CS" w:eastAsia="x-none"/>
        </w:rPr>
      </w:pPr>
    </w:p>
    <w:p w14:paraId="41BD12A4" w14:textId="77777777" w:rsidR="00F0104A" w:rsidRPr="00F0104A" w:rsidRDefault="00F0104A" w:rsidP="00F0104A">
      <w:pPr>
        <w:spacing w:after="0" w:line="240" w:lineRule="auto"/>
        <w:jc w:val="both"/>
        <w:rPr>
          <w:rFonts w:ascii="Times New Roman" w:eastAsia="Times New Roman" w:hAnsi="Times New Roman" w:cs="Times New Roman"/>
          <w:bCs/>
          <w:kern w:val="32"/>
          <w:sz w:val="24"/>
          <w:lang w:val="sr-Cyrl-BA"/>
        </w:rPr>
      </w:pPr>
      <w:r w:rsidRPr="00F0104A">
        <w:rPr>
          <w:rFonts w:ascii="Times New Roman" w:eastAsia="Times New Roman" w:hAnsi="Times New Roman" w:cs="Times New Roman"/>
          <w:bCs/>
          <w:kern w:val="32"/>
          <w:sz w:val="24"/>
          <w:lang w:val="sr-Cyrl-BA"/>
        </w:rPr>
        <w:t>Стратегија развоја обухвата друштвену и економску сферу, али и аспекте заштите и унапређења животне средине и инфраструктуре, тако да је структура финансирања по секторима следећа:</w:t>
      </w:r>
    </w:p>
    <w:p w14:paraId="0D80E656" w14:textId="77777777" w:rsidR="00F0104A" w:rsidRPr="00F0104A" w:rsidRDefault="00F0104A" w:rsidP="00F0104A">
      <w:pPr>
        <w:spacing w:after="0" w:line="280" w:lineRule="exact"/>
        <w:ind w:left="360"/>
        <w:jc w:val="both"/>
        <w:rPr>
          <w:rFonts w:ascii="Times New Roman" w:eastAsia="Calibri" w:hAnsi="Times New Roman" w:cs="Times New Roman"/>
          <w:sz w:val="24"/>
          <w:lang w:val="sr-Cyrl-BA"/>
        </w:rPr>
      </w:pPr>
      <w:r w:rsidRPr="00F0104A">
        <w:rPr>
          <w:rFonts w:ascii="Times New Roman" w:eastAsia="Calibri" w:hAnsi="Times New Roman" w:cs="Times New Roman"/>
          <w:sz w:val="24"/>
          <w:lang w:val="sr-Cyrl-BA"/>
        </w:rPr>
        <w:t>Табела</w:t>
      </w:r>
      <w:r w:rsidRPr="00F0104A">
        <w:rPr>
          <w:rFonts w:ascii="Times New Roman" w:eastAsia="Calibri" w:hAnsi="Times New Roman" w:cs="Times New Roman"/>
          <w:spacing w:val="1"/>
          <w:sz w:val="24"/>
          <w:lang w:val="sr-Cyrl-BA"/>
        </w:rPr>
        <w:t xml:space="preserve"> </w:t>
      </w:r>
      <w:r w:rsidRPr="00F0104A">
        <w:rPr>
          <w:rFonts w:ascii="Times New Roman" w:eastAsia="Calibri" w:hAnsi="Times New Roman" w:cs="Times New Roman"/>
          <w:sz w:val="24"/>
          <w:lang w:val="sr-Cyrl-BA"/>
        </w:rPr>
        <w:t>бр</w:t>
      </w:r>
      <w:r w:rsidRPr="00F0104A">
        <w:rPr>
          <w:rFonts w:ascii="Times New Roman" w:eastAsia="Calibri" w:hAnsi="Times New Roman" w:cs="Times New Roman"/>
          <w:spacing w:val="1"/>
          <w:sz w:val="24"/>
          <w:lang w:val="sr-Cyrl-BA"/>
        </w:rPr>
        <w:t>о</w:t>
      </w:r>
      <w:r w:rsidRPr="00F0104A">
        <w:rPr>
          <w:rFonts w:ascii="Times New Roman" w:eastAsia="Calibri" w:hAnsi="Times New Roman" w:cs="Times New Roman"/>
          <w:sz w:val="24"/>
          <w:lang w:val="sr-Cyrl-BA"/>
        </w:rPr>
        <w:t>ј</w:t>
      </w:r>
      <w:r w:rsidRPr="00F0104A">
        <w:rPr>
          <w:rFonts w:ascii="Times New Roman" w:eastAsia="Calibri" w:hAnsi="Times New Roman" w:cs="Times New Roman"/>
          <w:spacing w:val="-1"/>
          <w:sz w:val="24"/>
          <w:lang w:val="sr-Cyrl-BA"/>
        </w:rPr>
        <w:t xml:space="preserve"> </w:t>
      </w:r>
      <w:r w:rsidRPr="00F0104A">
        <w:rPr>
          <w:rFonts w:ascii="Times New Roman" w:eastAsia="Calibri" w:hAnsi="Times New Roman" w:cs="Times New Roman"/>
          <w:sz w:val="24"/>
          <w:lang w:val="sr-Cyrl-BA"/>
        </w:rPr>
        <w:t>4.</w:t>
      </w:r>
      <w:r w:rsidRPr="00F0104A">
        <w:rPr>
          <w:rFonts w:ascii="Times New Roman" w:eastAsia="Calibri" w:hAnsi="Times New Roman" w:cs="Times New Roman"/>
          <w:spacing w:val="1"/>
          <w:sz w:val="24"/>
          <w:lang w:val="sr-Cyrl-BA"/>
        </w:rPr>
        <w:t xml:space="preserve"> </w:t>
      </w:r>
      <w:r w:rsidRPr="00F0104A">
        <w:rPr>
          <w:rFonts w:ascii="Times New Roman" w:eastAsia="Calibri" w:hAnsi="Times New Roman" w:cs="Times New Roman"/>
          <w:sz w:val="24"/>
          <w:lang w:val="sr-Cyrl-BA"/>
        </w:rPr>
        <w:t>П</w:t>
      </w:r>
      <w:r w:rsidRPr="00F0104A">
        <w:rPr>
          <w:rFonts w:ascii="Times New Roman" w:eastAsia="Calibri" w:hAnsi="Times New Roman" w:cs="Times New Roman"/>
          <w:spacing w:val="-2"/>
          <w:sz w:val="24"/>
          <w:lang w:val="sr-Cyrl-BA"/>
        </w:rPr>
        <w:t>р</w:t>
      </w:r>
      <w:r w:rsidRPr="00F0104A">
        <w:rPr>
          <w:rFonts w:ascii="Times New Roman" w:eastAsia="Calibri" w:hAnsi="Times New Roman" w:cs="Times New Roman"/>
          <w:sz w:val="24"/>
          <w:lang w:val="sr-Cyrl-BA"/>
        </w:rPr>
        <w:t>е</w:t>
      </w:r>
      <w:r w:rsidRPr="00F0104A">
        <w:rPr>
          <w:rFonts w:ascii="Times New Roman" w:eastAsia="Calibri" w:hAnsi="Times New Roman" w:cs="Times New Roman"/>
          <w:spacing w:val="1"/>
          <w:sz w:val="24"/>
          <w:lang w:val="sr-Cyrl-BA"/>
        </w:rPr>
        <w:t>г</w:t>
      </w:r>
      <w:r w:rsidRPr="00F0104A">
        <w:rPr>
          <w:rFonts w:ascii="Times New Roman" w:eastAsia="Calibri" w:hAnsi="Times New Roman" w:cs="Times New Roman"/>
          <w:sz w:val="24"/>
          <w:lang w:val="sr-Cyrl-BA"/>
        </w:rPr>
        <w:t>л</w:t>
      </w:r>
      <w:r w:rsidRPr="00F0104A">
        <w:rPr>
          <w:rFonts w:ascii="Times New Roman" w:eastAsia="Calibri" w:hAnsi="Times New Roman" w:cs="Times New Roman"/>
          <w:spacing w:val="-2"/>
          <w:sz w:val="24"/>
          <w:lang w:val="sr-Cyrl-BA"/>
        </w:rPr>
        <w:t>е</w:t>
      </w:r>
      <w:r w:rsidRPr="00F0104A">
        <w:rPr>
          <w:rFonts w:ascii="Times New Roman" w:eastAsia="Calibri" w:hAnsi="Times New Roman" w:cs="Times New Roman"/>
          <w:sz w:val="24"/>
          <w:lang w:val="sr-Cyrl-BA"/>
        </w:rPr>
        <w:t>д</w:t>
      </w:r>
      <w:r w:rsidRPr="00F0104A">
        <w:rPr>
          <w:rFonts w:ascii="Times New Roman" w:eastAsia="Calibri" w:hAnsi="Times New Roman" w:cs="Times New Roman"/>
          <w:spacing w:val="1"/>
          <w:sz w:val="24"/>
          <w:lang w:val="sr-Cyrl-BA"/>
        </w:rPr>
        <w:t xml:space="preserve"> </w:t>
      </w:r>
      <w:r w:rsidRPr="00F0104A">
        <w:rPr>
          <w:rFonts w:ascii="Times New Roman" w:eastAsia="Calibri" w:hAnsi="Times New Roman" w:cs="Times New Roman"/>
          <w:sz w:val="24"/>
          <w:lang w:val="sr-Cyrl-BA"/>
        </w:rPr>
        <w:t>пла</w:t>
      </w:r>
      <w:r w:rsidRPr="00F0104A">
        <w:rPr>
          <w:rFonts w:ascii="Times New Roman" w:eastAsia="Calibri" w:hAnsi="Times New Roman" w:cs="Times New Roman"/>
          <w:spacing w:val="-1"/>
          <w:sz w:val="24"/>
          <w:lang w:val="sr-Cyrl-BA"/>
        </w:rPr>
        <w:t>н</w:t>
      </w:r>
      <w:r w:rsidRPr="00F0104A">
        <w:rPr>
          <w:rFonts w:ascii="Times New Roman" w:eastAsia="Calibri" w:hAnsi="Times New Roman" w:cs="Times New Roman"/>
          <w:sz w:val="24"/>
          <w:lang w:val="sr-Cyrl-BA"/>
        </w:rPr>
        <w:t>и</w:t>
      </w:r>
      <w:r w:rsidRPr="00F0104A">
        <w:rPr>
          <w:rFonts w:ascii="Times New Roman" w:eastAsia="Calibri" w:hAnsi="Times New Roman" w:cs="Times New Roman"/>
          <w:spacing w:val="1"/>
          <w:sz w:val="24"/>
          <w:lang w:val="sr-Cyrl-BA"/>
        </w:rPr>
        <w:t>р</w:t>
      </w:r>
      <w:r w:rsidRPr="00F0104A">
        <w:rPr>
          <w:rFonts w:ascii="Times New Roman" w:eastAsia="Calibri" w:hAnsi="Times New Roman" w:cs="Times New Roman"/>
          <w:sz w:val="24"/>
          <w:lang w:val="sr-Cyrl-BA"/>
        </w:rPr>
        <w:t>а</w:t>
      </w:r>
      <w:r w:rsidRPr="00F0104A">
        <w:rPr>
          <w:rFonts w:ascii="Times New Roman" w:eastAsia="Calibri" w:hAnsi="Times New Roman" w:cs="Times New Roman"/>
          <w:spacing w:val="-1"/>
          <w:sz w:val="24"/>
          <w:lang w:val="sr-Cyrl-BA"/>
        </w:rPr>
        <w:t>н</w:t>
      </w:r>
      <w:r w:rsidRPr="00F0104A">
        <w:rPr>
          <w:rFonts w:ascii="Times New Roman" w:eastAsia="Calibri" w:hAnsi="Times New Roman" w:cs="Times New Roman"/>
          <w:sz w:val="24"/>
          <w:lang w:val="sr-Cyrl-BA"/>
        </w:rPr>
        <w:t>их п</w:t>
      </w:r>
      <w:r w:rsidRPr="00F0104A">
        <w:rPr>
          <w:rFonts w:ascii="Times New Roman" w:eastAsia="Calibri" w:hAnsi="Times New Roman" w:cs="Times New Roman"/>
          <w:spacing w:val="1"/>
          <w:sz w:val="24"/>
          <w:lang w:val="sr-Cyrl-BA"/>
        </w:rPr>
        <w:t>р</w:t>
      </w:r>
      <w:r w:rsidRPr="00F0104A">
        <w:rPr>
          <w:rFonts w:ascii="Times New Roman" w:eastAsia="Calibri" w:hAnsi="Times New Roman" w:cs="Times New Roman"/>
          <w:sz w:val="24"/>
          <w:lang w:val="sr-Cyrl-BA"/>
        </w:rPr>
        <w:t>оје</w:t>
      </w:r>
      <w:r w:rsidRPr="00F0104A">
        <w:rPr>
          <w:rFonts w:ascii="Times New Roman" w:eastAsia="Calibri" w:hAnsi="Times New Roman" w:cs="Times New Roman"/>
          <w:spacing w:val="-1"/>
          <w:sz w:val="24"/>
          <w:lang w:val="sr-Cyrl-BA"/>
        </w:rPr>
        <w:t>к</w:t>
      </w:r>
      <w:r w:rsidRPr="00F0104A">
        <w:rPr>
          <w:rFonts w:ascii="Times New Roman" w:eastAsia="Calibri" w:hAnsi="Times New Roman" w:cs="Times New Roman"/>
          <w:sz w:val="24"/>
          <w:lang w:val="sr-Cyrl-BA"/>
        </w:rPr>
        <w:t>а</w:t>
      </w:r>
      <w:r w:rsidRPr="00F0104A">
        <w:rPr>
          <w:rFonts w:ascii="Times New Roman" w:eastAsia="Calibri" w:hAnsi="Times New Roman" w:cs="Times New Roman"/>
          <w:spacing w:val="1"/>
          <w:sz w:val="24"/>
          <w:lang w:val="sr-Cyrl-BA"/>
        </w:rPr>
        <w:t>т</w:t>
      </w:r>
      <w:r w:rsidRPr="00F0104A">
        <w:rPr>
          <w:rFonts w:ascii="Times New Roman" w:eastAsia="Calibri" w:hAnsi="Times New Roman" w:cs="Times New Roman"/>
          <w:sz w:val="24"/>
          <w:lang w:val="sr-Cyrl-BA"/>
        </w:rPr>
        <w:t>а</w:t>
      </w:r>
      <w:r w:rsidRPr="00F0104A">
        <w:rPr>
          <w:rFonts w:ascii="Times New Roman" w:eastAsia="Calibri" w:hAnsi="Times New Roman" w:cs="Times New Roman"/>
          <w:spacing w:val="3"/>
          <w:sz w:val="24"/>
          <w:lang w:val="sr-Cyrl-BA"/>
        </w:rPr>
        <w:t xml:space="preserve"> </w:t>
      </w:r>
      <w:r w:rsidRPr="00F0104A">
        <w:rPr>
          <w:rFonts w:ascii="Times New Roman" w:eastAsia="Calibri" w:hAnsi="Times New Roman" w:cs="Times New Roman"/>
          <w:spacing w:val="-3"/>
          <w:sz w:val="24"/>
          <w:lang w:val="sr-Cyrl-BA"/>
        </w:rPr>
        <w:t>з</w:t>
      </w:r>
      <w:r w:rsidRPr="00F0104A">
        <w:rPr>
          <w:rFonts w:ascii="Times New Roman" w:eastAsia="Calibri" w:hAnsi="Times New Roman" w:cs="Times New Roman"/>
          <w:sz w:val="24"/>
          <w:lang w:val="sr-Cyrl-BA"/>
        </w:rPr>
        <w:t>а</w:t>
      </w:r>
      <w:r w:rsidRPr="00F0104A">
        <w:rPr>
          <w:rFonts w:ascii="Times New Roman" w:eastAsia="Calibri" w:hAnsi="Times New Roman" w:cs="Times New Roman"/>
          <w:spacing w:val="1"/>
          <w:sz w:val="24"/>
          <w:lang w:val="sr-Cyrl-BA"/>
        </w:rPr>
        <w:t xml:space="preserve"> </w:t>
      </w:r>
      <w:r w:rsidRPr="00F0104A">
        <w:rPr>
          <w:rFonts w:ascii="Times New Roman" w:eastAsia="Calibri" w:hAnsi="Times New Roman" w:cs="Times New Roman"/>
          <w:sz w:val="24"/>
          <w:lang w:val="sr-Cyrl-BA"/>
        </w:rPr>
        <w:t>2</w:t>
      </w:r>
      <w:r w:rsidRPr="00F0104A">
        <w:rPr>
          <w:rFonts w:ascii="Times New Roman" w:eastAsia="Calibri" w:hAnsi="Times New Roman" w:cs="Times New Roman"/>
          <w:spacing w:val="1"/>
          <w:sz w:val="24"/>
          <w:lang w:val="sr-Cyrl-BA"/>
        </w:rPr>
        <w:t>0</w:t>
      </w:r>
      <w:r w:rsidRPr="00F0104A">
        <w:rPr>
          <w:rFonts w:ascii="Times New Roman" w:eastAsia="Calibri" w:hAnsi="Times New Roman" w:cs="Times New Roman"/>
          <w:spacing w:val="1"/>
          <w:sz w:val="24"/>
          <w:lang w:val="sr-Cyrl-RS"/>
        </w:rPr>
        <w:t>2</w:t>
      </w:r>
      <w:r w:rsidRPr="00F0104A">
        <w:rPr>
          <w:rFonts w:ascii="Times New Roman" w:eastAsia="Calibri" w:hAnsi="Times New Roman" w:cs="Times New Roman"/>
          <w:spacing w:val="1"/>
          <w:sz w:val="24"/>
        </w:rPr>
        <w:t>3</w:t>
      </w:r>
      <w:r w:rsidRPr="00F0104A">
        <w:rPr>
          <w:rFonts w:ascii="Times New Roman" w:eastAsia="Calibri" w:hAnsi="Times New Roman" w:cs="Times New Roman"/>
          <w:sz w:val="24"/>
          <w:lang w:val="sr-Cyrl-BA"/>
        </w:rPr>
        <w:t xml:space="preserve">. </w:t>
      </w:r>
      <w:r w:rsidRPr="00F0104A">
        <w:rPr>
          <w:rFonts w:ascii="Times New Roman" w:eastAsia="Calibri" w:hAnsi="Times New Roman" w:cs="Times New Roman"/>
          <w:spacing w:val="-1"/>
          <w:sz w:val="24"/>
          <w:lang w:val="sr-Cyrl-BA"/>
        </w:rPr>
        <w:t>г</w:t>
      </w:r>
      <w:r w:rsidRPr="00F0104A">
        <w:rPr>
          <w:rFonts w:ascii="Times New Roman" w:eastAsia="Calibri" w:hAnsi="Times New Roman" w:cs="Times New Roman"/>
          <w:sz w:val="24"/>
          <w:lang w:val="sr-Cyrl-BA"/>
        </w:rPr>
        <w:t>о</w:t>
      </w:r>
      <w:r w:rsidRPr="00F0104A">
        <w:rPr>
          <w:rFonts w:ascii="Times New Roman" w:eastAsia="Calibri" w:hAnsi="Times New Roman" w:cs="Times New Roman"/>
          <w:spacing w:val="1"/>
          <w:sz w:val="24"/>
          <w:lang w:val="sr-Cyrl-BA"/>
        </w:rPr>
        <w:t>д</w:t>
      </w:r>
      <w:r w:rsidRPr="00F0104A">
        <w:rPr>
          <w:rFonts w:ascii="Times New Roman" w:eastAsia="Calibri" w:hAnsi="Times New Roman" w:cs="Times New Roman"/>
          <w:sz w:val="24"/>
          <w:lang w:val="sr-Cyrl-BA"/>
        </w:rPr>
        <w:t>. п</w:t>
      </w:r>
      <w:r w:rsidRPr="00F0104A">
        <w:rPr>
          <w:rFonts w:ascii="Times New Roman" w:eastAsia="Calibri" w:hAnsi="Times New Roman" w:cs="Times New Roman"/>
          <w:spacing w:val="-1"/>
          <w:sz w:val="24"/>
          <w:lang w:val="sr-Cyrl-BA"/>
        </w:rPr>
        <w:t>р</w:t>
      </w:r>
      <w:r w:rsidRPr="00F0104A">
        <w:rPr>
          <w:rFonts w:ascii="Times New Roman" w:eastAsia="Calibri" w:hAnsi="Times New Roman" w:cs="Times New Roman"/>
          <w:sz w:val="24"/>
          <w:lang w:val="sr-Cyrl-BA"/>
        </w:rPr>
        <w:t>е</w:t>
      </w:r>
      <w:r w:rsidRPr="00F0104A">
        <w:rPr>
          <w:rFonts w:ascii="Times New Roman" w:eastAsia="Calibri" w:hAnsi="Times New Roman" w:cs="Times New Roman"/>
          <w:spacing w:val="1"/>
          <w:sz w:val="24"/>
          <w:lang w:val="sr-Cyrl-BA"/>
        </w:rPr>
        <w:t>м</w:t>
      </w:r>
      <w:r w:rsidRPr="00F0104A">
        <w:rPr>
          <w:rFonts w:ascii="Times New Roman" w:eastAsia="Calibri" w:hAnsi="Times New Roman" w:cs="Times New Roman"/>
          <w:sz w:val="24"/>
          <w:lang w:val="sr-Cyrl-BA"/>
        </w:rPr>
        <w:t>а</w:t>
      </w:r>
      <w:r w:rsidRPr="00F0104A">
        <w:rPr>
          <w:rFonts w:ascii="Times New Roman" w:eastAsia="Calibri" w:hAnsi="Times New Roman" w:cs="Times New Roman"/>
          <w:spacing w:val="1"/>
          <w:sz w:val="24"/>
          <w:lang w:val="sr-Cyrl-BA"/>
        </w:rPr>
        <w:t xml:space="preserve"> </w:t>
      </w:r>
      <w:r w:rsidRPr="00F0104A">
        <w:rPr>
          <w:rFonts w:ascii="Times New Roman" w:eastAsia="Calibri" w:hAnsi="Times New Roman" w:cs="Times New Roman"/>
          <w:sz w:val="24"/>
          <w:lang w:val="sr-Cyrl-BA"/>
        </w:rPr>
        <w:t>и</w:t>
      </w:r>
      <w:r w:rsidRPr="00F0104A">
        <w:rPr>
          <w:rFonts w:ascii="Times New Roman" w:eastAsia="Calibri" w:hAnsi="Times New Roman" w:cs="Times New Roman"/>
          <w:spacing w:val="-1"/>
          <w:sz w:val="24"/>
          <w:lang w:val="sr-Cyrl-BA"/>
        </w:rPr>
        <w:t>з</w:t>
      </w:r>
      <w:r w:rsidRPr="00F0104A">
        <w:rPr>
          <w:rFonts w:ascii="Times New Roman" w:eastAsia="Calibri" w:hAnsi="Times New Roman" w:cs="Times New Roman"/>
          <w:sz w:val="24"/>
          <w:lang w:val="sr-Cyrl-BA"/>
        </w:rPr>
        <w:t>в</w:t>
      </w:r>
      <w:r w:rsidRPr="00F0104A">
        <w:rPr>
          <w:rFonts w:ascii="Times New Roman" w:eastAsia="Calibri" w:hAnsi="Times New Roman" w:cs="Times New Roman"/>
          <w:spacing w:val="-1"/>
          <w:sz w:val="24"/>
          <w:lang w:val="sr-Cyrl-BA"/>
        </w:rPr>
        <w:t>о</w:t>
      </w:r>
      <w:r w:rsidRPr="00F0104A">
        <w:rPr>
          <w:rFonts w:ascii="Times New Roman" w:eastAsia="Calibri" w:hAnsi="Times New Roman" w:cs="Times New Roman"/>
          <w:spacing w:val="1"/>
          <w:sz w:val="24"/>
          <w:lang w:val="sr-Cyrl-BA"/>
        </w:rPr>
        <w:t>р</w:t>
      </w:r>
      <w:r w:rsidRPr="00F0104A">
        <w:rPr>
          <w:rFonts w:ascii="Times New Roman" w:eastAsia="Calibri" w:hAnsi="Times New Roman" w:cs="Times New Roman"/>
          <w:sz w:val="24"/>
          <w:lang w:val="sr-Cyrl-BA"/>
        </w:rPr>
        <w:t xml:space="preserve">у </w:t>
      </w:r>
      <w:r w:rsidRPr="00F0104A">
        <w:rPr>
          <w:rFonts w:ascii="Times New Roman" w:eastAsia="Calibri" w:hAnsi="Times New Roman" w:cs="Times New Roman"/>
          <w:spacing w:val="-1"/>
          <w:sz w:val="24"/>
          <w:lang w:val="sr-Cyrl-BA"/>
        </w:rPr>
        <w:t>ф</w:t>
      </w:r>
      <w:r w:rsidRPr="00F0104A">
        <w:rPr>
          <w:rFonts w:ascii="Times New Roman" w:eastAsia="Calibri" w:hAnsi="Times New Roman" w:cs="Times New Roman"/>
          <w:sz w:val="24"/>
          <w:lang w:val="sr-Cyrl-BA"/>
        </w:rPr>
        <w:t>и</w:t>
      </w:r>
      <w:r w:rsidRPr="00F0104A">
        <w:rPr>
          <w:rFonts w:ascii="Times New Roman" w:eastAsia="Calibri" w:hAnsi="Times New Roman" w:cs="Times New Roman"/>
          <w:spacing w:val="-1"/>
          <w:sz w:val="24"/>
          <w:lang w:val="sr-Cyrl-BA"/>
        </w:rPr>
        <w:t>н</w:t>
      </w:r>
      <w:r w:rsidRPr="00F0104A">
        <w:rPr>
          <w:rFonts w:ascii="Times New Roman" w:eastAsia="Calibri" w:hAnsi="Times New Roman" w:cs="Times New Roman"/>
          <w:sz w:val="24"/>
          <w:lang w:val="sr-Cyrl-BA"/>
        </w:rPr>
        <w:t>а</w:t>
      </w:r>
      <w:r w:rsidRPr="00F0104A">
        <w:rPr>
          <w:rFonts w:ascii="Times New Roman" w:eastAsia="Calibri" w:hAnsi="Times New Roman" w:cs="Times New Roman"/>
          <w:spacing w:val="-1"/>
          <w:sz w:val="24"/>
          <w:lang w:val="sr-Cyrl-BA"/>
        </w:rPr>
        <w:t>нс</w:t>
      </w:r>
      <w:r w:rsidRPr="00F0104A">
        <w:rPr>
          <w:rFonts w:ascii="Times New Roman" w:eastAsia="Calibri" w:hAnsi="Times New Roman" w:cs="Times New Roman"/>
          <w:sz w:val="24"/>
          <w:lang w:val="sr-Cyrl-BA"/>
        </w:rPr>
        <w:t>и</w:t>
      </w:r>
      <w:r w:rsidRPr="00F0104A">
        <w:rPr>
          <w:rFonts w:ascii="Times New Roman" w:eastAsia="Calibri" w:hAnsi="Times New Roman" w:cs="Times New Roman"/>
          <w:spacing w:val="1"/>
          <w:sz w:val="24"/>
          <w:lang w:val="sr-Cyrl-BA"/>
        </w:rPr>
        <w:t>р</w:t>
      </w:r>
      <w:r w:rsidRPr="00F0104A">
        <w:rPr>
          <w:rFonts w:ascii="Times New Roman" w:eastAsia="Calibri" w:hAnsi="Times New Roman" w:cs="Times New Roman"/>
          <w:sz w:val="24"/>
          <w:lang w:val="sr-Cyrl-BA"/>
        </w:rPr>
        <w:t>ања</w:t>
      </w:r>
    </w:p>
    <w:tbl>
      <w:tblPr>
        <w:tblpPr w:leftFromText="180" w:rightFromText="180" w:vertAnchor="text" w:horzAnchor="margin" w:tblpY="16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2112"/>
        <w:gridCol w:w="2540"/>
        <w:gridCol w:w="1754"/>
      </w:tblGrid>
      <w:tr w:rsidR="00F0104A" w:rsidRPr="00F0104A" w14:paraId="6E1A0064" w14:textId="77777777" w:rsidTr="00514E13">
        <w:trPr>
          <w:trHeight w:val="458"/>
        </w:trPr>
        <w:tc>
          <w:tcPr>
            <w:tcW w:w="3200" w:type="dxa"/>
            <w:vMerge w:val="restart"/>
            <w:shd w:val="clear" w:color="000000" w:fill="8DB4E2"/>
            <w:vAlign w:val="center"/>
            <w:hideMark/>
          </w:tcPr>
          <w:p w14:paraId="25113308"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Сектор</w:t>
            </w:r>
          </w:p>
        </w:tc>
        <w:tc>
          <w:tcPr>
            <w:tcW w:w="2112" w:type="dxa"/>
            <w:vMerge w:val="restart"/>
            <w:shd w:val="clear" w:color="000000" w:fill="8DB4E2"/>
            <w:vAlign w:val="center"/>
            <w:hideMark/>
          </w:tcPr>
          <w:p w14:paraId="1FDF7FD1"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sr-Cyrl-RS"/>
              </w:rPr>
            </w:pPr>
            <w:r w:rsidRPr="00F0104A">
              <w:rPr>
                <w:rFonts w:ascii="Times New Roman" w:eastAsia="Times New Roman" w:hAnsi="Times New Roman" w:cs="Times New Roman"/>
                <w:b/>
                <w:bCs/>
                <w:sz w:val="24"/>
                <w:szCs w:val="24"/>
                <w:lang w:val="en-US"/>
              </w:rPr>
              <w:t xml:space="preserve">Укупно </w:t>
            </w:r>
          </w:p>
        </w:tc>
        <w:tc>
          <w:tcPr>
            <w:tcW w:w="2540" w:type="dxa"/>
            <w:vMerge w:val="restart"/>
            <w:shd w:val="clear" w:color="000000" w:fill="8DB4E2"/>
            <w:vAlign w:val="center"/>
            <w:hideMark/>
          </w:tcPr>
          <w:p w14:paraId="5C373A75"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sr-Cyrl-RS"/>
              </w:rPr>
            </w:pPr>
            <w:r w:rsidRPr="00F0104A">
              <w:rPr>
                <w:rFonts w:ascii="Times New Roman" w:eastAsia="Times New Roman" w:hAnsi="Times New Roman" w:cs="Times New Roman"/>
                <w:b/>
                <w:bCs/>
                <w:sz w:val="24"/>
                <w:szCs w:val="24"/>
                <w:lang w:val="en-US"/>
              </w:rPr>
              <w:t xml:space="preserve">Финaнсирaњe из буџeтa </w:t>
            </w:r>
            <w:r w:rsidRPr="00F0104A">
              <w:rPr>
                <w:rFonts w:ascii="Times New Roman" w:eastAsia="Times New Roman" w:hAnsi="Times New Roman" w:cs="Times New Roman"/>
                <w:b/>
                <w:bCs/>
                <w:sz w:val="24"/>
                <w:szCs w:val="24"/>
                <w:lang w:val="sr-Cyrl-RS"/>
              </w:rPr>
              <w:t>општине</w:t>
            </w:r>
          </w:p>
        </w:tc>
        <w:tc>
          <w:tcPr>
            <w:tcW w:w="1754" w:type="dxa"/>
            <w:vMerge w:val="restart"/>
            <w:shd w:val="clear" w:color="000000" w:fill="8DB4E2"/>
            <w:vAlign w:val="center"/>
            <w:hideMark/>
          </w:tcPr>
          <w:p w14:paraId="4DCA89EC"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Финaнсирaњe из oстaлих извoрa</w:t>
            </w:r>
          </w:p>
        </w:tc>
      </w:tr>
      <w:tr w:rsidR="00F0104A" w:rsidRPr="00F0104A" w14:paraId="3DC2CB6B" w14:textId="77777777" w:rsidTr="00514E13">
        <w:trPr>
          <w:trHeight w:val="458"/>
        </w:trPr>
        <w:tc>
          <w:tcPr>
            <w:tcW w:w="3200" w:type="dxa"/>
            <w:vMerge/>
            <w:vAlign w:val="center"/>
            <w:hideMark/>
          </w:tcPr>
          <w:p w14:paraId="768DFE7A"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en-US"/>
              </w:rPr>
            </w:pPr>
          </w:p>
        </w:tc>
        <w:tc>
          <w:tcPr>
            <w:tcW w:w="2112" w:type="dxa"/>
            <w:vMerge/>
            <w:vAlign w:val="center"/>
            <w:hideMark/>
          </w:tcPr>
          <w:p w14:paraId="40687BCA"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en-US"/>
              </w:rPr>
            </w:pPr>
          </w:p>
        </w:tc>
        <w:tc>
          <w:tcPr>
            <w:tcW w:w="2540" w:type="dxa"/>
            <w:vMerge/>
            <w:vAlign w:val="center"/>
            <w:hideMark/>
          </w:tcPr>
          <w:p w14:paraId="0361DCC3"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en-US"/>
              </w:rPr>
            </w:pPr>
          </w:p>
        </w:tc>
        <w:tc>
          <w:tcPr>
            <w:tcW w:w="1754" w:type="dxa"/>
            <w:vMerge/>
            <w:vAlign w:val="center"/>
            <w:hideMark/>
          </w:tcPr>
          <w:p w14:paraId="5C5ED94A"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en-US"/>
              </w:rPr>
            </w:pPr>
          </w:p>
        </w:tc>
      </w:tr>
      <w:tr w:rsidR="00F0104A" w:rsidRPr="00F0104A" w14:paraId="5D4403EC" w14:textId="77777777" w:rsidTr="00514E13">
        <w:trPr>
          <w:trHeight w:val="458"/>
        </w:trPr>
        <w:tc>
          <w:tcPr>
            <w:tcW w:w="3200" w:type="dxa"/>
            <w:vMerge/>
            <w:vAlign w:val="center"/>
            <w:hideMark/>
          </w:tcPr>
          <w:p w14:paraId="7502920C"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en-US"/>
              </w:rPr>
            </w:pPr>
          </w:p>
        </w:tc>
        <w:tc>
          <w:tcPr>
            <w:tcW w:w="2112" w:type="dxa"/>
            <w:vMerge/>
            <w:vAlign w:val="center"/>
            <w:hideMark/>
          </w:tcPr>
          <w:p w14:paraId="7EA9CFD1"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en-US"/>
              </w:rPr>
            </w:pPr>
          </w:p>
        </w:tc>
        <w:tc>
          <w:tcPr>
            <w:tcW w:w="2540" w:type="dxa"/>
            <w:vMerge/>
            <w:vAlign w:val="center"/>
            <w:hideMark/>
          </w:tcPr>
          <w:p w14:paraId="53966FB3"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en-US"/>
              </w:rPr>
            </w:pPr>
          </w:p>
        </w:tc>
        <w:tc>
          <w:tcPr>
            <w:tcW w:w="1754" w:type="dxa"/>
            <w:vMerge/>
            <w:vAlign w:val="center"/>
            <w:hideMark/>
          </w:tcPr>
          <w:p w14:paraId="4D47F9B9"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en-US"/>
              </w:rPr>
            </w:pPr>
          </w:p>
        </w:tc>
      </w:tr>
      <w:tr w:rsidR="00F0104A" w:rsidRPr="00F0104A" w14:paraId="216FD843" w14:textId="77777777" w:rsidTr="00514E13">
        <w:trPr>
          <w:trHeight w:val="64"/>
        </w:trPr>
        <w:tc>
          <w:tcPr>
            <w:tcW w:w="3200" w:type="dxa"/>
            <w:shd w:val="clear" w:color="000000" w:fill="FFFFFF"/>
            <w:vAlign w:val="bottom"/>
            <w:hideMark/>
          </w:tcPr>
          <w:p w14:paraId="15576D26"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Економски сектор </w:t>
            </w:r>
          </w:p>
        </w:tc>
        <w:tc>
          <w:tcPr>
            <w:tcW w:w="2112" w:type="dxa"/>
            <w:shd w:val="clear" w:color="000000" w:fill="FFFFFF"/>
            <w:vAlign w:val="bottom"/>
            <w:hideMark/>
          </w:tcPr>
          <w:p w14:paraId="5602FA4F"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                               547.615 </w:t>
            </w:r>
          </w:p>
        </w:tc>
        <w:tc>
          <w:tcPr>
            <w:tcW w:w="2540" w:type="dxa"/>
            <w:shd w:val="clear" w:color="000000" w:fill="FFFFFF"/>
            <w:vAlign w:val="bottom"/>
            <w:hideMark/>
          </w:tcPr>
          <w:p w14:paraId="4B4988AF"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                              441.500 </w:t>
            </w:r>
          </w:p>
        </w:tc>
        <w:tc>
          <w:tcPr>
            <w:tcW w:w="1754" w:type="dxa"/>
            <w:shd w:val="clear" w:color="000000" w:fill="FFFFFF"/>
            <w:vAlign w:val="bottom"/>
            <w:hideMark/>
          </w:tcPr>
          <w:p w14:paraId="5F0D6F33"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                               106.115 </w:t>
            </w:r>
          </w:p>
        </w:tc>
      </w:tr>
      <w:tr w:rsidR="00F0104A" w:rsidRPr="00F0104A" w14:paraId="2045DC6D" w14:textId="77777777" w:rsidTr="00514E13">
        <w:trPr>
          <w:trHeight w:val="412"/>
        </w:trPr>
        <w:tc>
          <w:tcPr>
            <w:tcW w:w="3200" w:type="dxa"/>
            <w:shd w:val="clear" w:color="000000" w:fill="FFFFFF"/>
            <w:vAlign w:val="bottom"/>
            <w:hideMark/>
          </w:tcPr>
          <w:p w14:paraId="5AC848EC"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 Друштвени сектор </w:t>
            </w:r>
          </w:p>
        </w:tc>
        <w:tc>
          <w:tcPr>
            <w:tcW w:w="2112" w:type="dxa"/>
            <w:shd w:val="clear" w:color="000000" w:fill="FFFFFF"/>
            <w:vAlign w:val="bottom"/>
            <w:hideMark/>
          </w:tcPr>
          <w:p w14:paraId="50A2639E"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                            4.180.000 </w:t>
            </w:r>
          </w:p>
        </w:tc>
        <w:tc>
          <w:tcPr>
            <w:tcW w:w="2540" w:type="dxa"/>
            <w:shd w:val="clear" w:color="000000" w:fill="FFFFFF"/>
            <w:vAlign w:val="bottom"/>
            <w:hideMark/>
          </w:tcPr>
          <w:p w14:paraId="00D49518"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                            3.145.700 </w:t>
            </w:r>
          </w:p>
        </w:tc>
        <w:tc>
          <w:tcPr>
            <w:tcW w:w="1754" w:type="dxa"/>
            <w:shd w:val="clear" w:color="000000" w:fill="FFFFFF"/>
            <w:vAlign w:val="bottom"/>
            <w:hideMark/>
          </w:tcPr>
          <w:p w14:paraId="76687462"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                           994.300 </w:t>
            </w:r>
          </w:p>
        </w:tc>
      </w:tr>
      <w:tr w:rsidR="00F0104A" w:rsidRPr="00F0104A" w14:paraId="4C41EFC8" w14:textId="77777777" w:rsidTr="00514E13">
        <w:trPr>
          <w:trHeight w:val="412"/>
        </w:trPr>
        <w:tc>
          <w:tcPr>
            <w:tcW w:w="3200" w:type="dxa"/>
            <w:shd w:val="clear" w:color="000000" w:fill="FFFFFF"/>
            <w:vAlign w:val="bottom"/>
            <w:hideMark/>
          </w:tcPr>
          <w:p w14:paraId="3325F42D" w14:textId="77777777" w:rsidR="00F0104A" w:rsidRPr="00F0104A" w:rsidRDefault="00F0104A" w:rsidP="00F0104A">
            <w:pPr>
              <w:spacing w:after="0" w:line="240" w:lineRule="auto"/>
              <w:jc w:val="both"/>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 Сектор зaштитe живoтнe срeдинe </w:t>
            </w:r>
          </w:p>
        </w:tc>
        <w:tc>
          <w:tcPr>
            <w:tcW w:w="2112" w:type="dxa"/>
            <w:shd w:val="clear" w:color="000000" w:fill="FFFFFF"/>
            <w:vAlign w:val="bottom"/>
            <w:hideMark/>
          </w:tcPr>
          <w:p w14:paraId="52152D20"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                            1.424.000 </w:t>
            </w:r>
          </w:p>
        </w:tc>
        <w:tc>
          <w:tcPr>
            <w:tcW w:w="2540" w:type="dxa"/>
            <w:shd w:val="clear" w:color="000000" w:fill="FFFFFF"/>
            <w:vAlign w:val="bottom"/>
            <w:hideMark/>
          </w:tcPr>
          <w:p w14:paraId="1171091B"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                               124.000 </w:t>
            </w:r>
          </w:p>
        </w:tc>
        <w:tc>
          <w:tcPr>
            <w:tcW w:w="1754" w:type="dxa"/>
            <w:shd w:val="clear" w:color="000000" w:fill="FFFFFF"/>
            <w:vAlign w:val="bottom"/>
            <w:hideMark/>
          </w:tcPr>
          <w:p w14:paraId="38771A8A" w14:textId="77777777" w:rsidR="00F0104A" w:rsidRPr="00F0104A" w:rsidRDefault="00F0104A" w:rsidP="00F0104A">
            <w:pPr>
              <w:spacing w:after="0" w:line="240" w:lineRule="auto"/>
              <w:jc w:val="right"/>
              <w:rPr>
                <w:rFonts w:ascii="Times New Roman" w:eastAsia="Times New Roman" w:hAnsi="Times New Roman" w:cs="Times New Roman"/>
                <w:sz w:val="24"/>
                <w:szCs w:val="24"/>
                <w:lang w:val="en-US"/>
              </w:rPr>
            </w:pPr>
            <w:r w:rsidRPr="00F0104A">
              <w:rPr>
                <w:rFonts w:ascii="Times New Roman" w:eastAsia="Times New Roman" w:hAnsi="Times New Roman" w:cs="Times New Roman"/>
                <w:sz w:val="24"/>
                <w:szCs w:val="24"/>
                <w:lang w:val="en-US"/>
              </w:rPr>
              <w:t xml:space="preserve">                               1.300.000 </w:t>
            </w:r>
          </w:p>
        </w:tc>
      </w:tr>
      <w:tr w:rsidR="00F0104A" w:rsidRPr="00F0104A" w14:paraId="13EDB140" w14:textId="77777777" w:rsidTr="00514E13">
        <w:trPr>
          <w:trHeight w:val="373"/>
        </w:trPr>
        <w:tc>
          <w:tcPr>
            <w:tcW w:w="3200" w:type="dxa"/>
            <w:shd w:val="clear" w:color="000000" w:fill="DCE6F1"/>
            <w:vAlign w:val="bottom"/>
            <w:hideMark/>
          </w:tcPr>
          <w:p w14:paraId="1898A8B8" w14:textId="77777777" w:rsidR="00F0104A" w:rsidRPr="00F0104A" w:rsidRDefault="00F0104A" w:rsidP="00F0104A">
            <w:pPr>
              <w:spacing w:after="0" w:line="240" w:lineRule="auto"/>
              <w:jc w:val="both"/>
              <w:rPr>
                <w:rFonts w:ascii="Times New Roman" w:eastAsia="Times New Roman" w:hAnsi="Times New Roman" w:cs="Times New Roman"/>
                <w:b/>
                <w:bCs/>
                <w:sz w:val="24"/>
                <w:szCs w:val="24"/>
                <w:lang w:val="sr-Cyrl-RS"/>
              </w:rPr>
            </w:pPr>
            <w:r w:rsidRPr="00F0104A">
              <w:rPr>
                <w:rFonts w:ascii="Times New Roman" w:eastAsia="Times New Roman" w:hAnsi="Times New Roman" w:cs="Times New Roman"/>
                <w:b/>
                <w:bCs/>
                <w:sz w:val="24"/>
                <w:szCs w:val="24"/>
                <w:lang w:val="en-US"/>
              </w:rPr>
              <w:t xml:space="preserve"> </w:t>
            </w:r>
            <w:r w:rsidRPr="00F0104A">
              <w:rPr>
                <w:rFonts w:ascii="Times New Roman" w:eastAsia="Times New Roman" w:hAnsi="Times New Roman" w:cs="Times New Roman"/>
                <w:b/>
                <w:bCs/>
                <w:sz w:val="24"/>
                <w:szCs w:val="24"/>
                <w:lang w:val="sr-Cyrl-RS"/>
              </w:rPr>
              <w:t>Укупно</w:t>
            </w:r>
          </w:p>
        </w:tc>
        <w:tc>
          <w:tcPr>
            <w:tcW w:w="2112" w:type="dxa"/>
            <w:shd w:val="clear" w:color="000000" w:fill="DCE6F1"/>
            <w:vAlign w:val="bottom"/>
            <w:hideMark/>
          </w:tcPr>
          <w:p w14:paraId="338D6540" w14:textId="77777777" w:rsidR="00F0104A" w:rsidRPr="00F0104A" w:rsidRDefault="00F0104A" w:rsidP="00F0104A">
            <w:pPr>
              <w:spacing w:after="0" w:line="240" w:lineRule="auto"/>
              <w:jc w:val="right"/>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 xml:space="preserve">                            6.151.615 </w:t>
            </w:r>
          </w:p>
        </w:tc>
        <w:tc>
          <w:tcPr>
            <w:tcW w:w="2540" w:type="dxa"/>
            <w:shd w:val="clear" w:color="000000" w:fill="DCE6F1"/>
            <w:vAlign w:val="bottom"/>
            <w:hideMark/>
          </w:tcPr>
          <w:p w14:paraId="527209E3" w14:textId="77777777" w:rsidR="00F0104A" w:rsidRPr="00F0104A" w:rsidRDefault="00F0104A" w:rsidP="00F0104A">
            <w:pPr>
              <w:spacing w:after="0" w:line="240" w:lineRule="auto"/>
              <w:jc w:val="right"/>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 xml:space="preserve">                            3.711.200 </w:t>
            </w:r>
          </w:p>
        </w:tc>
        <w:tc>
          <w:tcPr>
            <w:tcW w:w="1754" w:type="dxa"/>
            <w:shd w:val="clear" w:color="000000" w:fill="DCE6F1"/>
            <w:vAlign w:val="bottom"/>
            <w:hideMark/>
          </w:tcPr>
          <w:p w14:paraId="7BF227CC" w14:textId="77777777" w:rsidR="00F0104A" w:rsidRPr="00F0104A" w:rsidRDefault="00F0104A" w:rsidP="00F0104A">
            <w:pPr>
              <w:spacing w:after="0" w:line="240" w:lineRule="auto"/>
              <w:jc w:val="right"/>
              <w:rPr>
                <w:rFonts w:ascii="Times New Roman" w:eastAsia="Times New Roman" w:hAnsi="Times New Roman" w:cs="Times New Roman"/>
                <w:b/>
                <w:bCs/>
                <w:sz w:val="24"/>
                <w:szCs w:val="24"/>
                <w:lang w:val="en-US"/>
              </w:rPr>
            </w:pPr>
            <w:r w:rsidRPr="00F0104A">
              <w:rPr>
                <w:rFonts w:ascii="Times New Roman" w:eastAsia="Times New Roman" w:hAnsi="Times New Roman" w:cs="Times New Roman"/>
                <w:b/>
                <w:bCs/>
                <w:sz w:val="24"/>
                <w:szCs w:val="24"/>
                <w:lang w:val="en-US"/>
              </w:rPr>
              <w:t xml:space="preserve">                            2.400.415 </w:t>
            </w:r>
          </w:p>
        </w:tc>
      </w:tr>
    </w:tbl>
    <w:p w14:paraId="20B5ACB5" w14:textId="77777777" w:rsidR="00F0104A" w:rsidRPr="00F0104A" w:rsidRDefault="00F0104A" w:rsidP="00F0104A">
      <w:pPr>
        <w:spacing w:after="0" w:line="240" w:lineRule="auto"/>
        <w:jc w:val="both"/>
        <w:rPr>
          <w:rFonts w:ascii="Times New Roman" w:eastAsia="Times New Roman" w:hAnsi="Times New Roman" w:cs="Times New Roman"/>
          <w:b/>
          <w:sz w:val="24"/>
          <w:szCs w:val="24"/>
          <w:lang w:val="sr-Cyrl-BA"/>
        </w:rPr>
      </w:pPr>
      <w:r w:rsidRPr="00F0104A">
        <w:rPr>
          <w:rFonts w:ascii="Times New Roman" w:eastAsia="Times New Roman" w:hAnsi="Times New Roman" w:cs="Times New Roman"/>
          <w:sz w:val="24"/>
          <w:szCs w:val="24"/>
          <w:lang w:val="sr-Cyrl-BA"/>
        </w:rPr>
        <w:t>Извор: АПИС</w:t>
      </w:r>
    </w:p>
    <w:p w14:paraId="74AF6807" w14:textId="77777777" w:rsidR="00F0104A" w:rsidRPr="00F0104A" w:rsidRDefault="00F0104A" w:rsidP="00F0104A">
      <w:pPr>
        <w:widowControl w:val="0"/>
        <w:spacing w:after="0" w:line="240" w:lineRule="auto"/>
        <w:jc w:val="both"/>
        <w:rPr>
          <w:rFonts w:ascii="Times New Roman" w:eastAsia="Times New Roman" w:hAnsi="Times New Roman" w:cs="Times New Roman"/>
          <w:sz w:val="24"/>
          <w:szCs w:val="24"/>
          <w:lang w:val="sr-Cyrl-CS"/>
        </w:rPr>
      </w:pPr>
    </w:p>
    <w:p w14:paraId="0836D14D" w14:textId="77777777" w:rsidR="00F0104A" w:rsidRPr="00F0104A" w:rsidRDefault="00F0104A" w:rsidP="00F0104A">
      <w:pPr>
        <w:spacing w:after="0" w:line="240" w:lineRule="auto"/>
        <w:jc w:val="both"/>
        <w:rPr>
          <w:rFonts w:ascii="Times New Roman" w:eastAsia="Times New Roman" w:hAnsi="Times New Roman" w:cs="Times New Roman"/>
          <w:bCs/>
          <w:kern w:val="32"/>
          <w:sz w:val="24"/>
          <w:szCs w:val="24"/>
          <w:lang w:val="sr-Cyrl-BA"/>
        </w:rPr>
      </w:pPr>
      <w:r w:rsidRPr="00F0104A">
        <w:rPr>
          <w:rFonts w:ascii="Times New Roman" w:eastAsia="Times New Roman" w:hAnsi="Times New Roman" w:cs="Times New Roman"/>
          <w:bCs/>
          <w:kern w:val="32"/>
          <w:sz w:val="24"/>
          <w:szCs w:val="24"/>
          <w:lang w:val="sr-Cyrl-BA"/>
        </w:rPr>
        <w:t>Планом имплементације у 202</w:t>
      </w:r>
      <w:r w:rsidRPr="00F0104A">
        <w:rPr>
          <w:rFonts w:ascii="Times New Roman" w:eastAsia="Times New Roman" w:hAnsi="Times New Roman" w:cs="Times New Roman"/>
          <w:bCs/>
          <w:kern w:val="32"/>
          <w:sz w:val="24"/>
          <w:szCs w:val="24"/>
        </w:rPr>
        <w:t>3</w:t>
      </w:r>
      <w:r w:rsidRPr="00F0104A">
        <w:rPr>
          <w:rFonts w:ascii="Times New Roman" w:eastAsia="Times New Roman" w:hAnsi="Times New Roman" w:cs="Times New Roman"/>
          <w:bCs/>
          <w:kern w:val="32"/>
          <w:sz w:val="24"/>
          <w:szCs w:val="24"/>
          <w:lang w:val="sr-Cyrl-BA"/>
        </w:rPr>
        <w:t xml:space="preserve">. години  у </w:t>
      </w:r>
      <w:r w:rsidRPr="00F0104A">
        <w:rPr>
          <w:rFonts w:ascii="Times New Roman" w:eastAsia="Times New Roman" w:hAnsi="Times New Roman" w:cs="Times New Roman"/>
          <w:b/>
          <w:bCs/>
          <w:kern w:val="32"/>
          <w:sz w:val="24"/>
          <w:szCs w:val="24"/>
          <w:lang w:val="sr-Cyrl-BA"/>
        </w:rPr>
        <w:t>економском сектору</w:t>
      </w:r>
      <w:r w:rsidRPr="00F0104A">
        <w:rPr>
          <w:rFonts w:ascii="Times New Roman" w:eastAsia="Times New Roman" w:hAnsi="Times New Roman" w:cs="Times New Roman"/>
          <w:bCs/>
          <w:kern w:val="32"/>
          <w:sz w:val="24"/>
          <w:szCs w:val="24"/>
          <w:lang w:val="sr-Cyrl-BA"/>
        </w:rPr>
        <w:t xml:space="preserve"> предвиђена је реализације </w:t>
      </w:r>
      <w:r w:rsidRPr="00F0104A">
        <w:rPr>
          <w:rFonts w:ascii="Times New Roman" w:eastAsia="Times New Roman" w:hAnsi="Times New Roman" w:cs="Times New Roman"/>
          <w:bCs/>
          <w:kern w:val="32"/>
          <w:sz w:val="24"/>
          <w:szCs w:val="24"/>
        </w:rPr>
        <w:t>11</w:t>
      </w:r>
      <w:r w:rsidRPr="00F0104A">
        <w:rPr>
          <w:rFonts w:ascii="Times New Roman" w:eastAsia="Times New Roman" w:hAnsi="Times New Roman" w:cs="Times New Roman"/>
          <w:bCs/>
          <w:color w:val="FF0000"/>
          <w:kern w:val="32"/>
          <w:sz w:val="24"/>
          <w:szCs w:val="24"/>
          <w:lang w:val="sr-Cyrl-BA"/>
        </w:rPr>
        <w:t xml:space="preserve"> </w:t>
      </w:r>
      <w:r w:rsidRPr="00F0104A">
        <w:rPr>
          <w:rFonts w:ascii="Times New Roman" w:eastAsia="Times New Roman" w:hAnsi="Times New Roman" w:cs="Times New Roman"/>
          <w:bCs/>
          <w:kern w:val="32"/>
          <w:sz w:val="24"/>
          <w:szCs w:val="24"/>
          <w:lang w:val="sr-Cyrl-BA"/>
        </w:rPr>
        <w:t xml:space="preserve">пројекта, за чију реализацију су предвиђена  средства у износу </w:t>
      </w:r>
      <w:r w:rsidRPr="00F0104A">
        <w:rPr>
          <w:rFonts w:ascii="Times New Roman" w:eastAsia="Times New Roman" w:hAnsi="Times New Roman" w:cs="Times New Roman"/>
          <w:color w:val="000000"/>
          <w:sz w:val="24"/>
          <w:szCs w:val="24"/>
          <w:lang w:val="sr-Cyrl-CS"/>
        </w:rPr>
        <w:t>547.615</w:t>
      </w:r>
      <w:r w:rsidRPr="00F0104A">
        <w:rPr>
          <w:rFonts w:ascii="Times New Roman" w:eastAsia="Times New Roman" w:hAnsi="Times New Roman" w:cs="Times New Roman"/>
          <w:bCs/>
          <w:kern w:val="32"/>
          <w:sz w:val="24"/>
          <w:szCs w:val="24"/>
          <w:lang w:val="sr-Cyrl-BA"/>
        </w:rPr>
        <w:t xml:space="preserve">КМ, од чега из буџета општине </w:t>
      </w:r>
      <w:r w:rsidRPr="00F0104A">
        <w:rPr>
          <w:rFonts w:ascii="Times New Roman" w:eastAsia="Times New Roman" w:hAnsi="Times New Roman" w:cs="Times New Roman"/>
          <w:sz w:val="24"/>
          <w:szCs w:val="24"/>
          <w:lang w:val="sr-Cyrl-CS"/>
        </w:rPr>
        <w:t xml:space="preserve"> </w:t>
      </w:r>
      <w:r w:rsidRPr="00F0104A">
        <w:rPr>
          <w:rFonts w:ascii="Times New Roman" w:eastAsia="Times New Roman" w:hAnsi="Times New Roman" w:cs="Times New Roman"/>
          <w:color w:val="000000"/>
          <w:sz w:val="24"/>
          <w:szCs w:val="24"/>
          <w:lang w:val="sr-Cyrl-CS"/>
        </w:rPr>
        <w:t xml:space="preserve">441.500 </w:t>
      </w:r>
      <w:r w:rsidRPr="00F0104A">
        <w:rPr>
          <w:rFonts w:ascii="Times New Roman" w:eastAsia="Times New Roman" w:hAnsi="Times New Roman" w:cs="Times New Roman"/>
          <w:bCs/>
          <w:kern w:val="32"/>
          <w:sz w:val="24"/>
          <w:szCs w:val="24"/>
          <w:lang w:val="sr-Cyrl-BA"/>
        </w:rPr>
        <w:t xml:space="preserve">КМ и екстерних извора </w:t>
      </w:r>
      <w:r w:rsidRPr="00F0104A">
        <w:rPr>
          <w:rFonts w:ascii="Times New Roman" w:eastAsia="Times New Roman" w:hAnsi="Times New Roman" w:cs="Times New Roman"/>
          <w:color w:val="000000"/>
          <w:sz w:val="24"/>
          <w:szCs w:val="24"/>
          <w:lang w:val="sr-Cyrl-CS"/>
        </w:rPr>
        <w:t xml:space="preserve">106.115 </w:t>
      </w:r>
      <w:r w:rsidRPr="00F0104A">
        <w:rPr>
          <w:rFonts w:ascii="Times New Roman" w:eastAsia="Times New Roman" w:hAnsi="Times New Roman" w:cs="Times New Roman"/>
          <w:bCs/>
          <w:kern w:val="32"/>
          <w:sz w:val="24"/>
          <w:szCs w:val="24"/>
          <w:lang w:val="sr-Cyrl-BA"/>
        </w:rPr>
        <w:t>КМ</w:t>
      </w:r>
    </w:p>
    <w:p w14:paraId="3A083B15" w14:textId="77777777" w:rsidR="00F0104A" w:rsidRPr="00F0104A" w:rsidRDefault="00F0104A" w:rsidP="00F0104A">
      <w:pPr>
        <w:spacing w:after="0" w:line="240" w:lineRule="auto"/>
        <w:jc w:val="both"/>
        <w:rPr>
          <w:rFonts w:ascii="Times New Roman" w:eastAsia="Times New Roman" w:hAnsi="Times New Roman" w:cs="Times New Roman"/>
          <w:bCs/>
          <w:kern w:val="32"/>
          <w:sz w:val="24"/>
          <w:szCs w:val="24"/>
          <w:lang w:val="sr-Cyrl-BA"/>
        </w:rPr>
      </w:pPr>
    </w:p>
    <w:p w14:paraId="68CF72BD" w14:textId="77777777" w:rsidR="00F0104A" w:rsidRPr="00F0104A" w:rsidRDefault="00F0104A" w:rsidP="00F0104A">
      <w:pPr>
        <w:spacing w:after="0" w:line="240" w:lineRule="auto"/>
        <w:jc w:val="both"/>
        <w:rPr>
          <w:rFonts w:ascii="Times New Roman" w:eastAsia="Times New Roman" w:hAnsi="Times New Roman" w:cs="Times New Roman"/>
          <w:bCs/>
          <w:kern w:val="32"/>
          <w:sz w:val="24"/>
          <w:szCs w:val="24"/>
          <w:lang w:val="sr-Cyrl-BA"/>
        </w:rPr>
      </w:pPr>
      <w:r w:rsidRPr="00F0104A">
        <w:rPr>
          <w:rFonts w:ascii="Times New Roman" w:eastAsia="Times New Roman" w:hAnsi="Times New Roman" w:cs="Times New Roman"/>
          <w:bCs/>
          <w:kern w:val="32"/>
          <w:sz w:val="24"/>
          <w:szCs w:val="24"/>
          <w:lang w:val="sr-Cyrl-BA"/>
        </w:rPr>
        <w:t>Планом имплементације у 202</w:t>
      </w:r>
      <w:r w:rsidRPr="00F0104A">
        <w:rPr>
          <w:rFonts w:ascii="Times New Roman" w:eastAsia="Times New Roman" w:hAnsi="Times New Roman" w:cs="Times New Roman"/>
          <w:bCs/>
          <w:kern w:val="32"/>
          <w:sz w:val="24"/>
          <w:szCs w:val="24"/>
        </w:rPr>
        <w:t>3</w:t>
      </w:r>
      <w:r w:rsidRPr="00F0104A">
        <w:rPr>
          <w:rFonts w:ascii="Times New Roman" w:eastAsia="Times New Roman" w:hAnsi="Times New Roman" w:cs="Times New Roman"/>
          <w:bCs/>
          <w:kern w:val="32"/>
          <w:sz w:val="24"/>
          <w:szCs w:val="24"/>
          <w:lang w:val="sr-Cyrl-BA"/>
        </w:rPr>
        <w:t xml:space="preserve">. години  у </w:t>
      </w:r>
      <w:r w:rsidRPr="00F0104A">
        <w:rPr>
          <w:rFonts w:ascii="Times New Roman" w:eastAsia="Times New Roman" w:hAnsi="Times New Roman" w:cs="Times New Roman"/>
          <w:b/>
          <w:bCs/>
          <w:kern w:val="32"/>
          <w:sz w:val="24"/>
          <w:szCs w:val="24"/>
          <w:lang w:val="sr-Cyrl-BA"/>
        </w:rPr>
        <w:t>друштвеном сектору</w:t>
      </w:r>
      <w:r w:rsidRPr="00F0104A">
        <w:rPr>
          <w:rFonts w:ascii="Times New Roman" w:eastAsia="Times New Roman" w:hAnsi="Times New Roman" w:cs="Times New Roman"/>
          <w:bCs/>
          <w:kern w:val="32"/>
          <w:sz w:val="24"/>
          <w:szCs w:val="24"/>
          <w:lang w:val="sr-Cyrl-BA"/>
        </w:rPr>
        <w:t xml:space="preserve"> предвиђена је реализације </w:t>
      </w:r>
      <w:r w:rsidRPr="00F0104A">
        <w:rPr>
          <w:rFonts w:ascii="Times New Roman" w:eastAsia="Times New Roman" w:hAnsi="Times New Roman" w:cs="Times New Roman"/>
          <w:bCs/>
          <w:kern w:val="32"/>
          <w:sz w:val="24"/>
          <w:szCs w:val="24"/>
        </w:rPr>
        <w:t>29</w:t>
      </w:r>
      <w:r w:rsidRPr="00F0104A">
        <w:rPr>
          <w:rFonts w:ascii="Times New Roman" w:eastAsia="Times New Roman" w:hAnsi="Times New Roman" w:cs="Times New Roman"/>
          <w:bCs/>
          <w:kern w:val="32"/>
          <w:sz w:val="24"/>
          <w:szCs w:val="24"/>
          <w:lang w:val="sr-Cyrl-BA"/>
        </w:rPr>
        <w:t xml:space="preserve"> пројекта, за чију реализацију су предвиђена  средства у износу </w:t>
      </w:r>
      <w:r w:rsidRPr="00F0104A">
        <w:rPr>
          <w:rFonts w:ascii="Times New Roman" w:eastAsia="Times New Roman" w:hAnsi="Times New Roman" w:cs="Times New Roman"/>
          <w:color w:val="000000"/>
          <w:sz w:val="24"/>
          <w:szCs w:val="24"/>
          <w:lang w:val="sr-Cyrl-BA"/>
        </w:rPr>
        <w:t xml:space="preserve">4.180.000 </w:t>
      </w:r>
      <w:r w:rsidRPr="00F0104A">
        <w:rPr>
          <w:rFonts w:ascii="Times New Roman" w:eastAsia="Times New Roman" w:hAnsi="Times New Roman" w:cs="Times New Roman"/>
          <w:sz w:val="24"/>
          <w:szCs w:val="24"/>
          <w:lang w:val="sr-Cyrl-RS"/>
        </w:rPr>
        <w:t>КМ</w:t>
      </w:r>
      <w:r w:rsidRPr="00F0104A">
        <w:rPr>
          <w:rFonts w:ascii="Times New Roman" w:eastAsia="Times New Roman" w:hAnsi="Times New Roman" w:cs="Times New Roman"/>
          <w:bCs/>
          <w:kern w:val="32"/>
          <w:sz w:val="24"/>
          <w:szCs w:val="24"/>
          <w:lang w:val="sr-Cyrl-BA"/>
        </w:rPr>
        <w:t xml:space="preserve">, од чега из буџета општине </w:t>
      </w:r>
      <w:r w:rsidRPr="00F0104A">
        <w:rPr>
          <w:rFonts w:ascii="Times New Roman" w:eastAsia="Times New Roman" w:hAnsi="Times New Roman" w:cs="Times New Roman"/>
          <w:color w:val="000000"/>
          <w:sz w:val="24"/>
          <w:szCs w:val="24"/>
          <w:lang w:val="sr-Cyrl-BA"/>
        </w:rPr>
        <w:t xml:space="preserve">3.145.700 </w:t>
      </w:r>
      <w:r w:rsidRPr="00F0104A">
        <w:rPr>
          <w:rFonts w:ascii="Times New Roman" w:eastAsia="Times New Roman" w:hAnsi="Times New Roman" w:cs="Times New Roman"/>
          <w:sz w:val="24"/>
          <w:szCs w:val="24"/>
          <w:lang w:val="sr-Cyrl-RS"/>
        </w:rPr>
        <w:t xml:space="preserve">КМ </w:t>
      </w:r>
      <w:r w:rsidRPr="00F0104A">
        <w:rPr>
          <w:rFonts w:ascii="Times New Roman" w:eastAsia="Times New Roman" w:hAnsi="Times New Roman" w:cs="Times New Roman"/>
          <w:bCs/>
          <w:kern w:val="32"/>
          <w:sz w:val="24"/>
          <w:szCs w:val="24"/>
          <w:lang w:val="sr-Cyrl-BA"/>
        </w:rPr>
        <w:t xml:space="preserve">и екстерних извора </w:t>
      </w:r>
      <w:r w:rsidRPr="00F0104A">
        <w:rPr>
          <w:rFonts w:ascii="Times New Roman" w:eastAsia="Times New Roman" w:hAnsi="Times New Roman" w:cs="Times New Roman"/>
          <w:color w:val="000000"/>
          <w:sz w:val="24"/>
          <w:szCs w:val="24"/>
          <w:lang w:val="sr-Cyrl-BA"/>
        </w:rPr>
        <w:t xml:space="preserve">994.300 </w:t>
      </w:r>
      <w:r w:rsidRPr="00F0104A">
        <w:rPr>
          <w:rFonts w:ascii="Times New Roman" w:eastAsia="Times New Roman" w:hAnsi="Times New Roman" w:cs="Times New Roman"/>
          <w:bCs/>
          <w:kern w:val="32"/>
          <w:sz w:val="24"/>
          <w:szCs w:val="24"/>
          <w:lang w:val="sr-Cyrl-BA"/>
        </w:rPr>
        <w:t>КМ</w:t>
      </w:r>
    </w:p>
    <w:p w14:paraId="79719BE4" w14:textId="77777777" w:rsidR="00F0104A" w:rsidRPr="00F0104A" w:rsidRDefault="00F0104A" w:rsidP="00F0104A">
      <w:pPr>
        <w:spacing w:after="0" w:line="240" w:lineRule="auto"/>
        <w:jc w:val="both"/>
        <w:rPr>
          <w:rFonts w:ascii="Times New Roman" w:eastAsia="Times New Roman" w:hAnsi="Times New Roman" w:cs="Times New Roman"/>
          <w:b/>
          <w:sz w:val="24"/>
          <w:lang w:val="sr-Cyrl-CS" w:eastAsia="x-none"/>
        </w:rPr>
      </w:pPr>
    </w:p>
    <w:p w14:paraId="167674DD" w14:textId="77777777" w:rsidR="00F0104A" w:rsidRPr="00F0104A" w:rsidRDefault="00F0104A" w:rsidP="00F0104A">
      <w:pPr>
        <w:spacing w:after="0" w:line="240" w:lineRule="auto"/>
        <w:jc w:val="both"/>
        <w:rPr>
          <w:rFonts w:ascii="Times New Roman" w:eastAsia="Times New Roman" w:hAnsi="Times New Roman" w:cs="Times New Roman"/>
          <w:bCs/>
          <w:kern w:val="32"/>
          <w:sz w:val="24"/>
          <w:szCs w:val="24"/>
          <w:lang w:val="sr-Cyrl-BA"/>
        </w:rPr>
      </w:pPr>
      <w:r w:rsidRPr="00F0104A">
        <w:rPr>
          <w:rFonts w:ascii="Times New Roman" w:eastAsia="Times New Roman" w:hAnsi="Times New Roman" w:cs="Times New Roman"/>
          <w:bCs/>
          <w:kern w:val="32"/>
          <w:sz w:val="24"/>
          <w:szCs w:val="24"/>
          <w:lang w:val="sr-Cyrl-BA"/>
        </w:rPr>
        <w:t>Планом имплементације у 202</w:t>
      </w:r>
      <w:r w:rsidRPr="00F0104A">
        <w:rPr>
          <w:rFonts w:ascii="Times New Roman" w:eastAsia="Times New Roman" w:hAnsi="Times New Roman" w:cs="Times New Roman"/>
          <w:bCs/>
          <w:kern w:val="32"/>
          <w:sz w:val="24"/>
          <w:szCs w:val="24"/>
        </w:rPr>
        <w:t>3</w:t>
      </w:r>
      <w:r w:rsidRPr="00F0104A">
        <w:rPr>
          <w:rFonts w:ascii="Times New Roman" w:eastAsia="Times New Roman" w:hAnsi="Times New Roman" w:cs="Times New Roman"/>
          <w:bCs/>
          <w:kern w:val="32"/>
          <w:sz w:val="24"/>
          <w:szCs w:val="24"/>
          <w:lang w:val="sr-Cyrl-BA"/>
        </w:rPr>
        <w:t xml:space="preserve">. години  у </w:t>
      </w:r>
      <w:r w:rsidRPr="00F0104A">
        <w:rPr>
          <w:rFonts w:ascii="Times New Roman" w:eastAsia="Times New Roman" w:hAnsi="Times New Roman" w:cs="Times New Roman"/>
          <w:b/>
          <w:kern w:val="32"/>
          <w:sz w:val="24"/>
          <w:szCs w:val="24"/>
          <w:lang w:val="sr-Cyrl-BA"/>
        </w:rPr>
        <w:t>секто</w:t>
      </w:r>
      <w:r w:rsidRPr="00F0104A">
        <w:rPr>
          <w:rFonts w:ascii="Times New Roman" w:eastAsia="Times New Roman" w:hAnsi="Times New Roman" w:cs="Times New Roman"/>
          <w:b/>
          <w:kern w:val="32"/>
          <w:sz w:val="24"/>
          <w:szCs w:val="24"/>
          <w:lang w:val="en-US"/>
        </w:rPr>
        <w:t>p</w:t>
      </w:r>
      <w:r w:rsidRPr="00F0104A">
        <w:rPr>
          <w:rFonts w:ascii="Times New Roman" w:eastAsia="Times New Roman" w:hAnsi="Times New Roman" w:cs="Times New Roman"/>
          <w:b/>
          <w:kern w:val="32"/>
          <w:sz w:val="24"/>
          <w:szCs w:val="24"/>
          <w:lang w:val="sr-Cyrl-BA"/>
        </w:rPr>
        <w:t>у заштите животне средине</w:t>
      </w:r>
      <w:r w:rsidRPr="00F0104A">
        <w:rPr>
          <w:rFonts w:ascii="Times New Roman" w:eastAsia="Times New Roman" w:hAnsi="Times New Roman" w:cs="Times New Roman"/>
          <w:bCs/>
          <w:kern w:val="32"/>
          <w:sz w:val="24"/>
          <w:szCs w:val="24"/>
          <w:lang w:val="sr-Cyrl-BA"/>
        </w:rPr>
        <w:t xml:space="preserve">  предвиђена је реализације</w:t>
      </w:r>
      <w:r w:rsidRPr="00F0104A">
        <w:rPr>
          <w:rFonts w:ascii="Times New Roman" w:eastAsia="Times New Roman" w:hAnsi="Times New Roman" w:cs="Times New Roman"/>
          <w:bCs/>
          <w:color w:val="FF0000"/>
          <w:kern w:val="32"/>
          <w:sz w:val="24"/>
          <w:szCs w:val="24"/>
          <w:lang w:val="sr-Cyrl-BA"/>
        </w:rPr>
        <w:t xml:space="preserve"> </w:t>
      </w:r>
      <w:r w:rsidRPr="00F0104A">
        <w:rPr>
          <w:rFonts w:ascii="Times New Roman" w:eastAsia="Times New Roman" w:hAnsi="Times New Roman" w:cs="Times New Roman"/>
          <w:bCs/>
          <w:kern w:val="32"/>
          <w:sz w:val="24"/>
          <w:szCs w:val="24"/>
        </w:rPr>
        <w:t>10</w:t>
      </w:r>
      <w:r w:rsidRPr="00F0104A">
        <w:rPr>
          <w:rFonts w:ascii="Times New Roman" w:eastAsia="Times New Roman" w:hAnsi="Times New Roman" w:cs="Times New Roman"/>
          <w:bCs/>
          <w:kern w:val="32"/>
          <w:sz w:val="24"/>
          <w:szCs w:val="24"/>
          <w:lang w:val="sr-Cyrl-BA"/>
        </w:rPr>
        <w:t xml:space="preserve"> пројекта, за чију реализацију су предвиђена  средства у износу </w:t>
      </w:r>
      <w:r w:rsidRPr="00F0104A">
        <w:rPr>
          <w:rFonts w:ascii="Times New Roman" w:eastAsia="Times New Roman" w:hAnsi="Times New Roman" w:cs="Times New Roman"/>
          <w:color w:val="000000"/>
          <w:sz w:val="24"/>
          <w:szCs w:val="24"/>
          <w:lang w:val="sr-Cyrl-CS"/>
        </w:rPr>
        <w:t>1.424.000</w:t>
      </w:r>
      <w:r w:rsidRPr="00F0104A">
        <w:rPr>
          <w:rFonts w:ascii="Times New Roman" w:eastAsia="Times New Roman" w:hAnsi="Times New Roman" w:cs="Times New Roman"/>
          <w:sz w:val="24"/>
          <w:szCs w:val="24"/>
          <w:lang w:val="sr-Cyrl-RS"/>
        </w:rPr>
        <w:t>КМ</w:t>
      </w:r>
      <w:r w:rsidRPr="00F0104A">
        <w:rPr>
          <w:rFonts w:ascii="Times New Roman" w:eastAsia="Times New Roman" w:hAnsi="Times New Roman" w:cs="Times New Roman"/>
          <w:bCs/>
          <w:kern w:val="32"/>
          <w:sz w:val="24"/>
          <w:szCs w:val="24"/>
          <w:lang w:val="sr-Cyrl-BA"/>
        </w:rPr>
        <w:t xml:space="preserve">, од чега из буџета општине </w:t>
      </w:r>
      <w:r w:rsidRPr="00F0104A">
        <w:rPr>
          <w:rFonts w:ascii="Times New Roman" w:eastAsia="Times New Roman" w:hAnsi="Times New Roman" w:cs="Times New Roman"/>
          <w:color w:val="000000"/>
          <w:sz w:val="24"/>
          <w:szCs w:val="24"/>
          <w:lang w:val="sr-Cyrl-CS"/>
        </w:rPr>
        <w:t>124.000</w:t>
      </w:r>
      <w:r w:rsidRPr="00F0104A">
        <w:rPr>
          <w:rFonts w:ascii="Times New Roman" w:eastAsia="Times New Roman" w:hAnsi="Times New Roman" w:cs="Times New Roman"/>
          <w:bCs/>
          <w:kern w:val="32"/>
          <w:sz w:val="24"/>
          <w:szCs w:val="24"/>
          <w:lang w:val="sr-Cyrl-BA"/>
        </w:rPr>
        <w:t xml:space="preserve">КМ и екстерних извора </w:t>
      </w:r>
      <w:r w:rsidRPr="00F0104A">
        <w:rPr>
          <w:rFonts w:ascii="Times New Roman" w:eastAsia="Times New Roman" w:hAnsi="Times New Roman" w:cs="Times New Roman"/>
          <w:color w:val="000000"/>
          <w:sz w:val="24"/>
          <w:szCs w:val="24"/>
          <w:lang w:val="sr-Cyrl-CS"/>
        </w:rPr>
        <w:t>1.300.000</w:t>
      </w:r>
      <w:r w:rsidRPr="00F0104A">
        <w:rPr>
          <w:rFonts w:ascii="Times New Roman" w:eastAsia="Times New Roman" w:hAnsi="Times New Roman" w:cs="Times New Roman"/>
          <w:bCs/>
          <w:kern w:val="32"/>
          <w:sz w:val="24"/>
          <w:szCs w:val="24"/>
          <w:lang w:val="sr-Cyrl-BA"/>
        </w:rPr>
        <w:t>КМ.</w:t>
      </w:r>
    </w:p>
    <w:p w14:paraId="596DFFA6" w14:textId="77777777" w:rsidR="00F0104A" w:rsidRPr="00F0104A" w:rsidRDefault="00F0104A" w:rsidP="00F0104A">
      <w:pPr>
        <w:spacing w:after="0" w:line="240" w:lineRule="auto"/>
        <w:jc w:val="both"/>
        <w:rPr>
          <w:rFonts w:ascii="Times New Roman" w:eastAsia="Times New Roman" w:hAnsi="Times New Roman" w:cs="Times New Roman"/>
          <w:bCs/>
          <w:kern w:val="32"/>
          <w:sz w:val="24"/>
          <w:lang w:val="sr-Cyrl-BA"/>
        </w:rPr>
      </w:pPr>
    </w:p>
    <w:p w14:paraId="1925218C" w14:textId="559D84E8" w:rsidR="007A3F62" w:rsidRPr="007A3F62" w:rsidRDefault="00F0104A" w:rsidP="007A3F62">
      <w:pPr>
        <w:spacing w:after="0" w:line="240" w:lineRule="auto"/>
        <w:jc w:val="both"/>
        <w:rPr>
          <w:rFonts w:ascii="Times New Roman" w:eastAsia="Times New Roman" w:hAnsi="Times New Roman" w:cs="Times New Roman"/>
          <w:bCs/>
          <w:kern w:val="32"/>
          <w:sz w:val="24"/>
          <w:lang w:val="sr-Cyrl-RS"/>
        </w:rPr>
        <w:sectPr w:rsidR="007A3F62" w:rsidRPr="007A3F62" w:rsidSect="00F0104A">
          <w:pgSz w:w="11906" w:h="16838"/>
          <w:pgMar w:top="1417" w:right="1417" w:bottom="1417" w:left="1417" w:header="708" w:footer="708" w:gutter="0"/>
          <w:pgNumType w:fmt="numberInDash" w:start="11"/>
          <w:cols w:space="708"/>
          <w:docGrid w:linePitch="360"/>
        </w:sectPr>
      </w:pPr>
      <w:r w:rsidRPr="00F0104A">
        <w:rPr>
          <w:rFonts w:ascii="Times New Roman" w:eastAsia="Times New Roman" w:hAnsi="Times New Roman" w:cs="Times New Roman"/>
          <w:bCs/>
          <w:kern w:val="32"/>
          <w:sz w:val="24"/>
          <w:lang w:val="sr-Cyrl-BA"/>
        </w:rPr>
        <w:t xml:space="preserve">У наставку су представљени </w:t>
      </w:r>
      <w:r w:rsidRPr="00F0104A">
        <w:rPr>
          <w:rFonts w:ascii="Times New Roman" w:eastAsia="Times New Roman" w:hAnsi="Times New Roman" w:cs="Times New Roman"/>
          <w:sz w:val="24"/>
          <w:szCs w:val="24"/>
          <w:lang w:val="sr-Cyrl-RS"/>
        </w:rPr>
        <w:t xml:space="preserve">стратешки </w:t>
      </w:r>
      <w:r w:rsidRPr="00F0104A">
        <w:rPr>
          <w:rFonts w:ascii="Times New Roman" w:eastAsia="Times New Roman" w:hAnsi="Times New Roman" w:cs="Times New Roman"/>
          <w:sz w:val="24"/>
          <w:szCs w:val="24"/>
          <w:lang w:val="sr-Cyrl-BA"/>
        </w:rPr>
        <w:t>пројекти и мјере који су ушли у Буџет за текућу год</w:t>
      </w:r>
      <w:r w:rsidR="001743F9">
        <w:rPr>
          <w:rFonts w:ascii="Times New Roman" w:eastAsia="Times New Roman" w:hAnsi="Times New Roman" w:cs="Times New Roman"/>
          <w:sz w:val="24"/>
          <w:szCs w:val="24"/>
          <w:lang w:val="sr-Cyrl-BA"/>
        </w:rPr>
        <w:t>ин</w:t>
      </w:r>
    </w:p>
    <w:p w14:paraId="182F8CC2" w14:textId="57A4213B" w:rsidR="007A3F62" w:rsidRPr="007A3F62" w:rsidRDefault="007A3F62" w:rsidP="007A3F62">
      <w:pPr>
        <w:keepNext/>
        <w:keepLines/>
        <w:spacing w:before="200" w:after="0" w:line="240" w:lineRule="auto"/>
        <w:jc w:val="both"/>
        <w:outlineLvl w:val="1"/>
        <w:rPr>
          <w:rFonts w:ascii="Times New Roman" w:eastAsia="Times New Roman" w:hAnsi="Times New Roman" w:cs="Times New Roman"/>
          <w:b/>
          <w:bCs/>
          <w:sz w:val="24"/>
          <w:szCs w:val="26"/>
          <w:lang w:val="sr-Cyrl-BA"/>
        </w:rPr>
      </w:pPr>
      <w:bookmarkStart w:id="33" w:name="_Toc129934518"/>
      <w:bookmarkStart w:id="34" w:name="_Toc129934998"/>
      <w:bookmarkStart w:id="35" w:name="_Toc129938399"/>
      <w:r w:rsidRPr="007A3F62">
        <w:rPr>
          <w:rFonts w:ascii="Times New Roman" w:eastAsia="Times New Roman" w:hAnsi="Times New Roman" w:cs="Times New Roman"/>
          <w:b/>
          <w:bCs/>
          <w:sz w:val="24"/>
          <w:szCs w:val="26"/>
          <w:lang w:val="sr-Cyrl-RS"/>
        </w:rPr>
        <w:lastRenderedPageBreak/>
        <w:t xml:space="preserve">Табела бр.5 </w:t>
      </w:r>
      <w:r w:rsidRPr="004F47CA">
        <w:rPr>
          <w:rStyle w:val="Heading2Char"/>
          <w:rFonts w:eastAsiaTheme="minorHAnsi"/>
          <w:lang w:val="sr-Cyrl-RS"/>
        </w:rPr>
        <w:t>Приказ стратешких пројеката и мјера који су ушли у Буџет за текућу годину</w:t>
      </w:r>
      <w:bookmarkEnd w:id="33"/>
      <w:bookmarkEnd w:id="34"/>
      <w:bookmarkEnd w:id="35"/>
    </w:p>
    <w:p w14:paraId="7337A88B" w14:textId="77777777" w:rsidR="007A3F62" w:rsidRPr="007A3F62" w:rsidRDefault="007A3F62" w:rsidP="007A3F62">
      <w:pPr>
        <w:spacing w:after="0" w:line="240" w:lineRule="auto"/>
        <w:rPr>
          <w:rFonts w:ascii="Cambria" w:eastAsia="Times New Roman" w:hAnsi="Cambria" w:cs="Times New Roman"/>
          <w:sz w:val="24"/>
          <w:szCs w:val="24"/>
          <w:lang w:val="sr-Cyrl-BA"/>
        </w:rPr>
      </w:pPr>
    </w:p>
    <w:p w14:paraId="3949D3EF" w14:textId="77777777" w:rsidR="007A3F62" w:rsidRPr="007A3F62" w:rsidRDefault="007A3F62" w:rsidP="007A3F62">
      <w:pPr>
        <w:spacing w:after="0" w:line="240" w:lineRule="auto"/>
        <w:jc w:val="center"/>
        <w:rPr>
          <w:rFonts w:ascii="Times New Roman" w:eastAsia="Times New Roman" w:hAnsi="Times New Roman" w:cs="Times New Roman"/>
          <w:b/>
          <w:i/>
          <w:szCs w:val="24"/>
          <w:lang w:val="sr-Cyrl-BA"/>
        </w:rPr>
      </w:pPr>
    </w:p>
    <w:tbl>
      <w:tblPr>
        <w:tblW w:w="15687" w:type="dxa"/>
        <w:tblInd w:w="-572" w:type="dxa"/>
        <w:tblLayout w:type="fixed"/>
        <w:tblLook w:val="04A0" w:firstRow="1" w:lastRow="0" w:firstColumn="1" w:lastColumn="0" w:noHBand="0" w:noVBand="1"/>
      </w:tblPr>
      <w:tblGrid>
        <w:gridCol w:w="425"/>
        <w:gridCol w:w="1134"/>
        <w:gridCol w:w="1985"/>
        <w:gridCol w:w="2438"/>
        <w:gridCol w:w="1673"/>
        <w:gridCol w:w="1559"/>
        <w:gridCol w:w="1417"/>
        <w:gridCol w:w="1305"/>
        <w:gridCol w:w="1672"/>
        <w:gridCol w:w="1843"/>
        <w:gridCol w:w="236"/>
      </w:tblGrid>
      <w:tr w:rsidR="007A3F62" w:rsidRPr="007A3F62" w14:paraId="48571A1D" w14:textId="77777777" w:rsidTr="007A3F62">
        <w:trPr>
          <w:gridAfter w:val="1"/>
          <w:wAfter w:w="236" w:type="dxa"/>
          <w:trHeight w:val="450"/>
        </w:trPr>
        <w:tc>
          <w:tcPr>
            <w:tcW w:w="42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0543FFB"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B2756F4"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Веза са стратешким и секторским циљем/ циљевима</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4F3F8F27"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Пројекат / мјера (вријеме трајања)</w:t>
            </w:r>
          </w:p>
        </w:tc>
        <w:tc>
          <w:tcPr>
            <w:tcW w:w="2438"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463B411"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Укупни исходи</w:t>
            </w:r>
          </w:p>
        </w:tc>
        <w:tc>
          <w:tcPr>
            <w:tcW w:w="167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0FFFD568"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Укупни предвиђени издаци</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95B3D7"/>
            <w:vAlign w:val="center"/>
            <w:hideMark/>
          </w:tcPr>
          <w:p w14:paraId="64AAB977"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Финансирање из буџета ЈЛС</w:t>
            </w:r>
          </w:p>
        </w:tc>
        <w:tc>
          <w:tcPr>
            <w:tcW w:w="1417" w:type="dxa"/>
            <w:vMerge w:val="restart"/>
            <w:tcBorders>
              <w:top w:val="single" w:sz="4" w:space="0" w:color="auto"/>
              <w:left w:val="nil"/>
              <w:bottom w:val="single" w:sz="4" w:space="0" w:color="000000"/>
              <w:right w:val="single" w:sz="4" w:space="0" w:color="auto"/>
            </w:tcBorders>
            <w:shd w:val="clear" w:color="000000" w:fill="95B3D7"/>
            <w:vAlign w:val="center"/>
            <w:hideMark/>
          </w:tcPr>
          <w:p w14:paraId="0499FD66"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Финансирање из осталих извора</w:t>
            </w:r>
          </w:p>
        </w:tc>
        <w:tc>
          <w:tcPr>
            <w:tcW w:w="1305"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229AEC80"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Носиоци имплементације</w:t>
            </w:r>
          </w:p>
        </w:tc>
        <w:tc>
          <w:tcPr>
            <w:tcW w:w="1672"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2C6FB80D" w14:textId="77777777" w:rsidR="007A3F62" w:rsidRPr="007A3F62" w:rsidRDefault="007A3F62" w:rsidP="007A3F62">
            <w:pPr>
              <w:spacing w:after="0" w:line="240" w:lineRule="auto"/>
              <w:ind w:right="-106"/>
              <w:rPr>
                <w:rFonts w:ascii="Times New Roman" w:eastAsia="Times New Roman" w:hAnsi="Times New Roman" w:cs="Times New Roman"/>
                <w:b/>
                <w:bCs/>
                <w:sz w:val="18"/>
                <w:szCs w:val="18"/>
                <w:lang w:val="sr-Cyrl-BA" w:eastAsia="sr-Latn-BA"/>
              </w:rPr>
            </w:pPr>
            <w:r w:rsidRPr="007A3F62">
              <w:rPr>
                <w:rFonts w:ascii="Times New Roman" w:eastAsia="Times New Roman" w:hAnsi="Times New Roman" w:cs="Times New Roman"/>
                <w:b/>
                <w:bCs/>
                <w:sz w:val="18"/>
                <w:szCs w:val="18"/>
                <w:lang w:val="sr-Cyrl-BA" w:eastAsia="sr-Latn-BA"/>
              </w:rPr>
              <w:t>Веза са буџетом и/или  екстерно финансирање</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54F4A47C"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Општинско одјељење/служба одговорнза праћење</w:t>
            </w:r>
          </w:p>
        </w:tc>
      </w:tr>
      <w:tr w:rsidR="007A3F62" w:rsidRPr="007A3F62" w14:paraId="517DC8A4" w14:textId="77777777" w:rsidTr="007A3F62">
        <w:trPr>
          <w:trHeight w:val="38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091A80C"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E8A235"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DA3C0E4"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E2BCB8F"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012D19E6"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A474414"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417" w:type="dxa"/>
            <w:vMerge/>
            <w:tcBorders>
              <w:top w:val="single" w:sz="4" w:space="0" w:color="auto"/>
              <w:left w:val="nil"/>
              <w:bottom w:val="single" w:sz="4" w:space="0" w:color="000000"/>
              <w:right w:val="single" w:sz="4" w:space="0" w:color="auto"/>
            </w:tcBorders>
            <w:vAlign w:val="center"/>
            <w:hideMark/>
          </w:tcPr>
          <w:p w14:paraId="5B0B7D98"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305" w:type="dxa"/>
            <w:vMerge/>
            <w:tcBorders>
              <w:top w:val="single" w:sz="4" w:space="0" w:color="auto"/>
              <w:left w:val="single" w:sz="4" w:space="0" w:color="auto"/>
              <w:bottom w:val="single" w:sz="4" w:space="0" w:color="000000"/>
              <w:right w:val="single" w:sz="4" w:space="0" w:color="auto"/>
            </w:tcBorders>
            <w:vAlign w:val="center"/>
            <w:hideMark/>
          </w:tcPr>
          <w:p w14:paraId="62DE1CB7"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672" w:type="dxa"/>
            <w:vMerge/>
            <w:tcBorders>
              <w:top w:val="single" w:sz="4" w:space="0" w:color="auto"/>
              <w:left w:val="single" w:sz="4" w:space="0" w:color="auto"/>
              <w:bottom w:val="single" w:sz="4" w:space="0" w:color="000000"/>
              <w:right w:val="single" w:sz="4" w:space="0" w:color="auto"/>
            </w:tcBorders>
            <w:vAlign w:val="center"/>
            <w:hideMark/>
          </w:tcPr>
          <w:p w14:paraId="7E0072EA"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245846C"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236" w:type="dxa"/>
            <w:tcBorders>
              <w:top w:val="nil"/>
              <w:left w:val="nil"/>
              <w:bottom w:val="nil"/>
              <w:right w:val="nil"/>
            </w:tcBorders>
            <w:shd w:val="clear" w:color="auto" w:fill="auto"/>
            <w:noWrap/>
            <w:vAlign w:val="bottom"/>
            <w:hideMark/>
          </w:tcPr>
          <w:p w14:paraId="6FF62887"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p>
        </w:tc>
      </w:tr>
      <w:tr w:rsidR="007A3F62" w:rsidRPr="007A3F62" w14:paraId="7712FD21" w14:textId="77777777" w:rsidTr="007A3F62">
        <w:trPr>
          <w:trHeight w:val="35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1871052"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8A0457"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AD53C51"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1177F0E8"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4161A2F6"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559" w:type="dxa"/>
            <w:vMerge w:val="restart"/>
            <w:tcBorders>
              <w:top w:val="nil"/>
              <w:left w:val="single" w:sz="4" w:space="0" w:color="auto"/>
              <w:bottom w:val="single" w:sz="4" w:space="0" w:color="auto"/>
              <w:right w:val="single" w:sz="4" w:space="0" w:color="auto"/>
            </w:tcBorders>
            <w:shd w:val="clear" w:color="000000" w:fill="DCE6F1"/>
            <w:vAlign w:val="center"/>
            <w:hideMark/>
          </w:tcPr>
          <w:p w14:paraId="59B5976D"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2023.година</w:t>
            </w:r>
          </w:p>
        </w:tc>
        <w:tc>
          <w:tcPr>
            <w:tcW w:w="1417" w:type="dxa"/>
            <w:vMerge w:val="restart"/>
            <w:tcBorders>
              <w:top w:val="nil"/>
              <w:left w:val="single" w:sz="4" w:space="0" w:color="auto"/>
              <w:bottom w:val="single" w:sz="4" w:space="0" w:color="auto"/>
              <w:right w:val="single" w:sz="4" w:space="0" w:color="auto"/>
            </w:tcBorders>
            <w:shd w:val="clear" w:color="000000" w:fill="DCE6F1"/>
            <w:vAlign w:val="center"/>
            <w:hideMark/>
          </w:tcPr>
          <w:p w14:paraId="267F0532"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2023.година</w:t>
            </w:r>
          </w:p>
        </w:tc>
        <w:tc>
          <w:tcPr>
            <w:tcW w:w="1305" w:type="dxa"/>
            <w:vMerge/>
            <w:tcBorders>
              <w:top w:val="single" w:sz="4" w:space="0" w:color="auto"/>
              <w:left w:val="single" w:sz="4" w:space="0" w:color="auto"/>
              <w:bottom w:val="single" w:sz="4" w:space="0" w:color="000000"/>
              <w:right w:val="single" w:sz="4" w:space="0" w:color="auto"/>
            </w:tcBorders>
            <w:vAlign w:val="center"/>
            <w:hideMark/>
          </w:tcPr>
          <w:p w14:paraId="71F70569"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672" w:type="dxa"/>
            <w:vMerge/>
            <w:tcBorders>
              <w:top w:val="single" w:sz="4" w:space="0" w:color="auto"/>
              <w:left w:val="single" w:sz="4" w:space="0" w:color="auto"/>
              <w:bottom w:val="single" w:sz="4" w:space="0" w:color="000000"/>
              <w:right w:val="single" w:sz="4" w:space="0" w:color="auto"/>
            </w:tcBorders>
            <w:vAlign w:val="center"/>
            <w:hideMark/>
          </w:tcPr>
          <w:p w14:paraId="2C977A77"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A4201AB"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236" w:type="dxa"/>
            <w:vAlign w:val="center"/>
            <w:hideMark/>
          </w:tcPr>
          <w:p w14:paraId="6146E02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00EECD1A" w14:textId="77777777" w:rsidTr="007A3F62">
        <w:trPr>
          <w:trHeight w:val="6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E85D293"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EC2758"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4AE41EC"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C23C43D"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132C3945"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559" w:type="dxa"/>
            <w:vMerge/>
            <w:tcBorders>
              <w:top w:val="nil"/>
              <w:left w:val="single" w:sz="4" w:space="0" w:color="auto"/>
              <w:bottom w:val="single" w:sz="4" w:space="0" w:color="auto"/>
              <w:right w:val="single" w:sz="4" w:space="0" w:color="auto"/>
            </w:tcBorders>
            <w:vAlign w:val="center"/>
            <w:hideMark/>
          </w:tcPr>
          <w:p w14:paraId="229DCF21"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417" w:type="dxa"/>
            <w:vMerge/>
            <w:tcBorders>
              <w:top w:val="nil"/>
              <w:left w:val="single" w:sz="4" w:space="0" w:color="auto"/>
              <w:bottom w:val="single" w:sz="4" w:space="0" w:color="auto"/>
              <w:right w:val="single" w:sz="4" w:space="0" w:color="auto"/>
            </w:tcBorders>
            <w:vAlign w:val="center"/>
            <w:hideMark/>
          </w:tcPr>
          <w:p w14:paraId="1B1FEE45"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305" w:type="dxa"/>
            <w:vMerge/>
            <w:tcBorders>
              <w:top w:val="single" w:sz="4" w:space="0" w:color="auto"/>
              <w:left w:val="single" w:sz="4" w:space="0" w:color="auto"/>
              <w:bottom w:val="single" w:sz="4" w:space="0" w:color="000000"/>
              <w:right w:val="single" w:sz="4" w:space="0" w:color="auto"/>
            </w:tcBorders>
            <w:vAlign w:val="center"/>
            <w:hideMark/>
          </w:tcPr>
          <w:p w14:paraId="33049945"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672" w:type="dxa"/>
            <w:vMerge/>
            <w:tcBorders>
              <w:top w:val="single" w:sz="4" w:space="0" w:color="auto"/>
              <w:left w:val="single" w:sz="4" w:space="0" w:color="auto"/>
              <w:bottom w:val="single" w:sz="4" w:space="0" w:color="000000"/>
              <w:right w:val="single" w:sz="4" w:space="0" w:color="auto"/>
            </w:tcBorders>
            <w:vAlign w:val="center"/>
            <w:hideMark/>
          </w:tcPr>
          <w:p w14:paraId="5278BB7D"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CBD98ED" w14:textId="77777777" w:rsidR="007A3F62" w:rsidRPr="007A3F62" w:rsidRDefault="007A3F62" w:rsidP="007A3F62">
            <w:pPr>
              <w:spacing w:after="0" w:line="240" w:lineRule="auto"/>
              <w:rPr>
                <w:rFonts w:ascii="Times New Roman" w:eastAsia="Times New Roman" w:hAnsi="Times New Roman" w:cs="Times New Roman"/>
                <w:b/>
                <w:bCs/>
                <w:sz w:val="18"/>
                <w:szCs w:val="18"/>
                <w:lang w:eastAsia="sr-Latn-BA"/>
              </w:rPr>
            </w:pPr>
          </w:p>
        </w:tc>
        <w:tc>
          <w:tcPr>
            <w:tcW w:w="236" w:type="dxa"/>
            <w:tcBorders>
              <w:top w:val="nil"/>
              <w:left w:val="nil"/>
              <w:bottom w:val="nil"/>
              <w:right w:val="nil"/>
            </w:tcBorders>
            <w:shd w:val="clear" w:color="auto" w:fill="auto"/>
            <w:noWrap/>
            <w:vAlign w:val="bottom"/>
            <w:hideMark/>
          </w:tcPr>
          <w:p w14:paraId="10A0B93B"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p>
        </w:tc>
      </w:tr>
      <w:tr w:rsidR="007A3F62" w:rsidRPr="007A3F62" w14:paraId="4E136E8A" w14:textId="77777777" w:rsidTr="007A3F62">
        <w:trPr>
          <w:trHeight w:val="324"/>
        </w:trPr>
        <w:tc>
          <w:tcPr>
            <w:tcW w:w="425" w:type="dxa"/>
            <w:tcBorders>
              <w:top w:val="nil"/>
              <w:left w:val="single" w:sz="4" w:space="0" w:color="auto"/>
              <w:bottom w:val="single" w:sz="4" w:space="0" w:color="auto"/>
              <w:right w:val="single" w:sz="4" w:space="0" w:color="auto"/>
            </w:tcBorders>
            <w:shd w:val="clear" w:color="000000" w:fill="DCE6F1"/>
            <w:vAlign w:val="center"/>
            <w:hideMark/>
          </w:tcPr>
          <w:p w14:paraId="643F088E"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0</w:t>
            </w:r>
          </w:p>
        </w:tc>
        <w:tc>
          <w:tcPr>
            <w:tcW w:w="1134" w:type="dxa"/>
            <w:tcBorders>
              <w:top w:val="nil"/>
              <w:left w:val="nil"/>
              <w:bottom w:val="single" w:sz="4" w:space="0" w:color="auto"/>
              <w:right w:val="single" w:sz="4" w:space="0" w:color="auto"/>
            </w:tcBorders>
            <w:shd w:val="clear" w:color="000000" w:fill="DCE6F1"/>
            <w:vAlign w:val="center"/>
            <w:hideMark/>
          </w:tcPr>
          <w:p w14:paraId="61380C92"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w:t>
            </w:r>
          </w:p>
        </w:tc>
        <w:tc>
          <w:tcPr>
            <w:tcW w:w="1985" w:type="dxa"/>
            <w:tcBorders>
              <w:top w:val="nil"/>
              <w:left w:val="nil"/>
              <w:bottom w:val="single" w:sz="4" w:space="0" w:color="auto"/>
              <w:right w:val="single" w:sz="4" w:space="0" w:color="auto"/>
            </w:tcBorders>
            <w:shd w:val="clear" w:color="000000" w:fill="DCE6F1"/>
            <w:vAlign w:val="center"/>
            <w:hideMark/>
          </w:tcPr>
          <w:p w14:paraId="3E47324D"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2</w:t>
            </w:r>
          </w:p>
        </w:tc>
        <w:tc>
          <w:tcPr>
            <w:tcW w:w="2438" w:type="dxa"/>
            <w:tcBorders>
              <w:top w:val="nil"/>
              <w:left w:val="nil"/>
              <w:bottom w:val="nil"/>
              <w:right w:val="single" w:sz="4" w:space="0" w:color="auto"/>
            </w:tcBorders>
            <w:shd w:val="clear" w:color="000000" w:fill="DCE6F1"/>
            <w:vAlign w:val="center"/>
            <w:hideMark/>
          </w:tcPr>
          <w:p w14:paraId="4C619814"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3</w:t>
            </w:r>
          </w:p>
        </w:tc>
        <w:tc>
          <w:tcPr>
            <w:tcW w:w="1673" w:type="dxa"/>
            <w:tcBorders>
              <w:top w:val="nil"/>
              <w:left w:val="nil"/>
              <w:bottom w:val="single" w:sz="4" w:space="0" w:color="auto"/>
              <w:right w:val="single" w:sz="4" w:space="0" w:color="auto"/>
            </w:tcBorders>
            <w:shd w:val="clear" w:color="000000" w:fill="DCE6F1"/>
            <w:vAlign w:val="center"/>
            <w:hideMark/>
          </w:tcPr>
          <w:p w14:paraId="57140484"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4=5+6</w:t>
            </w:r>
          </w:p>
        </w:tc>
        <w:tc>
          <w:tcPr>
            <w:tcW w:w="1559" w:type="dxa"/>
            <w:tcBorders>
              <w:top w:val="nil"/>
              <w:left w:val="nil"/>
              <w:bottom w:val="single" w:sz="4" w:space="0" w:color="auto"/>
              <w:right w:val="single" w:sz="4" w:space="0" w:color="auto"/>
            </w:tcBorders>
            <w:shd w:val="clear" w:color="000000" w:fill="DCE6F1"/>
            <w:vAlign w:val="center"/>
            <w:hideMark/>
          </w:tcPr>
          <w:p w14:paraId="35FE2035"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5</w:t>
            </w:r>
          </w:p>
        </w:tc>
        <w:tc>
          <w:tcPr>
            <w:tcW w:w="1417" w:type="dxa"/>
            <w:tcBorders>
              <w:top w:val="nil"/>
              <w:left w:val="nil"/>
              <w:bottom w:val="single" w:sz="4" w:space="0" w:color="auto"/>
              <w:right w:val="single" w:sz="4" w:space="0" w:color="auto"/>
            </w:tcBorders>
            <w:shd w:val="clear" w:color="000000" w:fill="DCE6F1"/>
            <w:vAlign w:val="center"/>
            <w:hideMark/>
          </w:tcPr>
          <w:p w14:paraId="71266C70"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6</w:t>
            </w:r>
          </w:p>
        </w:tc>
        <w:tc>
          <w:tcPr>
            <w:tcW w:w="1305" w:type="dxa"/>
            <w:tcBorders>
              <w:top w:val="nil"/>
              <w:left w:val="nil"/>
              <w:bottom w:val="single" w:sz="4" w:space="0" w:color="auto"/>
              <w:right w:val="single" w:sz="4" w:space="0" w:color="auto"/>
            </w:tcBorders>
            <w:shd w:val="clear" w:color="000000" w:fill="DCE6F1"/>
            <w:vAlign w:val="center"/>
            <w:hideMark/>
          </w:tcPr>
          <w:p w14:paraId="6A1B070F"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7</w:t>
            </w:r>
          </w:p>
        </w:tc>
        <w:tc>
          <w:tcPr>
            <w:tcW w:w="1672" w:type="dxa"/>
            <w:tcBorders>
              <w:top w:val="nil"/>
              <w:left w:val="nil"/>
              <w:bottom w:val="single" w:sz="4" w:space="0" w:color="auto"/>
              <w:right w:val="single" w:sz="4" w:space="0" w:color="auto"/>
            </w:tcBorders>
            <w:shd w:val="clear" w:color="000000" w:fill="DCE6F1"/>
            <w:vAlign w:val="center"/>
            <w:hideMark/>
          </w:tcPr>
          <w:p w14:paraId="29EACCC0"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8</w:t>
            </w:r>
          </w:p>
        </w:tc>
        <w:tc>
          <w:tcPr>
            <w:tcW w:w="1843" w:type="dxa"/>
            <w:tcBorders>
              <w:top w:val="nil"/>
              <w:left w:val="nil"/>
              <w:bottom w:val="single" w:sz="4" w:space="0" w:color="auto"/>
              <w:right w:val="single" w:sz="4" w:space="0" w:color="auto"/>
            </w:tcBorders>
            <w:shd w:val="clear" w:color="000000" w:fill="DCE6F1"/>
            <w:vAlign w:val="center"/>
            <w:hideMark/>
          </w:tcPr>
          <w:p w14:paraId="2FBDB6B8"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9</w:t>
            </w:r>
          </w:p>
        </w:tc>
        <w:tc>
          <w:tcPr>
            <w:tcW w:w="236" w:type="dxa"/>
            <w:vAlign w:val="center"/>
            <w:hideMark/>
          </w:tcPr>
          <w:p w14:paraId="1C1789F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0AEF1D7F" w14:textId="77777777" w:rsidTr="007A3F62">
        <w:trPr>
          <w:trHeight w:val="126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A84805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w:t>
            </w:r>
          </w:p>
        </w:tc>
        <w:tc>
          <w:tcPr>
            <w:tcW w:w="1134" w:type="dxa"/>
            <w:tcBorders>
              <w:top w:val="nil"/>
              <w:left w:val="nil"/>
              <w:bottom w:val="single" w:sz="4" w:space="0" w:color="auto"/>
              <w:right w:val="nil"/>
            </w:tcBorders>
            <w:shd w:val="clear" w:color="000000" w:fill="FFFFFF"/>
            <w:noWrap/>
            <w:textDirection w:val="btLr"/>
            <w:vAlign w:val="center"/>
            <w:hideMark/>
          </w:tcPr>
          <w:p w14:paraId="283D86F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СЦ1/СЕК 1.1</w:t>
            </w:r>
          </w:p>
        </w:tc>
        <w:tc>
          <w:tcPr>
            <w:tcW w:w="1985" w:type="dxa"/>
            <w:tcBorders>
              <w:top w:val="nil"/>
              <w:left w:val="single" w:sz="4" w:space="0" w:color="auto"/>
              <w:bottom w:val="single" w:sz="4" w:space="0" w:color="auto"/>
              <w:right w:val="single" w:sz="4" w:space="0" w:color="auto"/>
            </w:tcBorders>
            <w:shd w:val="clear" w:color="000000" w:fill="FFFFFF"/>
            <w:hideMark/>
          </w:tcPr>
          <w:p w14:paraId="5B7086E1"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М 1.1.2.6 Подршка развоју пољопривреде (2022– 2024) </w:t>
            </w:r>
          </w:p>
        </w:tc>
        <w:tc>
          <w:tcPr>
            <w:tcW w:w="2438" w:type="dxa"/>
            <w:tcBorders>
              <w:top w:val="single" w:sz="4" w:space="0" w:color="auto"/>
              <w:left w:val="nil"/>
              <w:bottom w:val="single" w:sz="4" w:space="0" w:color="auto"/>
              <w:right w:val="single" w:sz="4" w:space="0" w:color="auto"/>
            </w:tcBorders>
            <w:shd w:val="clear" w:color="000000" w:fill="FFFFFF"/>
            <w:hideMark/>
          </w:tcPr>
          <w:p w14:paraId="06F33FF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почетка 2021. године код подржаних пољопривредних произвођача повећани приходи за 10% у односу на 2018. годину</w:t>
            </w:r>
          </w:p>
        </w:tc>
        <w:tc>
          <w:tcPr>
            <w:tcW w:w="1673" w:type="dxa"/>
            <w:tcBorders>
              <w:top w:val="nil"/>
              <w:left w:val="nil"/>
              <w:bottom w:val="single" w:sz="4" w:space="0" w:color="auto"/>
              <w:right w:val="single" w:sz="4" w:space="0" w:color="auto"/>
            </w:tcBorders>
            <w:shd w:val="clear" w:color="000000" w:fill="FFFFFF"/>
            <w:vAlign w:val="center"/>
            <w:hideMark/>
          </w:tcPr>
          <w:p w14:paraId="3CE941CB"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179.000</w:t>
            </w:r>
          </w:p>
        </w:tc>
        <w:tc>
          <w:tcPr>
            <w:tcW w:w="1559" w:type="dxa"/>
            <w:tcBorders>
              <w:top w:val="nil"/>
              <w:left w:val="nil"/>
              <w:bottom w:val="single" w:sz="4" w:space="0" w:color="auto"/>
              <w:right w:val="single" w:sz="4" w:space="0" w:color="auto"/>
            </w:tcBorders>
            <w:shd w:val="clear" w:color="000000" w:fill="FFFFFF"/>
            <w:vAlign w:val="center"/>
            <w:hideMark/>
          </w:tcPr>
          <w:p w14:paraId="5B8DCD87"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179.000</w:t>
            </w:r>
          </w:p>
        </w:tc>
        <w:tc>
          <w:tcPr>
            <w:tcW w:w="1417" w:type="dxa"/>
            <w:tcBorders>
              <w:top w:val="nil"/>
              <w:left w:val="nil"/>
              <w:bottom w:val="single" w:sz="4" w:space="0" w:color="auto"/>
              <w:right w:val="single" w:sz="4" w:space="0" w:color="auto"/>
            </w:tcBorders>
            <w:shd w:val="clear" w:color="000000" w:fill="FFFFFF"/>
            <w:vAlign w:val="center"/>
            <w:hideMark/>
          </w:tcPr>
          <w:p w14:paraId="6A12AA81"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6923F75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Општина </w:t>
            </w:r>
          </w:p>
        </w:tc>
        <w:tc>
          <w:tcPr>
            <w:tcW w:w="1672" w:type="dxa"/>
            <w:tcBorders>
              <w:top w:val="nil"/>
              <w:left w:val="nil"/>
              <w:bottom w:val="single" w:sz="4" w:space="0" w:color="auto"/>
              <w:right w:val="single" w:sz="4" w:space="0" w:color="auto"/>
            </w:tcBorders>
            <w:shd w:val="clear" w:color="000000" w:fill="FFFFFF"/>
            <w:vAlign w:val="center"/>
            <w:hideMark/>
          </w:tcPr>
          <w:p w14:paraId="23D5CF8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414 100/ Властита</w:t>
            </w:r>
          </w:p>
        </w:tc>
        <w:tc>
          <w:tcPr>
            <w:tcW w:w="1843" w:type="dxa"/>
            <w:tcBorders>
              <w:top w:val="nil"/>
              <w:left w:val="nil"/>
              <w:bottom w:val="single" w:sz="4" w:space="0" w:color="auto"/>
              <w:right w:val="single" w:sz="4" w:space="0" w:color="auto"/>
            </w:tcBorders>
            <w:shd w:val="clear" w:color="000000" w:fill="FFFFFF"/>
            <w:vAlign w:val="center"/>
            <w:hideMark/>
          </w:tcPr>
          <w:p w14:paraId="5C883E7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привреду и финансије</w:t>
            </w:r>
          </w:p>
        </w:tc>
        <w:tc>
          <w:tcPr>
            <w:tcW w:w="236" w:type="dxa"/>
            <w:vAlign w:val="center"/>
            <w:hideMark/>
          </w:tcPr>
          <w:p w14:paraId="71D1712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A8F8648" w14:textId="77777777" w:rsidTr="007A3F62">
        <w:trPr>
          <w:trHeight w:val="117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24B3E5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w:t>
            </w:r>
          </w:p>
        </w:tc>
        <w:tc>
          <w:tcPr>
            <w:tcW w:w="1134" w:type="dxa"/>
            <w:tcBorders>
              <w:top w:val="nil"/>
              <w:left w:val="nil"/>
              <w:bottom w:val="single" w:sz="4" w:space="0" w:color="auto"/>
              <w:right w:val="nil"/>
            </w:tcBorders>
            <w:shd w:val="clear" w:color="000000" w:fill="FFFFFF"/>
            <w:noWrap/>
            <w:textDirection w:val="btLr"/>
            <w:vAlign w:val="center"/>
            <w:hideMark/>
          </w:tcPr>
          <w:p w14:paraId="6BA2979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СЦ1/СЕК 1.1</w:t>
            </w:r>
          </w:p>
        </w:tc>
        <w:tc>
          <w:tcPr>
            <w:tcW w:w="1985" w:type="dxa"/>
            <w:tcBorders>
              <w:top w:val="nil"/>
              <w:left w:val="single" w:sz="4" w:space="0" w:color="auto"/>
              <w:bottom w:val="single" w:sz="4" w:space="0" w:color="auto"/>
              <w:right w:val="single" w:sz="4" w:space="0" w:color="auto"/>
            </w:tcBorders>
            <w:shd w:val="clear" w:color="000000" w:fill="FFFFFF"/>
            <w:hideMark/>
          </w:tcPr>
          <w:p w14:paraId="579D9654"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М 1.1.2.6 Подршка развоју пчеларства (2022– 2024) </w:t>
            </w:r>
          </w:p>
        </w:tc>
        <w:tc>
          <w:tcPr>
            <w:tcW w:w="2438" w:type="dxa"/>
            <w:tcBorders>
              <w:top w:val="nil"/>
              <w:left w:val="nil"/>
              <w:bottom w:val="single" w:sz="4" w:space="0" w:color="auto"/>
              <w:right w:val="single" w:sz="4" w:space="0" w:color="auto"/>
            </w:tcBorders>
            <w:shd w:val="clear" w:color="000000" w:fill="FFFFFF"/>
            <w:hideMark/>
          </w:tcPr>
          <w:p w14:paraId="539CE9B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почетка 2021. године код подржаних произвођача повећани приходи за 10% у односу на 2018. годину</w:t>
            </w:r>
          </w:p>
        </w:tc>
        <w:tc>
          <w:tcPr>
            <w:tcW w:w="1673" w:type="dxa"/>
            <w:tcBorders>
              <w:top w:val="nil"/>
              <w:left w:val="nil"/>
              <w:bottom w:val="single" w:sz="4" w:space="0" w:color="auto"/>
              <w:right w:val="single" w:sz="4" w:space="0" w:color="auto"/>
            </w:tcBorders>
            <w:shd w:val="clear" w:color="000000" w:fill="FFFFFF"/>
            <w:vAlign w:val="center"/>
            <w:hideMark/>
          </w:tcPr>
          <w:p w14:paraId="45BEB2C0"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16.000</w:t>
            </w:r>
          </w:p>
        </w:tc>
        <w:tc>
          <w:tcPr>
            <w:tcW w:w="1559" w:type="dxa"/>
            <w:tcBorders>
              <w:top w:val="nil"/>
              <w:left w:val="nil"/>
              <w:bottom w:val="single" w:sz="4" w:space="0" w:color="auto"/>
              <w:right w:val="single" w:sz="4" w:space="0" w:color="auto"/>
            </w:tcBorders>
            <w:shd w:val="clear" w:color="000000" w:fill="FFFFFF"/>
            <w:vAlign w:val="center"/>
            <w:hideMark/>
          </w:tcPr>
          <w:p w14:paraId="3FDC3C1A"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16.000</w:t>
            </w:r>
          </w:p>
        </w:tc>
        <w:tc>
          <w:tcPr>
            <w:tcW w:w="1417" w:type="dxa"/>
            <w:tcBorders>
              <w:top w:val="nil"/>
              <w:left w:val="nil"/>
              <w:bottom w:val="single" w:sz="4" w:space="0" w:color="auto"/>
              <w:right w:val="single" w:sz="4" w:space="0" w:color="auto"/>
            </w:tcBorders>
            <w:shd w:val="clear" w:color="000000" w:fill="FFFFFF"/>
            <w:vAlign w:val="center"/>
            <w:hideMark/>
          </w:tcPr>
          <w:p w14:paraId="7EFA8ECD"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6D455B1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Општина </w:t>
            </w:r>
          </w:p>
        </w:tc>
        <w:tc>
          <w:tcPr>
            <w:tcW w:w="1672" w:type="dxa"/>
            <w:tcBorders>
              <w:top w:val="nil"/>
              <w:left w:val="nil"/>
              <w:bottom w:val="single" w:sz="4" w:space="0" w:color="auto"/>
              <w:right w:val="single" w:sz="4" w:space="0" w:color="auto"/>
            </w:tcBorders>
            <w:shd w:val="clear" w:color="000000" w:fill="FFFFFF"/>
            <w:vAlign w:val="center"/>
            <w:hideMark/>
          </w:tcPr>
          <w:p w14:paraId="18C53F2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414 100/ Донатори</w:t>
            </w:r>
          </w:p>
        </w:tc>
        <w:tc>
          <w:tcPr>
            <w:tcW w:w="1843" w:type="dxa"/>
            <w:tcBorders>
              <w:top w:val="nil"/>
              <w:left w:val="nil"/>
              <w:bottom w:val="single" w:sz="4" w:space="0" w:color="auto"/>
              <w:right w:val="single" w:sz="4" w:space="0" w:color="auto"/>
            </w:tcBorders>
            <w:shd w:val="clear" w:color="000000" w:fill="FFFFFF"/>
            <w:vAlign w:val="center"/>
            <w:hideMark/>
          </w:tcPr>
          <w:p w14:paraId="6213958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привреду и финансије</w:t>
            </w:r>
          </w:p>
        </w:tc>
        <w:tc>
          <w:tcPr>
            <w:tcW w:w="236" w:type="dxa"/>
            <w:vAlign w:val="center"/>
            <w:hideMark/>
          </w:tcPr>
          <w:p w14:paraId="245B386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A2E91F7" w14:textId="77777777" w:rsidTr="007A3F62">
        <w:trPr>
          <w:trHeight w:val="237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F1F613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w:t>
            </w:r>
          </w:p>
        </w:tc>
        <w:tc>
          <w:tcPr>
            <w:tcW w:w="1134" w:type="dxa"/>
            <w:tcBorders>
              <w:top w:val="nil"/>
              <w:left w:val="nil"/>
              <w:bottom w:val="single" w:sz="4" w:space="0" w:color="auto"/>
              <w:right w:val="nil"/>
            </w:tcBorders>
            <w:shd w:val="clear" w:color="000000" w:fill="FFFFFF"/>
            <w:noWrap/>
            <w:textDirection w:val="btLr"/>
            <w:vAlign w:val="center"/>
            <w:hideMark/>
          </w:tcPr>
          <w:p w14:paraId="01E0FB0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СЦ1/СЕК 1.1</w:t>
            </w:r>
          </w:p>
        </w:tc>
        <w:tc>
          <w:tcPr>
            <w:tcW w:w="1985" w:type="dxa"/>
            <w:tcBorders>
              <w:top w:val="nil"/>
              <w:left w:val="single" w:sz="4" w:space="0" w:color="auto"/>
              <w:bottom w:val="single" w:sz="4" w:space="0" w:color="auto"/>
              <w:right w:val="single" w:sz="4" w:space="0" w:color="auto"/>
            </w:tcBorders>
            <w:shd w:val="clear" w:color="000000" w:fill="FFFFFF"/>
            <w:hideMark/>
          </w:tcPr>
          <w:p w14:paraId="2F0C28E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1.1.2.7 EU4Agri-Пијаца ѕа 21. вијек ( 2022)</w:t>
            </w:r>
          </w:p>
        </w:tc>
        <w:tc>
          <w:tcPr>
            <w:tcW w:w="2438" w:type="dxa"/>
            <w:tcBorders>
              <w:top w:val="nil"/>
              <w:left w:val="nil"/>
              <w:bottom w:val="single" w:sz="4" w:space="0" w:color="auto"/>
              <w:right w:val="single" w:sz="4" w:space="0" w:color="auto"/>
            </w:tcBorders>
            <w:shd w:val="clear" w:color="000000" w:fill="FFFFFF"/>
            <w:hideMark/>
          </w:tcPr>
          <w:p w14:paraId="0089A6C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Дo 2024. године минимално 20 локалних произвођача и физичких лица има приступ новим каналима продаје и промоције под повољним условима као и присуство на свим значајним манифестацијама у општини и регији, као и на туристичким дестинацијама  и 40 произвођача који ће користи штандове на манифестацијама.</w:t>
            </w:r>
          </w:p>
        </w:tc>
        <w:tc>
          <w:tcPr>
            <w:tcW w:w="1673" w:type="dxa"/>
            <w:tcBorders>
              <w:top w:val="nil"/>
              <w:left w:val="nil"/>
              <w:bottom w:val="single" w:sz="4" w:space="0" w:color="auto"/>
              <w:right w:val="single" w:sz="4" w:space="0" w:color="auto"/>
            </w:tcBorders>
            <w:shd w:val="clear" w:color="000000" w:fill="FFFFFF"/>
            <w:vAlign w:val="center"/>
            <w:hideMark/>
          </w:tcPr>
          <w:p w14:paraId="3BCEB7CB"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81.615</w:t>
            </w:r>
          </w:p>
        </w:tc>
        <w:tc>
          <w:tcPr>
            <w:tcW w:w="1559" w:type="dxa"/>
            <w:tcBorders>
              <w:top w:val="nil"/>
              <w:left w:val="nil"/>
              <w:bottom w:val="single" w:sz="4" w:space="0" w:color="auto"/>
              <w:right w:val="single" w:sz="4" w:space="0" w:color="auto"/>
            </w:tcBorders>
            <w:shd w:val="clear" w:color="000000" w:fill="FFFFFF"/>
            <w:vAlign w:val="center"/>
            <w:hideMark/>
          </w:tcPr>
          <w:p w14:paraId="046DA863"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27.000</w:t>
            </w:r>
          </w:p>
        </w:tc>
        <w:tc>
          <w:tcPr>
            <w:tcW w:w="1417" w:type="dxa"/>
            <w:tcBorders>
              <w:top w:val="nil"/>
              <w:left w:val="nil"/>
              <w:bottom w:val="single" w:sz="4" w:space="0" w:color="auto"/>
              <w:right w:val="single" w:sz="4" w:space="0" w:color="auto"/>
            </w:tcBorders>
            <w:shd w:val="clear" w:color="000000" w:fill="FFFFFF"/>
            <w:vAlign w:val="center"/>
            <w:hideMark/>
          </w:tcPr>
          <w:p w14:paraId="7DE1A166"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54.615</w:t>
            </w:r>
          </w:p>
        </w:tc>
        <w:tc>
          <w:tcPr>
            <w:tcW w:w="1305" w:type="dxa"/>
            <w:tcBorders>
              <w:top w:val="nil"/>
              <w:left w:val="nil"/>
              <w:bottom w:val="single" w:sz="4" w:space="0" w:color="auto"/>
              <w:right w:val="single" w:sz="4" w:space="0" w:color="auto"/>
            </w:tcBorders>
            <w:shd w:val="clear" w:color="000000" w:fill="FFFFFF"/>
            <w:vAlign w:val="center"/>
            <w:hideMark/>
          </w:tcPr>
          <w:p w14:paraId="53F9B22D"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Општина/УНДП</w:t>
            </w:r>
          </w:p>
        </w:tc>
        <w:tc>
          <w:tcPr>
            <w:tcW w:w="1672" w:type="dxa"/>
            <w:tcBorders>
              <w:top w:val="nil"/>
              <w:left w:val="nil"/>
              <w:bottom w:val="single" w:sz="4" w:space="0" w:color="auto"/>
              <w:right w:val="single" w:sz="4" w:space="0" w:color="auto"/>
            </w:tcBorders>
            <w:shd w:val="clear" w:color="000000" w:fill="FFFFFF"/>
            <w:vAlign w:val="center"/>
            <w:hideMark/>
          </w:tcPr>
          <w:p w14:paraId="2D35466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843" w:type="dxa"/>
            <w:tcBorders>
              <w:top w:val="nil"/>
              <w:left w:val="nil"/>
              <w:bottom w:val="single" w:sz="4" w:space="0" w:color="auto"/>
              <w:right w:val="single" w:sz="4" w:space="0" w:color="auto"/>
            </w:tcBorders>
            <w:shd w:val="clear" w:color="000000" w:fill="FFFFFF"/>
            <w:vAlign w:val="center"/>
            <w:hideMark/>
          </w:tcPr>
          <w:p w14:paraId="6FD9F5D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привреду и финансије</w:t>
            </w:r>
          </w:p>
        </w:tc>
        <w:tc>
          <w:tcPr>
            <w:tcW w:w="236" w:type="dxa"/>
            <w:vAlign w:val="center"/>
            <w:hideMark/>
          </w:tcPr>
          <w:p w14:paraId="17BA1E71"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38C513D5" w14:textId="77777777" w:rsidTr="007A3F62">
        <w:trPr>
          <w:trHeight w:val="138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7A2A46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lastRenderedPageBreak/>
              <w:t>4</w:t>
            </w:r>
          </w:p>
        </w:tc>
        <w:tc>
          <w:tcPr>
            <w:tcW w:w="1134" w:type="dxa"/>
            <w:tcBorders>
              <w:top w:val="nil"/>
              <w:left w:val="nil"/>
              <w:bottom w:val="single" w:sz="4" w:space="0" w:color="auto"/>
              <w:right w:val="nil"/>
            </w:tcBorders>
            <w:shd w:val="clear" w:color="000000" w:fill="FFFFFF"/>
            <w:noWrap/>
            <w:textDirection w:val="btLr"/>
            <w:vAlign w:val="center"/>
            <w:hideMark/>
          </w:tcPr>
          <w:p w14:paraId="458A881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СЦ1/СЕК 1.2</w:t>
            </w:r>
          </w:p>
        </w:tc>
        <w:tc>
          <w:tcPr>
            <w:tcW w:w="1985" w:type="dxa"/>
            <w:tcBorders>
              <w:top w:val="nil"/>
              <w:left w:val="single" w:sz="4" w:space="0" w:color="auto"/>
              <w:bottom w:val="single" w:sz="4" w:space="0" w:color="auto"/>
              <w:right w:val="single" w:sz="4" w:space="0" w:color="auto"/>
            </w:tcBorders>
            <w:shd w:val="clear" w:color="000000" w:fill="FFFFFF"/>
            <w:hideMark/>
          </w:tcPr>
          <w:p w14:paraId="6E93D7C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1.2.1.1 Наставак активности на успостаљању  и уређењу Пословне зоне „Подбрдо“ (2022 – 2023)</w:t>
            </w:r>
          </w:p>
        </w:tc>
        <w:tc>
          <w:tcPr>
            <w:tcW w:w="2438" w:type="dxa"/>
            <w:tcBorders>
              <w:top w:val="nil"/>
              <w:left w:val="nil"/>
              <w:bottom w:val="single" w:sz="4" w:space="0" w:color="auto"/>
              <w:right w:val="single" w:sz="4" w:space="0" w:color="auto"/>
            </w:tcBorders>
            <w:shd w:val="clear" w:color="000000" w:fill="FFFFFF"/>
            <w:hideMark/>
          </w:tcPr>
          <w:p w14:paraId="38CA166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2024. године запослено најмање 50 нових радника са подручја општине Мркоњић Град у ПЗ „Подбрдо“ </w:t>
            </w:r>
          </w:p>
        </w:tc>
        <w:tc>
          <w:tcPr>
            <w:tcW w:w="1673" w:type="dxa"/>
            <w:tcBorders>
              <w:top w:val="nil"/>
              <w:left w:val="nil"/>
              <w:bottom w:val="single" w:sz="4" w:space="0" w:color="auto"/>
              <w:right w:val="single" w:sz="4" w:space="0" w:color="auto"/>
            </w:tcBorders>
            <w:shd w:val="clear" w:color="000000" w:fill="FFFFFF"/>
            <w:vAlign w:val="center"/>
            <w:hideMark/>
          </w:tcPr>
          <w:p w14:paraId="3BCA6C46"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20.000</w:t>
            </w:r>
          </w:p>
        </w:tc>
        <w:tc>
          <w:tcPr>
            <w:tcW w:w="1559" w:type="dxa"/>
            <w:tcBorders>
              <w:top w:val="nil"/>
              <w:left w:val="nil"/>
              <w:bottom w:val="single" w:sz="4" w:space="0" w:color="auto"/>
              <w:right w:val="single" w:sz="4" w:space="0" w:color="auto"/>
            </w:tcBorders>
            <w:shd w:val="clear" w:color="000000" w:fill="FFFFFF"/>
            <w:vAlign w:val="center"/>
            <w:hideMark/>
          </w:tcPr>
          <w:p w14:paraId="5FA880C3"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20.000</w:t>
            </w:r>
          </w:p>
        </w:tc>
        <w:tc>
          <w:tcPr>
            <w:tcW w:w="1417" w:type="dxa"/>
            <w:tcBorders>
              <w:top w:val="nil"/>
              <w:left w:val="nil"/>
              <w:bottom w:val="single" w:sz="4" w:space="0" w:color="auto"/>
              <w:right w:val="single" w:sz="4" w:space="0" w:color="auto"/>
            </w:tcBorders>
            <w:shd w:val="clear" w:color="000000" w:fill="FFFFFF"/>
            <w:vAlign w:val="center"/>
            <w:hideMark/>
          </w:tcPr>
          <w:p w14:paraId="5E608FAE"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3974F40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Општина, </w:t>
            </w:r>
          </w:p>
        </w:tc>
        <w:tc>
          <w:tcPr>
            <w:tcW w:w="1672" w:type="dxa"/>
            <w:tcBorders>
              <w:top w:val="nil"/>
              <w:left w:val="nil"/>
              <w:bottom w:val="single" w:sz="4" w:space="0" w:color="auto"/>
              <w:right w:val="single" w:sz="4" w:space="0" w:color="auto"/>
            </w:tcBorders>
            <w:shd w:val="clear" w:color="000000" w:fill="FFFFFF"/>
            <w:vAlign w:val="center"/>
            <w:hideMark/>
          </w:tcPr>
          <w:p w14:paraId="56C3A1DD"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511100 Премијер</w:t>
            </w:r>
          </w:p>
        </w:tc>
        <w:tc>
          <w:tcPr>
            <w:tcW w:w="1843" w:type="dxa"/>
            <w:tcBorders>
              <w:top w:val="nil"/>
              <w:left w:val="nil"/>
              <w:bottom w:val="single" w:sz="4" w:space="0" w:color="auto"/>
              <w:right w:val="single" w:sz="4" w:space="0" w:color="auto"/>
            </w:tcBorders>
            <w:shd w:val="clear" w:color="000000" w:fill="FFFFFF"/>
            <w:vAlign w:val="center"/>
            <w:hideMark/>
          </w:tcPr>
          <w:p w14:paraId="2A2580E4"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привреду и финансије</w:t>
            </w:r>
          </w:p>
        </w:tc>
        <w:tc>
          <w:tcPr>
            <w:tcW w:w="236" w:type="dxa"/>
            <w:vAlign w:val="center"/>
            <w:hideMark/>
          </w:tcPr>
          <w:p w14:paraId="7BCE69F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1773B7D4" w14:textId="77777777" w:rsidTr="007A3F62">
        <w:trPr>
          <w:trHeight w:val="168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B96B53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w:t>
            </w:r>
          </w:p>
        </w:tc>
        <w:tc>
          <w:tcPr>
            <w:tcW w:w="1134" w:type="dxa"/>
            <w:tcBorders>
              <w:top w:val="nil"/>
              <w:left w:val="nil"/>
              <w:bottom w:val="single" w:sz="4" w:space="0" w:color="auto"/>
              <w:right w:val="nil"/>
            </w:tcBorders>
            <w:shd w:val="clear" w:color="000000" w:fill="FFFFFF"/>
            <w:noWrap/>
            <w:textDirection w:val="btLr"/>
            <w:vAlign w:val="center"/>
            <w:hideMark/>
          </w:tcPr>
          <w:p w14:paraId="5FB2A27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СЦ1/СЕК 1.2</w:t>
            </w:r>
          </w:p>
        </w:tc>
        <w:tc>
          <w:tcPr>
            <w:tcW w:w="1985" w:type="dxa"/>
            <w:tcBorders>
              <w:top w:val="nil"/>
              <w:left w:val="single" w:sz="4" w:space="0" w:color="auto"/>
              <w:bottom w:val="single" w:sz="4" w:space="0" w:color="auto"/>
              <w:right w:val="single" w:sz="4" w:space="0" w:color="auto"/>
            </w:tcBorders>
            <w:shd w:val="clear" w:color="000000" w:fill="FFFFFF"/>
            <w:hideMark/>
          </w:tcPr>
          <w:p w14:paraId="6310BFD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1.2.1.1 Наставак активности на проширењу и уређењу Пословне зоне 2 „Подбрдо“ (2022-2024)</w:t>
            </w:r>
          </w:p>
        </w:tc>
        <w:tc>
          <w:tcPr>
            <w:tcW w:w="2438" w:type="dxa"/>
            <w:tcBorders>
              <w:top w:val="nil"/>
              <w:left w:val="nil"/>
              <w:bottom w:val="single" w:sz="4" w:space="0" w:color="auto"/>
              <w:right w:val="single" w:sz="4" w:space="0" w:color="auto"/>
            </w:tcBorders>
            <w:shd w:val="clear" w:color="000000" w:fill="FFFFFF"/>
            <w:hideMark/>
          </w:tcPr>
          <w:p w14:paraId="149DB0C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2024. године запослено најмање 50 нових радника са подручја општине Мркоњић Град у ПЗ „Подбрдо“ </w:t>
            </w:r>
          </w:p>
        </w:tc>
        <w:tc>
          <w:tcPr>
            <w:tcW w:w="1673" w:type="dxa"/>
            <w:tcBorders>
              <w:top w:val="nil"/>
              <w:left w:val="nil"/>
              <w:bottom w:val="single" w:sz="4" w:space="0" w:color="auto"/>
              <w:right w:val="single" w:sz="4" w:space="0" w:color="auto"/>
            </w:tcBorders>
            <w:shd w:val="clear" w:color="000000" w:fill="FFFFFF"/>
            <w:vAlign w:val="center"/>
            <w:hideMark/>
          </w:tcPr>
          <w:p w14:paraId="0093387B"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7.000</w:t>
            </w:r>
          </w:p>
        </w:tc>
        <w:tc>
          <w:tcPr>
            <w:tcW w:w="1559" w:type="dxa"/>
            <w:tcBorders>
              <w:top w:val="nil"/>
              <w:left w:val="nil"/>
              <w:bottom w:val="single" w:sz="4" w:space="0" w:color="auto"/>
              <w:right w:val="single" w:sz="4" w:space="0" w:color="auto"/>
            </w:tcBorders>
            <w:shd w:val="clear" w:color="000000" w:fill="FFFFFF"/>
            <w:vAlign w:val="center"/>
            <w:hideMark/>
          </w:tcPr>
          <w:p w14:paraId="2AEA8207"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7.000</w:t>
            </w:r>
          </w:p>
        </w:tc>
        <w:tc>
          <w:tcPr>
            <w:tcW w:w="1417" w:type="dxa"/>
            <w:tcBorders>
              <w:top w:val="nil"/>
              <w:left w:val="nil"/>
              <w:bottom w:val="single" w:sz="4" w:space="0" w:color="auto"/>
              <w:right w:val="single" w:sz="4" w:space="0" w:color="auto"/>
            </w:tcBorders>
            <w:shd w:val="clear" w:color="000000" w:fill="FFFFFF"/>
            <w:vAlign w:val="center"/>
            <w:hideMark/>
          </w:tcPr>
          <w:p w14:paraId="018B1AFE"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5097361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5402C7D7"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511100</w:t>
            </w:r>
          </w:p>
        </w:tc>
        <w:tc>
          <w:tcPr>
            <w:tcW w:w="1843" w:type="dxa"/>
            <w:tcBorders>
              <w:top w:val="nil"/>
              <w:left w:val="nil"/>
              <w:bottom w:val="single" w:sz="4" w:space="0" w:color="auto"/>
              <w:right w:val="single" w:sz="4" w:space="0" w:color="auto"/>
            </w:tcBorders>
            <w:shd w:val="clear" w:color="000000" w:fill="FFFFFF"/>
            <w:vAlign w:val="center"/>
            <w:hideMark/>
          </w:tcPr>
          <w:p w14:paraId="09B968A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привреду и финансије и Одјељење за просторно планирање и комуналне послове</w:t>
            </w:r>
          </w:p>
        </w:tc>
        <w:tc>
          <w:tcPr>
            <w:tcW w:w="236" w:type="dxa"/>
            <w:vAlign w:val="center"/>
            <w:hideMark/>
          </w:tcPr>
          <w:p w14:paraId="28EFED6A"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6FE92919" w14:textId="77777777" w:rsidTr="007A3F62">
        <w:trPr>
          <w:trHeight w:val="124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D5FFBF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6</w:t>
            </w:r>
          </w:p>
        </w:tc>
        <w:tc>
          <w:tcPr>
            <w:tcW w:w="1134" w:type="dxa"/>
            <w:tcBorders>
              <w:top w:val="nil"/>
              <w:left w:val="nil"/>
              <w:bottom w:val="single" w:sz="4" w:space="0" w:color="auto"/>
              <w:right w:val="nil"/>
            </w:tcBorders>
            <w:shd w:val="clear" w:color="000000" w:fill="FFFFFF"/>
            <w:noWrap/>
            <w:textDirection w:val="btLr"/>
            <w:vAlign w:val="center"/>
            <w:hideMark/>
          </w:tcPr>
          <w:p w14:paraId="7651CBD4"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СЦ1/СЕК 1.2</w:t>
            </w:r>
          </w:p>
        </w:tc>
        <w:tc>
          <w:tcPr>
            <w:tcW w:w="1985" w:type="dxa"/>
            <w:tcBorders>
              <w:top w:val="nil"/>
              <w:left w:val="single" w:sz="4" w:space="0" w:color="auto"/>
              <w:bottom w:val="single" w:sz="4" w:space="0" w:color="auto"/>
              <w:right w:val="single" w:sz="4" w:space="0" w:color="auto"/>
            </w:tcBorders>
            <w:shd w:val="clear" w:color="000000" w:fill="FFFFFF"/>
            <w:hideMark/>
          </w:tcPr>
          <w:p w14:paraId="3B057E7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М 1.2.2.1 Подршка самозапошљавању незапослених лица са подручја општине Мркоњић Град (2022)</w:t>
            </w:r>
          </w:p>
        </w:tc>
        <w:tc>
          <w:tcPr>
            <w:tcW w:w="2438" w:type="dxa"/>
            <w:tcBorders>
              <w:top w:val="nil"/>
              <w:left w:val="nil"/>
              <w:bottom w:val="single" w:sz="4" w:space="0" w:color="auto"/>
              <w:right w:val="single" w:sz="4" w:space="0" w:color="auto"/>
            </w:tcBorders>
            <w:shd w:val="clear" w:color="000000" w:fill="FFFFFF"/>
            <w:hideMark/>
          </w:tcPr>
          <w:p w14:paraId="5CD0D41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почетка 2021. године регистровано најмање 10 нових предузетничких радњи као резултат мјера подршке</w:t>
            </w:r>
          </w:p>
        </w:tc>
        <w:tc>
          <w:tcPr>
            <w:tcW w:w="1673" w:type="dxa"/>
            <w:tcBorders>
              <w:top w:val="nil"/>
              <w:left w:val="nil"/>
              <w:bottom w:val="single" w:sz="4" w:space="0" w:color="auto"/>
              <w:right w:val="single" w:sz="4" w:space="0" w:color="auto"/>
            </w:tcBorders>
            <w:shd w:val="clear" w:color="000000" w:fill="FFFFFF"/>
            <w:vAlign w:val="center"/>
            <w:hideMark/>
          </w:tcPr>
          <w:p w14:paraId="52669B01"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39.000</w:t>
            </w:r>
          </w:p>
        </w:tc>
        <w:tc>
          <w:tcPr>
            <w:tcW w:w="1559" w:type="dxa"/>
            <w:tcBorders>
              <w:top w:val="nil"/>
              <w:left w:val="nil"/>
              <w:bottom w:val="single" w:sz="4" w:space="0" w:color="auto"/>
              <w:right w:val="single" w:sz="4" w:space="0" w:color="auto"/>
            </w:tcBorders>
            <w:shd w:val="clear" w:color="000000" w:fill="FFFFFF"/>
            <w:vAlign w:val="center"/>
            <w:hideMark/>
          </w:tcPr>
          <w:p w14:paraId="455544DD"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39.000</w:t>
            </w:r>
          </w:p>
        </w:tc>
        <w:tc>
          <w:tcPr>
            <w:tcW w:w="1417" w:type="dxa"/>
            <w:tcBorders>
              <w:top w:val="nil"/>
              <w:left w:val="nil"/>
              <w:bottom w:val="single" w:sz="4" w:space="0" w:color="auto"/>
              <w:right w:val="single" w:sz="4" w:space="0" w:color="auto"/>
            </w:tcBorders>
            <w:shd w:val="clear" w:color="000000" w:fill="FFFFFF"/>
            <w:vAlign w:val="center"/>
            <w:hideMark/>
          </w:tcPr>
          <w:p w14:paraId="733FA168"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6B200BC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47712BB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414100</w:t>
            </w:r>
          </w:p>
        </w:tc>
        <w:tc>
          <w:tcPr>
            <w:tcW w:w="1843" w:type="dxa"/>
            <w:tcBorders>
              <w:top w:val="nil"/>
              <w:left w:val="nil"/>
              <w:bottom w:val="single" w:sz="4" w:space="0" w:color="auto"/>
              <w:right w:val="single" w:sz="4" w:space="0" w:color="auto"/>
            </w:tcBorders>
            <w:shd w:val="clear" w:color="000000" w:fill="FFFFFF"/>
            <w:vAlign w:val="center"/>
            <w:hideMark/>
          </w:tcPr>
          <w:p w14:paraId="5BA6AB2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привреду и финансије</w:t>
            </w:r>
          </w:p>
        </w:tc>
        <w:tc>
          <w:tcPr>
            <w:tcW w:w="236" w:type="dxa"/>
            <w:vAlign w:val="center"/>
            <w:hideMark/>
          </w:tcPr>
          <w:p w14:paraId="2401B0D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36B92729"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EDAA8D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7</w:t>
            </w:r>
          </w:p>
        </w:tc>
        <w:tc>
          <w:tcPr>
            <w:tcW w:w="1134" w:type="dxa"/>
            <w:tcBorders>
              <w:top w:val="nil"/>
              <w:left w:val="nil"/>
              <w:bottom w:val="single" w:sz="4" w:space="0" w:color="auto"/>
              <w:right w:val="nil"/>
            </w:tcBorders>
            <w:shd w:val="clear" w:color="000000" w:fill="FFFFFF"/>
            <w:noWrap/>
            <w:textDirection w:val="btLr"/>
            <w:vAlign w:val="center"/>
            <w:hideMark/>
          </w:tcPr>
          <w:p w14:paraId="058CAE4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СЦ1/СЕК 1.2</w:t>
            </w:r>
          </w:p>
        </w:tc>
        <w:tc>
          <w:tcPr>
            <w:tcW w:w="1985" w:type="dxa"/>
            <w:tcBorders>
              <w:top w:val="nil"/>
              <w:left w:val="single" w:sz="4" w:space="0" w:color="auto"/>
              <w:bottom w:val="single" w:sz="4" w:space="0" w:color="auto"/>
              <w:right w:val="single" w:sz="4" w:space="0" w:color="auto"/>
            </w:tcBorders>
            <w:shd w:val="clear" w:color="000000" w:fill="FFFFFF"/>
            <w:hideMark/>
          </w:tcPr>
          <w:p w14:paraId="0107AA8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М 1.2.2.2 Подршка развоју МСП и предузетника (2022-2024)</w:t>
            </w:r>
          </w:p>
        </w:tc>
        <w:tc>
          <w:tcPr>
            <w:tcW w:w="2438" w:type="dxa"/>
            <w:tcBorders>
              <w:top w:val="nil"/>
              <w:left w:val="nil"/>
              <w:bottom w:val="single" w:sz="4" w:space="0" w:color="auto"/>
              <w:right w:val="single" w:sz="4" w:space="0" w:color="auto"/>
            </w:tcBorders>
            <w:shd w:val="clear" w:color="000000" w:fill="FFFFFF"/>
            <w:hideMark/>
          </w:tcPr>
          <w:p w14:paraId="1E25956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2022. године повећан обим производње код подржаних корисника за 10% до 2020. године</w:t>
            </w:r>
          </w:p>
        </w:tc>
        <w:tc>
          <w:tcPr>
            <w:tcW w:w="1673" w:type="dxa"/>
            <w:tcBorders>
              <w:top w:val="nil"/>
              <w:left w:val="nil"/>
              <w:bottom w:val="single" w:sz="4" w:space="0" w:color="auto"/>
              <w:right w:val="single" w:sz="4" w:space="0" w:color="auto"/>
            </w:tcBorders>
            <w:shd w:val="clear" w:color="000000" w:fill="FFFFFF"/>
            <w:vAlign w:val="center"/>
            <w:hideMark/>
          </w:tcPr>
          <w:p w14:paraId="22E11ECF"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80.000</w:t>
            </w:r>
          </w:p>
        </w:tc>
        <w:tc>
          <w:tcPr>
            <w:tcW w:w="1559" w:type="dxa"/>
            <w:tcBorders>
              <w:top w:val="nil"/>
              <w:left w:val="nil"/>
              <w:bottom w:val="single" w:sz="4" w:space="0" w:color="auto"/>
              <w:right w:val="single" w:sz="4" w:space="0" w:color="auto"/>
            </w:tcBorders>
            <w:shd w:val="clear" w:color="000000" w:fill="FFFFFF"/>
            <w:vAlign w:val="center"/>
            <w:hideMark/>
          </w:tcPr>
          <w:p w14:paraId="3167A562"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80.000</w:t>
            </w:r>
          </w:p>
        </w:tc>
        <w:tc>
          <w:tcPr>
            <w:tcW w:w="1417" w:type="dxa"/>
            <w:tcBorders>
              <w:top w:val="nil"/>
              <w:left w:val="nil"/>
              <w:bottom w:val="single" w:sz="4" w:space="0" w:color="auto"/>
              <w:right w:val="single" w:sz="4" w:space="0" w:color="auto"/>
            </w:tcBorders>
            <w:shd w:val="clear" w:color="000000" w:fill="FFFFFF"/>
            <w:vAlign w:val="center"/>
            <w:hideMark/>
          </w:tcPr>
          <w:p w14:paraId="704068F1"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7206E0E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0CEF873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414100</w:t>
            </w:r>
          </w:p>
        </w:tc>
        <w:tc>
          <w:tcPr>
            <w:tcW w:w="1843" w:type="dxa"/>
            <w:tcBorders>
              <w:top w:val="nil"/>
              <w:left w:val="nil"/>
              <w:bottom w:val="single" w:sz="4" w:space="0" w:color="auto"/>
              <w:right w:val="single" w:sz="4" w:space="0" w:color="auto"/>
            </w:tcBorders>
            <w:shd w:val="clear" w:color="000000" w:fill="FFFFFF"/>
            <w:vAlign w:val="center"/>
            <w:hideMark/>
          </w:tcPr>
          <w:p w14:paraId="5C24105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привреду и финансије</w:t>
            </w:r>
          </w:p>
        </w:tc>
        <w:tc>
          <w:tcPr>
            <w:tcW w:w="236" w:type="dxa"/>
            <w:vAlign w:val="center"/>
            <w:hideMark/>
          </w:tcPr>
          <w:p w14:paraId="6E93C9F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1C862008" w14:textId="77777777" w:rsidTr="007A3F62">
        <w:trPr>
          <w:trHeight w:val="15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8201C8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8</w:t>
            </w:r>
          </w:p>
        </w:tc>
        <w:tc>
          <w:tcPr>
            <w:tcW w:w="1134" w:type="dxa"/>
            <w:tcBorders>
              <w:top w:val="nil"/>
              <w:left w:val="nil"/>
              <w:bottom w:val="single" w:sz="4" w:space="0" w:color="auto"/>
              <w:right w:val="nil"/>
            </w:tcBorders>
            <w:shd w:val="clear" w:color="000000" w:fill="FFFFFF"/>
            <w:noWrap/>
            <w:textDirection w:val="btLr"/>
            <w:vAlign w:val="center"/>
            <w:hideMark/>
          </w:tcPr>
          <w:p w14:paraId="02F3F9B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СЦ1/СЕК 1.3</w:t>
            </w:r>
          </w:p>
        </w:tc>
        <w:tc>
          <w:tcPr>
            <w:tcW w:w="1985" w:type="dxa"/>
            <w:tcBorders>
              <w:top w:val="nil"/>
              <w:left w:val="single" w:sz="4" w:space="0" w:color="auto"/>
              <w:bottom w:val="single" w:sz="4" w:space="0" w:color="auto"/>
              <w:right w:val="single" w:sz="4" w:space="0" w:color="auto"/>
            </w:tcBorders>
            <w:shd w:val="clear" w:color="000000" w:fill="FFFFFF"/>
            <w:hideMark/>
          </w:tcPr>
          <w:p w14:paraId="64C050E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1.3.1.2 Археолошки локалитети у служби културног туризма (2022 – 2023)</w:t>
            </w:r>
          </w:p>
        </w:tc>
        <w:tc>
          <w:tcPr>
            <w:tcW w:w="2438" w:type="dxa"/>
            <w:tcBorders>
              <w:top w:val="nil"/>
              <w:left w:val="nil"/>
              <w:bottom w:val="single" w:sz="4" w:space="0" w:color="auto"/>
              <w:right w:val="single" w:sz="4" w:space="0" w:color="auto"/>
            </w:tcBorders>
            <w:shd w:val="clear" w:color="000000" w:fill="FFFFFF"/>
            <w:hideMark/>
          </w:tcPr>
          <w:p w14:paraId="40EB8854" w14:textId="285F8A1D"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почетка 2024. године забиљежено 50% више посјета арехеолошким локалитетима на подручју општине Мркоњић Град у односу на 2018. год</w:t>
            </w:r>
            <w:r w:rsidR="004C1107">
              <w:rPr>
                <w:rFonts w:ascii="Times New Roman" w:eastAsia="Times New Roman" w:hAnsi="Times New Roman" w:cs="Times New Roman"/>
                <w:sz w:val="18"/>
                <w:szCs w:val="18"/>
                <w:lang w:val="sr-Cyrl-RS" w:eastAsia="sr-Latn-BA"/>
              </w:rPr>
              <w:t>0</w:t>
            </w:r>
            <w:bookmarkStart w:id="36" w:name="_GoBack"/>
            <w:bookmarkEnd w:id="36"/>
            <w:r w:rsidRPr="007A3F62">
              <w:rPr>
                <w:rFonts w:ascii="Times New Roman" w:eastAsia="Times New Roman" w:hAnsi="Times New Roman" w:cs="Times New Roman"/>
                <w:sz w:val="18"/>
                <w:szCs w:val="18"/>
                <w:lang w:eastAsia="sr-Latn-BA"/>
              </w:rPr>
              <w:t>ину</w:t>
            </w:r>
          </w:p>
        </w:tc>
        <w:tc>
          <w:tcPr>
            <w:tcW w:w="1673" w:type="dxa"/>
            <w:tcBorders>
              <w:top w:val="nil"/>
              <w:left w:val="nil"/>
              <w:bottom w:val="single" w:sz="4" w:space="0" w:color="auto"/>
              <w:right w:val="single" w:sz="4" w:space="0" w:color="auto"/>
            </w:tcBorders>
            <w:shd w:val="clear" w:color="000000" w:fill="FFFFFF"/>
            <w:vAlign w:val="center"/>
            <w:hideMark/>
          </w:tcPr>
          <w:p w14:paraId="26D9DF06"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6.000</w:t>
            </w:r>
          </w:p>
        </w:tc>
        <w:tc>
          <w:tcPr>
            <w:tcW w:w="1559" w:type="dxa"/>
            <w:tcBorders>
              <w:top w:val="nil"/>
              <w:left w:val="nil"/>
              <w:bottom w:val="single" w:sz="4" w:space="0" w:color="auto"/>
              <w:right w:val="single" w:sz="4" w:space="0" w:color="auto"/>
            </w:tcBorders>
            <w:shd w:val="clear" w:color="000000" w:fill="FFFFFF"/>
            <w:vAlign w:val="center"/>
            <w:hideMark/>
          </w:tcPr>
          <w:p w14:paraId="0F4DC139"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2.000</w:t>
            </w:r>
          </w:p>
        </w:tc>
        <w:tc>
          <w:tcPr>
            <w:tcW w:w="1417" w:type="dxa"/>
            <w:tcBorders>
              <w:top w:val="nil"/>
              <w:left w:val="nil"/>
              <w:bottom w:val="single" w:sz="4" w:space="0" w:color="auto"/>
              <w:right w:val="single" w:sz="4" w:space="0" w:color="auto"/>
            </w:tcBorders>
            <w:shd w:val="clear" w:color="000000" w:fill="FFFFFF"/>
            <w:vAlign w:val="center"/>
            <w:hideMark/>
          </w:tcPr>
          <w:p w14:paraId="34FA6B98"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4.000</w:t>
            </w:r>
          </w:p>
        </w:tc>
        <w:tc>
          <w:tcPr>
            <w:tcW w:w="1305" w:type="dxa"/>
            <w:tcBorders>
              <w:top w:val="nil"/>
              <w:left w:val="nil"/>
              <w:bottom w:val="single" w:sz="4" w:space="0" w:color="auto"/>
              <w:right w:val="single" w:sz="4" w:space="0" w:color="auto"/>
            </w:tcBorders>
            <w:shd w:val="clear" w:color="000000" w:fill="FFFFFF"/>
            <w:vAlign w:val="center"/>
            <w:hideMark/>
          </w:tcPr>
          <w:p w14:paraId="05FE6F6D"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0D056DD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Фондација Мак Диздар</w:t>
            </w:r>
          </w:p>
        </w:tc>
        <w:tc>
          <w:tcPr>
            <w:tcW w:w="1843" w:type="dxa"/>
            <w:tcBorders>
              <w:top w:val="nil"/>
              <w:left w:val="nil"/>
              <w:bottom w:val="single" w:sz="4" w:space="0" w:color="auto"/>
              <w:right w:val="single" w:sz="4" w:space="0" w:color="auto"/>
            </w:tcBorders>
            <w:shd w:val="clear" w:color="000000" w:fill="FFFFFF"/>
            <w:vAlign w:val="center"/>
            <w:hideMark/>
          </w:tcPr>
          <w:p w14:paraId="245357E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привреду и финансије</w:t>
            </w:r>
          </w:p>
        </w:tc>
        <w:tc>
          <w:tcPr>
            <w:tcW w:w="236" w:type="dxa"/>
            <w:vAlign w:val="center"/>
            <w:hideMark/>
          </w:tcPr>
          <w:p w14:paraId="2C60E6E1"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2196611C"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08781A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9</w:t>
            </w:r>
          </w:p>
        </w:tc>
        <w:tc>
          <w:tcPr>
            <w:tcW w:w="1134" w:type="dxa"/>
            <w:tcBorders>
              <w:top w:val="nil"/>
              <w:left w:val="nil"/>
              <w:bottom w:val="single" w:sz="4" w:space="0" w:color="auto"/>
              <w:right w:val="nil"/>
            </w:tcBorders>
            <w:shd w:val="clear" w:color="000000" w:fill="FFFFFF"/>
            <w:noWrap/>
            <w:textDirection w:val="btLr"/>
            <w:vAlign w:val="center"/>
            <w:hideMark/>
          </w:tcPr>
          <w:p w14:paraId="4986176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СЦ1/СЕК 1.3</w:t>
            </w:r>
          </w:p>
        </w:tc>
        <w:tc>
          <w:tcPr>
            <w:tcW w:w="1985" w:type="dxa"/>
            <w:tcBorders>
              <w:top w:val="nil"/>
              <w:left w:val="single" w:sz="4" w:space="0" w:color="auto"/>
              <w:bottom w:val="single" w:sz="4" w:space="0" w:color="auto"/>
              <w:right w:val="single" w:sz="4" w:space="0" w:color="auto"/>
            </w:tcBorders>
            <w:shd w:val="clear" w:color="000000" w:fill="FFFFFF"/>
            <w:hideMark/>
          </w:tcPr>
          <w:p w14:paraId="383D5AB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1.3.1.3 Обнова музеја ЗАВНОБИХ-а (2022)</w:t>
            </w:r>
          </w:p>
        </w:tc>
        <w:tc>
          <w:tcPr>
            <w:tcW w:w="2438" w:type="dxa"/>
            <w:tcBorders>
              <w:top w:val="nil"/>
              <w:left w:val="nil"/>
              <w:bottom w:val="single" w:sz="4" w:space="0" w:color="auto"/>
              <w:right w:val="single" w:sz="4" w:space="0" w:color="auto"/>
            </w:tcBorders>
            <w:shd w:val="clear" w:color="000000" w:fill="FFFFFF"/>
            <w:hideMark/>
          </w:tcPr>
          <w:p w14:paraId="24CDAEBE"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2024. године евидентирано више од 3.000 посјета Музеју </w:t>
            </w:r>
          </w:p>
        </w:tc>
        <w:tc>
          <w:tcPr>
            <w:tcW w:w="1673" w:type="dxa"/>
            <w:tcBorders>
              <w:top w:val="nil"/>
              <w:left w:val="nil"/>
              <w:bottom w:val="single" w:sz="4" w:space="0" w:color="auto"/>
              <w:right w:val="single" w:sz="4" w:space="0" w:color="auto"/>
            </w:tcBorders>
            <w:shd w:val="clear" w:color="000000" w:fill="FFFFFF"/>
            <w:vAlign w:val="center"/>
            <w:hideMark/>
          </w:tcPr>
          <w:p w14:paraId="01B57277"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7.000</w:t>
            </w:r>
          </w:p>
        </w:tc>
        <w:tc>
          <w:tcPr>
            <w:tcW w:w="1559" w:type="dxa"/>
            <w:tcBorders>
              <w:top w:val="nil"/>
              <w:left w:val="nil"/>
              <w:bottom w:val="single" w:sz="4" w:space="0" w:color="auto"/>
              <w:right w:val="single" w:sz="4" w:space="0" w:color="auto"/>
            </w:tcBorders>
            <w:shd w:val="clear" w:color="000000" w:fill="FFFFFF"/>
            <w:vAlign w:val="center"/>
            <w:hideMark/>
          </w:tcPr>
          <w:p w14:paraId="28F4DEA1"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7.000</w:t>
            </w:r>
          </w:p>
        </w:tc>
        <w:tc>
          <w:tcPr>
            <w:tcW w:w="1417" w:type="dxa"/>
            <w:tcBorders>
              <w:top w:val="nil"/>
              <w:left w:val="nil"/>
              <w:bottom w:val="single" w:sz="4" w:space="0" w:color="auto"/>
              <w:right w:val="single" w:sz="4" w:space="0" w:color="auto"/>
            </w:tcBorders>
            <w:shd w:val="clear" w:color="000000" w:fill="FFFFFF"/>
            <w:vAlign w:val="center"/>
            <w:hideMark/>
          </w:tcPr>
          <w:p w14:paraId="550D7E16"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01AAFA4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Општина/Завод за заштиту споменика</w:t>
            </w:r>
          </w:p>
        </w:tc>
        <w:tc>
          <w:tcPr>
            <w:tcW w:w="1672" w:type="dxa"/>
            <w:tcBorders>
              <w:top w:val="nil"/>
              <w:left w:val="nil"/>
              <w:bottom w:val="single" w:sz="4" w:space="0" w:color="auto"/>
              <w:right w:val="single" w:sz="4" w:space="0" w:color="auto"/>
            </w:tcBorders>
            <w:shd w:val="clear" w:color="000000" w:fill="FFFFFF"/>
            <w:vAlign w:val="center"/>
            <w:hideMark/>
          </w:tcPr>
          <w:p w14:paraId="1750E31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РЗ за заштит кул.инст.и пр.налеђа </w:t>
            </w:r>
          </w:p>
        </w:tc>
        <w:tc>
          <w:tcPr>
            <w:tcW w:w="1843" w:type="dxa"/>
            <w:tcBorders>
              <w:top w:val="nil"/>
              <w:left w:val="nil"/>
              <w:bottom w:val="single" w:sz="4" w:space="0" w:color="auto"/>
              <w:right w:val="single" w:sz="4" w:space="0" w:color="auto"/>
            </w:tcBorders>
            <w:shd w:val="clear" w:color="000000" w:fill="FFFFFF"/>
            <w:vAlign w:val="center"/>
            <w:hideMark/>
          </w:tcPr>
          <w:p w14:paraId="1524CD04"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привреду и финансије</w:t>
            </w:r>
          </w:p>
        </w:tc>
        <w:tc>
          <w:tcPr>
            <w:tcW w:w="236" w:type="dxa"/>
            <w:vAlign w:val="center"/>
            <w:hideMark/>
          </w:tcPr>
          <w:p w14:paraId="3FD9CCE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6EEE3606" w14:textId="77777777" w:rsidTr="007A3F62">
        <w:trPr>
          <w:trHeight w:val="138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1182293"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lastRenderedPageBreak/>
              <w:t>10</w:t>
            </w:r>
          </w:p>
        </w:tc>
        <w:tc>
          <w:tcPr>
            <w:tcW w:w="1134" w:type="dxa"/>
            <w:tcBorders>
              <w:top w:val="nil"/>
              <w:left w:val="nil"/>
              <w:bottom w:val="single" w:sz="4" w:space="0" w:color="auto"/>
              <w:right w:val="nil"/>
            </w:tcBorders>
            <w:shd w:val="clear" w:color="000000" w:fill="FFFFFF"/>
            <w:noWrap/>
            <w:textDirection w:val="btLr"/>
            <w:vAlign w:val="center"/>
            <w:hideMark/>
          </w:tcPr>
          <w:p w14:paraId="35F32C1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СЦ1/СЕК 1.3</w:t>
            </w:r>
          </w:p>
        </w:tc>
        <w:tc>
          <w:tcPr>
            <w:tcW w:w="1985" w:type="dxa"/>
            <w:tcBorders>
              <w:top w:val="nil"/>
              <w:left w:val="single" w:sz="4" w:space="0" w:color="auto"/>
              <w:bottom w:val="single" w:sz="4" w:space="0" w:color="auto"/>
              <w:right w:val="single" w:sz="4" w:space="0" w:color="auto"/>
            </w:tcBorders>
            <w:shd w:val="clear" w:color="000000" w:fill="FFFFFF"/>
            <w:hideMark/>
          </w:tcPr>
          <w:p w14:paraId="4CEFE55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1.3.2.4 Подршка развоју туризма (2022 – 2024)</w:t>
            </w:r>
          </w:p>
        </w:tc>
        <w:tc>
          <w:tcPr>
            <w:tcW w:w="2438" w:type="dxa"/>
            <w:tcBorders>
              <w:top w:val="nil"/>
              <w:left w:val="nil"/>
              <w:bottom w:val="single" w:sz="4" w:space="0" w:color="auto"/>
              <w:right w:val="single" w:sz="4" w:space="0" w:color="auto"/>
            </w:tcBorders>
            <w:shd w:val="clear" w:color="000000" w:fill="FFFFFF"/>
            <w:hideMark/>
          </w:tcPr>
          <w:p w14:paraId="2A3D48A4"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године 30 младих особа и 20 домаћинстава запослено или остварује додатни приход од туристичких дјелатности</w:t>
            </w:r>
          </w:p>
        </w:tc>
        <w:tc>
          <w:tcPr>
            <w:tcW w:w="1673" w:type="dxa"/>
            <w:tcBorders>
              <w:top w:val="nil"/>
              <w:left w:val="nil"/>
              <w:bottom w:val="single" w:sz="4" w:space="0" w:color="auto"/>
              <w:right w:val="single" w:sz="4" w:space="0" w:color="auto"/>
            </w:tcBorders>
            <w:shd w:val="clear" w:color="000000" w:fill="FFFFFF"/>
            <w:vAlign w:val="center"/>
            <w:hideMark/>
          </w:tcPr>
          <w:p w14:paraId="0C188ADB"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107.000</w:t>
            </w:r>
          </w:p>
        </w:tc>
        <w:tc>
          <w:tcPr>
            <w:tcW w:w="1559" w:type="dxa"/>
            <w:tcBorders>
              <w:top w:val="nil"/>
              <w:left w:val="nil"/>
              <w:bottom w:val="single" w:sz="4" w:space="0" w:color="auto"/>
              <w:right w:val="single" w:sz="4" w:space="0" w:color="auto"/>
            </w:tcBorders>
            <w:shd w:val="clear" w:color="000000" w:fill="FFFFFF"/>
            <w:vAlign w:val="center"/>
            <w:hideMark/>
          </w:tcPr>
          <w:p w14:paraId="2493ADC8"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62.000</w:t>
            </w:r>
          </w:p>
        </w:tc>
        <w:tc>
          <w:tcPr>
            <w:tcW w:w="1417" w:type="dxa"/>
            <w:tcBorders>
              <w:top w:val="nil"/>
              <w:left w:val="nil"/>
              <w:bottom w:val="single" w:sz="4" w:space="0" w:color="auto"/>
              <w:right w:val="single" w:sz="4" w:space="0" w:color="auto"/>
            </w:tcBorders>
            <w:shd w:val="clear" w:color="000000" w:fill="FFFFFF"/>
            <w:vAlign w:val="center"/>
            <w:hideMark/>
          </w:tcPr>
          <w:p w14:paraId="507E8A4D"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45.000</w:t>
            </w:r>
          </w:p>
        </w:tc>
        <w:tc>
          <w:tcPr>
            <w:tcW w:w="1305" w:type="dxa"/>
            <w:tcBorders>
              <w:top w:val="nil"/>
              <w:left w:val="nil"/>
              <w:bottom w:val="single" w:sz="4" w:space="0" w:color="auto"/>
              <w:right w:val="single" w:sz="4" w:space="0" w:color="auto"/>
            </w:tcBorders>
            <w:shd w:val="clear" w:color="000000" w:fill="FFFFFF"/>
            <w:vAlign w:val="center"/>
            <w:hideMark/>
          </w:tcPr>
          <w:p w14:paraId="218C921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28CDB907"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414 100/Е.К</w:t>
            </w:r>
          </w:p>
        </w:tc>
        <w:tc>
          <w:tcPr>
            <w:tcW w:w="1843" w:type="dxa"/>
            <w:tcBorders>
              <w:top w:val="nil"/>
              <w:left w:val="nil"/>
              <w:bottom w:val="single" w:sz="4" w:space="0" w:color="auto"/>
              <w:right w:val="single" w:sz="4" w:space="0" w:color="auto"/>
            </w:tcBorders>
            <w:shd w:val="clear" w:color="000000" w:fill="FFFFFF"/>
            <w:vAlign w:val="center"/>
            <w:hideMark/>
          </w:tcPr>
          <w:p w14:paraId="77400341"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привреду и финансије</w:t>
            </w:r>
          </w:p>
        </w:tc>
        <w:tc>
          <w:tcPr>
            <w:tcW w:w="236" w:type="dxa"/>
            <w:vAlign w:val="center"/>
            <w:hideMark/>
          </w:tcPr>
          <w:p w14:paraId="6DC9B9EA"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69EA4B2A" w14:textId="77777777" w:rsidTr="007A3F62">
        <w:trPr>
          <w:trHeight w:val="112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39B734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11</w:t>
            </w:r>
          </w:p>
        </w:tc>
        <w:tc>
          <w:tcPr>
            <w:tcW w:w="1134" w:type="dxa"/>
            <w:tcBorders>
              <w:top w:val="nil"/>
              <w:left w:val="nil"/>
              <w:bottom w:val="single" w:sz="4" w:space="0" w:color="auto"/>
              <w:right w:val="nil"/>
            </w:tcBorders>
            <w:shd w:val="clear" w:color="000000" w:fill="FFFFFF"/>
            <w:noWrap/>
            <w:textDirection w:val="btLr"/>
            <w:vAlign w:val="center"/>
            <w:hideMark/>
          </w:tcPr>
          <w:p w14:paraId="3DA312D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СЦ1/СЕК 1.3</w:t>
            </w:r>
          </w:p>
        </w:tc>
        <w:tc>
          <w:tcPr>
            <w:tcW w:w="1985" w:type="dxa"/>
            <w:tcBorders>
              <w:top w:val="nil"/>
              <w:left w:val="single" w:sz="4" w:space="0" w:color="auto"/>
              <w:bottom w:val="single" w:sz="4" w:space="0" w:color="auto"/>
              <w:right w:val="single" w:sz="4" w:space="0" w:color="auto"/>
            </w:tcBorders>
            <w:shd w:val="clear" w:color="000000" w:fill="FFFFFF"/>
            <w:hideMark/>
          </w:tcPr>
          <w:p w14:paraId="3416689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1.3.2.5 Via Dinarika (2022 – 2024)</w:t>
            </w:r>
          </w:p>
        </w:tc>
        <w:tc>
          <w:tcPr>
            <w:tcW w:w="2438" w:type="dxa"/>
            <w:tcBorders>
              <w:top w:val="nil"/>
              <w:left w:val="nil"/>
              <w:bottom w:val="single" w:sz="4" w:space="0" w:color="auto"/>
              <w:right w:val="single" w:sz="4" w:space="0" w:color="auto"/>
            </w:tcBorders>
            <w:shd w:val="clear" w:color="000000" w:fill="FFFFFF"/>
            <w:hideMark/>
          </w:tcPr>
          <w:p w14:paraId="5AB85D2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године уређене и маркиране стазе у М.Граду</w:t>
            </w:r>
          </w:p>
        </w:tc>
        <w:tc>
          <w:tcPr>
            <w:tcW w:w="1673" w:type="dxa"/>
            <w:tcBorders>
              <w:top w:val="nil"/>
              <w:left w:val="nil"/>
              <w:bottom w:val="single" w:sz="4" w:space="0" w:color="auto"/>
              <w:right w:val="single" w:sz="4" w:space="0" w:color="auto"/>
            </w:tcBorders>
            <w:shd w:val="clear" w:color="000000" w:fill="FFFFFF"/>
            <w:vAlign w:val="center"/>
            <w:hideMark/>
          </w:tcPr>
          <w:p w14:paraId="6DDB50C6"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5.000</w:t>
            </w:r>
          </w:p>
        </w:tc>
        <w:tc>
          <w:tcPr>
            <w:tcW w:w="1559" w:type="dxa"/>
            <w:tcBorders>
              <w:top w:val="nil"/>
              <w:left w:val="nil"/>
              <w:bottom w:val="single" w:sz="4" w:space="0" w:color="auto"/>
              <w:right w:val="single" w:sz="4" w:space="0" w:color="auto"/>
            </w:tcBorders>
            <w:shd w:val="clear" w:color="000000" w:fill="FFFFFF"/>
            <w:vAlign w:val="center"/>
            <w:hideMark/>
          </w:tcPr>
          <w:p w14:paraId="11B6BC6F"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2.500</w:t>
            </w:r>
          </w:p>
        </w:tc>
        <w:tc>
          <w:tcPr>
            <w:tcW w:w="1417" w:type="dxa"/>
            <w:tcBorders>
              <w:top w:val="nil"/>
              <w:left w:val="nil"/>
              <w:bottom w:val="single" w:sz="4" w:space="0" w:color="auto"/>
              <w:right w:val="single" w:sz="4" w:space="0" w:color="auto"/>
            </w:tcBorders>
            <w:shd w:val="clear" w:color="000000" w:fill="FFFFFF"/>
            <w:vAlign w:val="center"/>
            <w:hideMark/>
          </w:tcPr>
          <w:p w14:paraId="2A67B595"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2.500</w:t>
            </w:r>
          </w:p>
        </w:tc>
        <w:tc>
          <w:tcPr>
            <w:tcW w:w="1305" w:type="dxa"/>
            <w:tcBorders>
              <w:top w:val="nil"/>
              <w:left w:val="nil"/>
              <w:bottom w:val="single" w:sz="4" w:space="0" w:color="auto"/>
              <w:right w:val="single" w:sz="4" w:space="0" w:color="auto"/>
            </w:tcBorders>
            <w:shd w:val="clear" w:color="000000" w:fill="FFFFFF"/>
            <w:vAlign w:val="center"/>
            <w:hideMark/>
          </w:tcPr>
          <w:p w14:paraId="67ADE500"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153722F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414 100/UNDP</w:t>
            </w:r>
          </w:p>
        </w:tc>
        <w:tc>
          <w:tcPr>
            <w:tcW w:w="1843" w:type="dxa"/>
            <w:tcBorders>
              <w:top w:val="nil"/>
              <w:left w:val="nil"/>
              <w:bottom w:val="single" w:sz="4" w:space="0" w:color="auto"/>
              <w:right w:val="single" w:sz="4" w:space="0" w:color="auto"/>
            </w:tcBorders>
            <w:shd w:val="clear" w:color="000000" w:fill="FFFFFF"/>
            <w:vAlign w:val="center"/>
            <w:hideMark/>
          </w:tcPr>
          <w:p w14:paraId="7F454221"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привреду и финансије</w:t>
            </w:r>
          </w:p>
        </w:tc>
        <w:tc>
          <w:tcPr>
            <w:tcW w:w="236" w:type="dxa"/>
            <w:vAlign w:val="center"/>
            <w:hideMark/>
          </w:tcPr>
          <w:p w14:paraId="1F06FB7A"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2BB93582" w14:textId="77777777" w:rsidTr="007A3F62">
        <w:trPr>
          <w:trHeight w:val="2184"/>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C526DE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12</w:t>
            </w:r>
          </w:p>
        </w:tc>
        <w:tc>
          <w:tcPr>
            <w:tcW w:w="1134" w:type="dxa"/>
            <w:tcBorders>
              <w:top w:val="nil"/>
              <w:left w:val="nil"/>
              <w:bottom w:val="single" w:sz="4" w:space="0" w:color="auto"/>
              <w:right w:val="nil"/>
            </w:tcBorders>
            <w:shd w:val="clear" w:color="000000" w:fill="FFFFFF"/>
            <w:noWrap/>
            <w:textDirection w:val="btLr"/>
            <w:vAlign w:val="center"/>
            <w:hideMark/>
          </w:tcPr>
          <w:p w14:paraId="614F73C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2.1</w:t>
            </w:r>
          </w:p>
        </w:tc>
        <w:tc>
          <w:tcPr>
            <w:tcW w:w="1985" w:type="dxa"/>
            <w:tcBorders>
              <w:top w:val="nil"/>
              <w:left w:val="single" w:sz="4" w:space="0" w:color="auto"/>
              <w:bottom w:val="single" w:sz="4" w:space="0" w:color="auto"/>
              <w:right w:val="single" w:sz="4" w:space="0" w:color="auto"/>
            </w:tcBorders>
            <w:shd w:val="clear" w:color="000000" w:fill="FFFFFF"/>
            <w:hideMark/>
          </w:tcPr>
          <w:p w14:paraId="401AC92E"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2.1.1.1 Санација вјерских  објеката и објеката културе на подручју општине (2022-2024)</w:t>
            </w:r>
          </w:p>
        </w:tc>
        <w:tc>
          <w:tcPr>
            <w:tcW w:w="2438" w:type="dxa"/>
            <w:tcBorders>
              <w:top w:val="nil"/>
              <w:left w:val="nil"/>
              <w:bottom w:val="single" w:sz="4" w:space="0" w:color="auto"/>
              <w:right w:val="single" w:sz="4" w:space="0" w:color="auto"/>
            </w:tcBorders>
            <w:shd w:val="clear" w:color="000000" w:fill="FFFFFF"/>
            <w:hideMark/>
          </w:tcPr>
          <w:p w14:paraId="5EA4C2A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почетка 2023. године број организованих догађаја и манифестација у Културном центру „Петар Кочић“ повећан за 10% у односу на 2018. годину </w:t>
            </w:r>
            <w:r w:rsidRPr="007A3F62">
              <w:rPr>
                <w:rFonts w:ascii="Times New Roman" w:eastAsia="Times New Roman" w:hAnsi="Times New Roman" w:cs="Times New Roman"/>
                <w:sz w:val="18"/>
                <w:szCs w:val="18"/>
                <w:lang w:eastAsia="sr-Latn-BA"/>
              </w:rPr>
              <w:br/>
              <w:t>До почетка 2023. повећан број изнајмљених термина за одржавање представа/манифестациј</w:t>
            </w:r>
            <w:r w:rsidRPr="007A3F62">
              <w:rPr>
                <w:rFonts w:ascii="Times New Roman" w:eastAsia="Times New Roman" w:hAnsi="Times New Roman" w:cs="Times New Roman"/>
                <w:sz w:val="18"/>
                <w:szCs w:val="18"/>
                <w:lang w:val="sr-Cyrl-BA" w:eastAsia="sr-Latn-BA"/>
              </w:rPr>
              <w:t>а</w:t>
            </w:r>
            <w:r w:rsidRPr="007A3F62">
              <w:rPr>
                <w:rFonts w:ascii="Times New Roman" w:eastAsia="Times New Roman" w:hAnsi="Times New Roman" w:cs="Times New Roman"/>
                <w:sz w:val="18"/>
                <w:szCs w:val="18"/>
                <w:lang w:eastAsia="sr-Latn-BA"/>
              </w:rPr>
              <w:t xml:space="preserve"> који се користе у К</w:t>
            </w:r>
            <w:r w:rsidRPr="007A3F62">
              <w:rPr>
                <w:rFonts w:ascii="Times New Roman" w:eastAsia="Times New Roman" w:hAnsi="Times New Roman" w:cs="Times New Roman"/>
                <w:sz w:val="18"/>
                <w:szCs w:val="18"/>
                <w:lang w:val="sr-Cyrl-BA" w:eastAsia="sr-Latn-BA"/>
              </w:rPr>
              <w:t>Ц</w:t>
            </w:r>
            <w:r w:rsidRPr="007A3F62">
              <w:rPr>
                <w:rFonts w:ascii="Times New Roman" w:eastAsia="Times New Roman" w:hAnsi="Times New Roman" w:cs="Times New Roman"/>
                <w:sz w:val="18"/>
                <w:szCs w:val="18"/>
                <w:lang w:eastAsia="sr-Latn-BA"/>
              </w:rPr>
              <w:t xml:space="preserve"> „Петар Кочић“ током зимских мјесеци за 30%  у односу на 2018. годину </w:t>
            </w:r>
            <w:r w:rsidRPr="007A3F62">
              <w:rPr>
                <w:rFonts w:ascii="Times New Roman" w:eastAsia="Times New Roman" w:hAnsi="Times New Roman" w:cs="Times New Roman"/>
                <w:sz w:val="18"/>
                <w:szCs w:val="18"/>
                <w:lang w:eastAsia="sr-Latn-BA"/>
              </w:rPr>
              <w:br/>
              <w:t>До краја 2022.године смањени трошкови гријања Културног центра за 30% у односу на 2018. годину</w:t>
            </w:r>
          </w:p>
        </w:tc>
        <w:tc>
          <w:tcPr>
            <w:tcW w:w="1673" w:type="dxa"/>
            <w:tcBorders>
              <w:top w:val="nil"/>
              <w:left w:val="nil"/>
              <w:bottom w:val="single" w:sz="4" w:space="0" w:color="auto"/>
              <w:right w:val="single" w:sz="4" w:space="0" w:color="auto"/>
            </w:tcBorders>
            <w:shd w:val="clear" w:color="000000" w:fill="FFFFFF"/>
            <w:vAlign w:val="center"/>
            <w:hideMark/>
          </w:tcPr>
          <w:p w14:paraId="71CC4B72"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80.000</w:t>
            </w:r>
          </w:p>
        </w:tc>
        <w:tc>
          <w:tcPr>
            <w:tcW w:w="1559" w:type="dxa"/>
            <w:tcBorders>
              <w:top w:val="nil"/>
              <w:left w:val="nil"/>
              <w:bottom w:val="single" w:sz="4" w:space="0" w:color="auto"/>
              <w:right w:val="single" w:sz="4" w:space="0" w:color="auto"/>
            </w:tcBorders>
            <w:shd w:val="clear" w:color="000000" w:fill="FFFFFF"/>
            <w:vAlign w:val="center"/>
            <w:hideMark/>
          </w:tcPr>
          <w:p w14:paraId="457738E5"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80.000</w:t>
            </w:r>
          </w:p>
        </w:tc>
        <w:tc>
          <w:tcPr>
            <w:tcW w:w="1417" w:type="dxa"/>
            <w:tcBorders>
              <w:top w:val="nil"/>
              <w:left w:val="nil"/>
              <w:bottom w:val="single" w:sz="4" w:space="0" w:color="auto"/>
              <w:right w:val="single" w:sz="4" w:space="0" w:color="auto"/>
            </w:tcBorders>
            <w:shd w:val="clear" w:color="000000" w:fill="FFFFFF"/>
            <w:vAlign w:val="center"/>
            <w:hideMark/>
          </w:tcPr>
          <w:p w14:paraId="09CE7300"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501E774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3BD1D18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511 200/Донатор</w:t>
            </w:r>
          </w:p>
        </w:tc>
        <w:tc>
          <w:tcPr>
            <w:tcW w:w="1843" w:type="dxa"/>
            <w:tcBorders>
              <w:top w:val="nil"/>
              <w:left w:val="nil"/>
              <w:bottom w:val="single" w:sz="4" w:space="0" w:color="auto"/>
              <w:right w:val="single" w:sz="4" w:space="0" w:color="auto"/>
            </w:tcBorders>
            <w:shd w:val="clear" w:color="000000" w:fill="FFFFFF"/>
            <w:vAlign w:val="center"/>
            <w:hideMark/>
          </w:tcPr>
          <w:p w14:paraId="7B60FF5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5331774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659DF2E3"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B4692D7"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13</w:t>
            </w:r>
          </w:p>
        </w:tc>
        <w:tc>
          <w:tcPr>
            <w:tcW w:w="1134" w:type="dxa"/>
            <w:tcBorders>
              <w:top w:val="nil"/>
              <w:left w:val="nil"/>
              <w:bottom w:val="single" w:sz="4" w:space="0" w:color="auto"/>
              <w:right w:val="nil"/>
            </w:tcBorders>
            <w:shd w:val="clear" w:color="000000" w:fill="FFFFFF"/>
            <w:noWrap/>
            <w:textDirection w:val="btLr"/>
            <w:vAlign w:val="center"/>
            <w:hideMark/>
          </w:tcPr>
          <w:p w14:paraId="5D7C416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2.1</w:t>
            </w:r>
          </w:p>
        </w:tc>
        <w:tc>
          <w:tcPr>
            <w:tcW w:w="1985" w:type="dxa"/>
            <w:tcBorders>
              <w:top w:val="nil"/>
              <w:left w:val="single" w:sz="4" w:space="0" w:color="auto"/>
              <w:bottom w:val="single" w:sz="4" w:space="0" w:color="auto"/>
              <w:right w:val="single" w:sz="4" w:space="0" w:color="auto"/>
            </w:tcBorders>
            <w:shd w:val="clear" w:color="000000" w:fill="FFFFFF"/>
            <w:hideMark/>
          </w:tcPr>
          <w:p w14:paraId="02E6240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2.1.1.2   Санација и Реконструкција   КИНО САЛЕ (2022 – 2023)</w:t>
            </w:r>
          </w:p>
        </w:tc>
        <w:tc>
          <w:tcPr>
            <w:tcW w:w="2438" w:type="dxa"/>
            <w:tcBorders>
              <w:top w:val="nil"/>
              <w:left w:val="nil"/>
              <w:bottom w:val="single" w:sz="4" w:space="0" w:color="auto"/>
              <w:right w:val="single" w:sz="4" w:space="0" w:color="auto"/>
            </w:tcBorders>
            <w:shd w:val="clear" w:color="000000" w:fill="FFFFFF"/>
            <w:hideMark/>
          </w:tcPr>
          <w:p w14:paraId="51FFD91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2022. године, број пројекција и организованих догађаја током зимског периода у Кино сали повећан за 15% у односу на период прије реконструкције простора.</w:t>
            </w:r>
            <w:r w:rsidRPr="007A3F62">
              <w:rPr>
                <w:rFonts w:ascii="Times New Roman" w:eastAsia="Times New Roman" w:hAnsi="Times New Roman" w:cs="Times New Roman"/>
                <w:sz w:val="18"/>
                <w:szCs w:val="18"/>
                <w:lang w:eastAsia="sr-Latn-BA"/>
              </w:rPr>
              <w:br/>
              <w:t xml:space="preserve">До 2022 године најмање 10 манифестација одржаних током зимског периода у реконструисаном објекту. </w:t>
            </w:r>
            <w:r w:rsidRPr="007A3F62">
              <w:rPr>
                <w:rFonts w:ascii="Times New Roman" w:eastAsia="Times New Roman" w:hAnsi="Times New Roman" w:cs="Times New Roman"/>
                <w:sz w:val="18"/>
                <w:szCs w:val="18"/>
                <w:lang w:eastAsia="sr-Latn-BA"/>
              </w:rPr>
              <w:br/>
              <w:t xml:space="preserve">До 2024. године одржано/изведено најмање 5 </w:t>
            </w:r>
            <w:r w:rsidRPr="007A3F62">
              <w:rPr>
                <w:rFonts w:ascii="Times New Roman" w:eastAsia="Times New Roman" w:hAnsi="Times New Roman" w:cs="Times New Roman"/>
                <w:sz w:val="18"/>
                <w:szCs w:val="18"/>
                <w:lang w:eastAsia="sr-Latn-BA"/>
              </w:rPr>
              <w:lastRenderedPageBreak/>
              <w:t>камерних представа годишње или других културних догађаја  у Кино сали</w:t>
            </w:r>
          </w:p>
        </w:tc>
        <w:tc>
          <w:tcPr>
            <w:tcW w:w="1673" w:type="dxa"/>
            <w:tcBorders>
              <w:top w:val="nil"/>
              <w:left w:val="nil"/>
              <w:bottom w:val="single" w:sz="4" w:space="0" w:color="auto"/>
              <w:right w:val="single" w:sz="4" w:space="0" w:color="auto"/>
            </w:tcBorders>
            <w:shd w:val="clear" w:color="000000" w:fill="FFFFFF"/>
            <w:vAlign w:val="center"/>
            <w:hideMark/>
          </w:tcPr>
          <w:p w14:paraId="5F37E69A"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lastRenderedPageBreak/>
              <w:t>30.000</w:t>
            </w:r>
          </w:p>
        </w:tc>
        <w:tc>
          <w:tcPr>
            <w:tcW w:w="1559" w:type="dxa"/>
            <w:tcBorders>
              <w:top w:val="nil"/>
              <w:left w:val="nil"/>
              <w:bottom w:val="single" w:sz="4" w:space="0" w:color="auto"/>
              <w:right w:val="single" w:sz="4" w:space="0" w:color="auto"/>
            </w:tcBorders>
            <w:shd w:val="clear" w:color="000000" w:fill="FFFFFF"/>
            <w:vAlign w:val="center"/>
            <w:hideMark/>
          </w:tcPr>
          <w:p w14:paraId="7E9688F8"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30.000</w:t>
            </w:r>
          </w:p>
        </w:tc>
        <w:tc>
          <w:tcPr>
            <w:tcW w:w="1417" w:type="dxa"/>
            <w:tcBorders>
              <w:top w:val="nil"/>
              <w:left w:val="nil"/>
              <w:bottom w:val="single" w:sz="4" w:space="0" w:color="auto"/>
              <w:right w:val="single" w:sz="4" w:space="0" w:color="auto"/>
            </w:tcBorders>
            <w:shd w:val="clear" w:color="000000" w:fill="FFFFFF"/>
            <w:vAlign w:val="center"/>
            <w:hideMark/>
          </w:tcPr>
          <w:p w14:paraId="701188ED"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6BBEEF9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16FA920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843" w:type="dxa"/>
            <w:tcBorders>
              <w:top w:val="nil"/>
              <w:left w:val="nil"/>
              <w:bottom w:val="single" w:sz="4" w:space="0" w:color="auto"/>
              <w:right w:val="single" w:sz="4" w:space="0" w:color="auto"/>
            </w:tcBorders>
            <w:shd w:val="clear" w:color="000000" w:fill="FFFFFF"/>
            <w:vAlign w:val="center"/>
            <w:hideMark/>
          </w:tcPr>
          <w:p w14:paraId="25C1017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786213C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72792AE6" w14:textId="77777777" w:rsidTr="007A3F62">
        <w:trPr>
          <w:trHeight w:val="213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77BEBD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lastRenderedPageBreak/>
              <w:t>14</w:t>
            </w:r>
          </w:p>
        </w:tc>
        <w:tc>
          <w:tcPr>
            <w:tcW w:w="1134" w:type="dxa"/>
            <w:tcBorders>
              <w:top w:val="nil"/>
              <w:left w:val="nil"/>
              <w:bottom w:val="single" w:sz="4" w:space="0" w:color="auto"/>
              <w:right w:val="nil"/>
            </w:tcBorders>
            <w:shd w:val="clear" w:color="000000" w:fill="FFFFFF"/>
            <w:noWrap/>
            <w:textDirection w:val="btLr"/>
            <w:vAlign w:val="center"/>
            <w:hideMark/>
          </w:tcPr>
          <w:p w14:paraId="6812ACB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2.1</w:t>
            </w:r>
          </w:p>
        </w:tc>
        <w:tc>
          <w:tcPr>
            <w:tcW w:w="1985" w:type="dxa"/>
            <w:tcBorders>
              <w:top w:val="nil"/>
              <w:left w:val="single" w:sz="4" w:space="0" w:color="auto"/>
              <w:bottom w:val="single" w:sz="4" w:space="0" w:color="auto"/>
              <w:right w:val="single" w:sz="4" w:space="0" w:color="auto"/>
            </w:tcBorders>
            <w:shd w:val="clear" w:color="000000" w:fill="FFFFFF"/>
            <w:hideMark/>
          </w:tcPr>
          <w:p w14:paraId="2F78784B"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2.1.1.3  Успостављање и јачање институционалне сарадње са дијаспором у области културе (2022-2023)</w:t>
            </w:r>
          </w:p>
        </w:tc>
        <w:tc>
          <w:tcPr>
            <w:tcW w:w="2438" w:type="dxa"/>
            <w:tcBorders>
              <w:top w:val="nil"/>
              <w:left w:val="nil"/>
              <w:bottom w:val="single" w:sz="4" w:space="0" w:color="auto"/>
              <w:right w:val="single" w:sz="4" w:space="0" w:color="auto"/>
            </w:tcBorders>
            <w:shd w:val="clear" w:color="000000" w:fill="FFFFFF"/>
            <w:hideMark/>
          </w:tcPr>
          <w:p w14:paraId="3BAB953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године у сарадњи са представницима дијапсоре орагнизована најмање 3 заједничка друштвена (културно-забавна) догађаја</w:t>
            </w:r>
            <w:r w:rsidRPr="007A3F62">
              <w:rPr>
                <w:rFonts w:ascii="Times New Roman" w:eastAsia="Times New Roman" w:hAnsi="Times New Roman" w:cs="Times New Roman"/>
                <w:sz w:val="18"/>
                <w:szCs w:val="18"/>
                <w:lang w:eastAsia="sr-Latn-BA"/>
              </w:rPr>
              <w:br/>
              <w:t>До 2024. године више од 80 представника дијаспоре активно учествује у друштвеним догађајима на подручју општине Мркоњић Град.</w:t>
            </w:r>
          </w:p>
        </w:tc>
        <w:tc>
          <w:tcPr>
            <w:tcW w:w="1673" w:type="dxa"/>
            <w:tcBorders>
              <w:top w:val="nil"/>
              <w:left w:val="nil"/>
              <w:bottom w:val="single" w:sz="4" w:space="0" w:color="auto"/>
              <w:right w:val="single" w:sz="4" w:space="0" w:color="auto"/>
            </w:tcBorders>
            <w:shd w:val="clear" w:color="000000" w:fill="FFFFFF"/>
            <w:vAlign w:val="center"/>
            <w:hideMark/>
          </w:tcPr>
          <w:p w14:paraId="4088FD48"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3.000</w:t>
            </w:r>
          </w:p>
        </w:tc>
        <w:tc>
          <w:tcPr>
            <w:tcW w:w="1559" w:type="dxa"/>
            <w:tcBorders>
              <w:top w:val="nil"/>
              <w:left w:val="nil"/>
              <w:bottom w:val="single" w:sz="4" w:space="0" w:color="auto"/>
              <w:right w:val="single" w:sz="4" w:space="0" w:color="auto"/>
            </w:tcBorders>
            <w:shd w:val="clear" w:color="000000" w:fill="FFFFFF"/>
            <w:vAlign w:val="center"/>
            <w:hideMark/>
          </w:tcPr>
          <w:p w14:paraId="62698EDE"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3.000</w:t>
            </w:r>
          </w:p>
        </w:tc>
        <w:tc>
          <w:tcPr>
            <w:tcW w:w="1417" w:type="dxa"/>
            <w:tcBorders>
              <w:top w:val="nil"/>
              <w:left w:val="nil"/>
              <w:bottom w:val="single" w:sz="4" w:space="0" w:color="auto"/>
              <w:right w:val="single" w:sz="4" w:space="0" w:color="auto"/>
            </w:tcBorders>
            <w:shd w:val="clear" w:color="000000" w:fill="FFFFFF"/>
            <w:vAlign w:val="center"/>
            <w:hideMark/>
          </w:tcPr>
          <w:p w14:paraId="069AC114"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79EDDB5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 завичајна удружења у Србији, Аустрији и Словенији</w:t>
            </w:r>
          </w:p>
        </w:tc>
        <w:tc>
          <w:tcPr>
            <w:tcW w:w="1672" w:type="dxa"/>
            <w:tcBorders>
              <w:top w:val="nil"/>
              <w:left w:val="nil"/>
              <w:bottom w:val="single" w:sz="4" w:space="0" w:color="auto"/>
              <w:right w:val="single" w:sz="4" w:space="0" w:color="auto"/>
            </w:tcBorders>
            <w:shd w:val="clear" w:color="000000" w:fill="FFFFFF"/>
            <w:vAlign w:val="center"/>
            <w:hideMark/>
          </w:tcPr>
          <w:p w14:paraId="350509A7"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415 200</w:t>
            </w:r>
          </w:p>
        </w:tc>
        <w:tc>
          <w:tcPr>
            <w:tcW w:w="1843" w:type="dxa"/>
            <w:tcBorders>
              <w:top w:val="nil"/>
              <w:left w:val="nil"/>
              <w:bottom w:val="single" w:sz="4" w:space="0" w:color="auto"/>
              <w:right w:val="single" w:sz="4" w:space="0" w:color="auto"/>
            </w:tcBorders>
            <w:shd w:val="clear" w:color="000000" w:fill="FFFFFF"/>
            <w:vAlign w:val="center"/>
            <w:hideMark/>
          </w:tcPr>
          <w:p w14:paraId="1D500C2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22F0299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AACE06B"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D6FA29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15</w:t>
            </w:r>
          </w:p>
        </w:tc>
        <w:tc>
          <w:tcPr>
            <w:tcW w:w="1134" w:type="dxa"/>
            <w:tcBorders>
              <w:top w:val="nil"/>
              <w:left w:val="nil"/>
              <w:bottom w:val="single" w:sz="4" w:space="0" w:color="auto"/>
              <w:right w:val="nil"/>
            </w:tcBorders>
            <w:shd w:val="clear" w:color="000000" w:fill="FFFFFF"/>
            <w:noWrap/>
            <w:textDirection w:val="btLr"/>
            <w:vAlign w:val="center"/>
            <w:hideMark/>
          </w:tcPr>
          <w:p w14:paraId="2EBDE143"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2.1</w:t>
            </w:r>
          </w:p>
        </w:tc>
        <w:tc>
          <w:tcPr>
            <w:tcW w:w="1985" w:type="dxa"/>
            <w:tcBorders>
              <w:top w:val="nil"/>
              <w:left w:val="single" w:sz="4" w:space="0" w:color="auto"/>
              <w:bottom w:val="single" w:sz="4" w:space="0" w:color="auto"/>
              <w:right w:val="single" w:sz="4" w:space="0" w:color="auto"/>
            </w:tcBorders>
            <w:shd w:val="clear" w:color="000000" w:fill="FFFFFF"/>
            <w:hideMark/>
          </w:tcPr>
          <w:p w14:paraId="45778FB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2.1.2.1  Изградња спортско -рекреативног центра „ЛУКЕ“ (2022 – 2024)</w:t>
            </w:r>
          </w:p>
        </w:tc>
        <w:tc>
          <w:tcPr>
            <w:tcW w:w="2438" w:type="dxa"/>
            <w:tcBorders>
              <w:top w:val="nil"/>
              <w:left w:val="nil"/>
              <w:bottom w:val="single" w:sz="4" w:space="0" w:color="auto"/>
              <w:right w:val="single" w:sz="4" w:space="0" w:color="auto"/>
            </w:tcBorders>
            <w:shd w:val="clear" w:color="000000" w:fill="FFFFFF"/>
            <w:hideMark/>
          </w:tcPr>
          <w:p w14:paraId="16D1718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године више од 1.500 спортиста и рекреативаца учествовало у спортским догађајима организованим у оквиру СРЦ „Луке“.</w:t>
            </w:r>
            <w:r w:rsidRPr="007A3F62">
              <w:rPr>
                <w:rFonts w:ascii="Times New Roman" w:eastAsia="Times New Roman" w:hAnsi="Times New Roman" w:cs="Times New Roman"/>
                <w:sz w:val="18"/>
                <w:szCs w:val="18"/>
                <w:lang w:eastAsia="sr-Latn-BA"/>
              </w:rPr>
              <w:br/>
              <w:t>До 2024. године организовано најмање једно фудбалско такмичење по ФИФА, УЕФА, НС БИХ и ФСРС стандардима у општини Мркоњић Град.</w:t>
            </w:r>
            <w:r w:rsidRPr="007A3F62">
              <w:rPr>
                <w:rFonts w:ascii="Times New Roman" w:eastAsia="Times New Roman" w:hAnsi="Times New Roman" w:cs="Times New Roman"/>
                <w:sz w:val="18"/>
                <w:szCs w:val="18"/>
                <w:lang w:eastAsia="sr-Latn-BA"/>
              </w:rPr>
              <w:br/>
              <w:t>До 2024. године основана најмање два нова спортска клуба/удружења са више од 30 чланова.</w:t>
            </w:r>
            <w:r w:rsidRPr="007A3F62">
              <w:rPr>
                <w:rFonts w:ascii="Times New Roman" w:eastAsia="Times New Roman" w:hAnsi="Times New Roman" w:cs="Times New Roman"/>
                <w:sz w:val="18"/>
                <w:szCs w:val="18"/>
                <w:lang w:eastAsia="sr-Latn-BA"/>
              </w:rPr>
              <w:br/>
              <w:t>До 2024. године уведено најмање 5 спортских манифестација у оквиру СРЦ „Луке“.</w:t>
            </w:r>
          </w:p>
        </w:tc>
        <w:tc>
          <w:tcPr>
            <w:tcW w:w="1673" w:type="dxa"/>
            <w:tcBorders>
              <w:top w:val="nil"/>
              <w:left w:val="nil"/>
              <w:bottom w:val="single" w:sz="4" w:space="0" w:color="auto"/>
              <w:right w:val="single" w:sz="4" w:space="0" w:color="auto"/>
            </w:tcBorders>
            <w:shd w:val="clear" w:color="000000" w:fill="FFFFFF"/>
            <w:vAlign w:val="center"/>
            <w:hideMark/>
          </w:tcPr>
          <w:p w14:paraId="7BFCAF77"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15.000</w:t>
            </w:r>
          </w:p>
        </w:tc>
        <w:tc>
          <w:tcPr>
            <w:tcW w:w="1559" w:type="dxa"/>
            <w:tcBorders>
              <w:top w:val="nil"/>
              <w:left w:val="nil"/>
              <w:bottom w:val="single" w:sz="4" w:space="0" w:color="auto"/>
              <w:right w:val="single" w:sz="4" w:space="0" w:color="auto"/>
            </w:tcBorders>
            <w:shd w:val="clear" w:color="000000" w:fill="FFFFFF"/>
            <w:vAlign w:val="center"/>
            <w:hideMark/>
          </w:tcPr>
          <w:p w14:paraId="27E45241"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15.000</w:t>
            </w:r>
          </w:p>
        </w:tc>
        <w:tc>
          <w:tcPr>
            <w:tcW w:w="1417" w:type="dxa"/>
            <w:tcBorders>
              <w:top w:val="nil"/>
              <w:left w:val="nil"/>
              <w:bottom w:val="single" w:sz="4" w:space="0" w:color="auto"/>
              <w:right w:val="single" w:sz="4" w:space="0" w:color="auto"/>
            </w:tcBorders>
            <w:shd w:val="clear" w:color="000000" w:fill="FFFFFF"/>
            <w:vAlign w:val="center"/>
            <w:hideMark/>
          </w:tcPr>
          <w:p w14:paraId="7D346259"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5DADEF4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74C0ABC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511100</w:t>
            </w:r>
          </w:p>
        </w:tc>
        <w:tc>
          <w:tcPr>
            <w:tcW w:w="1843" w:type="dxa"/>
            <w:tcBorders>
              <w:top w:val="nil"/>
              <w:left w:val="nil"/>
              <w:bottom w:val="single" w:sz="4" w:space="0" w:color="auto"/>
              <w:right w:val="single" w:sz="4" w:space="0" w:color="auto"/>
            </w:tcBorders>
            <w:shd w:val="clear" w:color="000000" w:fill="FFFFFF"/>
            <w:vAlign w:val="center"/>
            <w:hideMark/>
          </w:tcPr>
          <w:p w14:paraId="1E8B450B"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изградњу града и управљање имовином</w:t>
            </w:r>
          </w:p>
        </w:tc>
        <w:tc>
          <w:tcPr>
            <w:tcW w:w="236" w:type="dxa"/>
            <w:vAlign w:val="center"/>
            <w:hideMark/>
          </w:tcPr>
          <w:p w14:paraId="5FE476C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04C237AD"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52A50F3"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16</w:t>
            </w:r>
          </w:p>
        </w:tc>
        <w:tc>
          <w:tcPr>
            <w:tcW w:w="1134" w:type="dxa"/>
            <w:tcBorders>
              <w:top w:val="nil"/>
              <w:left w:val="nil"/>
              <w:bottom w:val="single" w:sz="4" w:space="0" w:color="auto"/>
              <w:right w:val="nil"/>
            </w:tcBorders>
            <w:shd w:val="clear" w:color="000000" w:fill="FFFFFF"/>
            <w:noWrap/>
            <w:textDirection w:val="btLr"/>
            <w:vAlign w:val="center"/>
            <w:hideMark/>
          </w:tcPr>
          <w:p w14:paraId="3370393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2.1</w:t>
            </w:r>
          </w:p>
        </w:tc>
        <w:tc>
          <w:tcPr>
            <w:tcW w:w="1985" w:type="dxa"/>
            <w:tcBorders>
              <w:top w:val="nil"/>
              <w:left w:val="single" w:sz="4" w:space="0" w:color="auto"/>
              <w:bottom w:val="single" w:sz="4" w:space="0" w:color="auto"/>
              <w:right w:val="single" w:sz="4" w:space="0" w:color="auto"/>
            </w:tcBorders>
            <w:shd w:val="clear" w:color="000000" w:fill="FFFFFF"/>
            <w:hideMark/>
          </w:tcPr>
          <w:p w14:paraId="734FE2F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2.1.2.2 Изградња градског базена (2022-2024)</w:t>
            </w:r>
          </w:p>
        </w:tc>
        <w:tc>
          <w:tcPr>
            <w:tcW w:w="2438" w:type="dxa"/>
            <w:tcBorders>
              <w:top w:val="nil"/>
              <w:left w:val="nil"/>
              <w:bottom w:val="single" w:sz="4" w:space="0" w:color="auto"/>
              <w:right w:val="single" w:sz="4" w:space="0" w:color="auto"/>
            </w:tcBorders>
            <w:shd w:val="clear" w:color="000000" w:fill="FFFFFF"/>
            <w:hideMark/>
          </w:tcPr>
          <w:p w14:paraId="5AC43FAE"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 доступан отворени градски базен спортистима и рекреативцима свим грађанима.</w:t>
            </w:r>
          </w:p>
        </w:tc>
        <w:tc>
          <w:tcPr>
            <w:tcW w:w="1673" w:type="dxa"/>
            <w:tcBorders>
              <w:top w:val="nil"/>
              <w:left w:val="nil"/>
              <w:bottom w:val="single" w:sz="4" w:space="0" w:color="auto"/>
              <w:right w:val="single" w:sz="4" w:space="0" w:color="auto"/>
            </w:tcBorders>
            <w:shd w:val="clear" w:color="000000" w:fill="FFFFFF"/>
            <w:vAlign w:val="center"/>
            <w:hideMark/>
          </w:tcPr>
          <w:p w14:paraId="35CBD78B"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70.000</w:t>
            </w:r>
          </w:p>
        </w:tc>
        <w:tc>
          <w:tcPr>
            <w:tcW w:w="1559" w:type="dxa"/>
            <w:tcBorders>
              <w:top w:val="nil"/>
              <w:left w:val="nil"/>
              <w:bottom w:val="single" w:sz="4" w:space="0" w:color="auto"/>
              <w:right w:val="single" w:sz="4" w:space="0" w:color="auto"/>
            </w:tcBorders>
            <w:shd w:val="clear" w:color="000000" w:fill="FFFFFF"/>
            <w:vAlign w:val="center"/>
            <w:hideMark/>
          </w:tcPr>
          <w:p w14:paraId="6818C776"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70.000</w:t>
            </w:r>
          </w:p>
        </w:tc>
        <w:tc>
          <w:tcPr>
            <w:tcW w:w="1417" w:type="dxa"/>
            <w:tcBorders>
              <w:top w:val="nil"/>
              <w:left w:val="nil"/>
              <w:bottom w:val="single" w:sz="4" w:space="0" w:color="auto"/>
              <w:right w:val="single" w:sz="4" w:space="0" w:color="auto"/>
            </w:tcBorders>
            <w:shd w:val="clear" w:color="000000" w:fill="FFFFFF"/>
            <w:vAlign w:val="center"/>
            <w:hideMark/>
          </w:tcPr>
          <w:p w14:paraId="19A8DD26"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7E38C82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6362853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511100</w:t>
            </w:r>
          </w:p>
        </w:tc>
        <w:tc>
          <w:tcPr>
            <w:tcW w:w="1843" w:type="dxa"/>
            <w:tcBorders>
              <w:top w:val="nil"/>
              <w:left w:val="nil"/>
              <w:bottom w:val="single" w:sz="4" w:space="0" w:color="auto"/>
              <w:right w:val="single" w:sz="4" w:space="0" w:color="auto"/>
            </w:tcBorders>
            <w:shd w:val="clear" w:color="000000" w:fill="FFFFFF"/>
            <w:vAlign w:val="center"/>
            <w:hideMark/>
          </w:tcPr>
          <w:p w14:paraId="559D3FC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изградњу града и управљање имовином</w:t>
            </w:r>
          </w:p>
        </w:tc>
        <w:tc>
          <w:tcPr>
            <w:tcW w:w="236" w:type="dxa"/>
            <w:vAlign w:val="center"/>
            <w:hideMark/>
          </w:tcPr>
          <w:p w14:paraId="0CA3D8D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6F63985F"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9DEA89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lastRenderedPageBreak/>
              <w:t>17</w:t>
            </w:r>
          </w:p>
        </w:tc>
        <w:tc>
          <w:tcPr>
            <w:tcW w:w="1134" w:type="dxa"/>
            <w:tcBorders>
              <w:top w:val="nil"/>
              <w:left w:val="nil"/>
              <w:bottom w:val="single" w:sz="4" w:space="0" w:color="auto"/>
              <w:right w:val="nil"/>
            </w:tcBorders>
            <w:shd w:val="clear" w:color="000000" w:fill="FFFFFF"/>
            <w:noWrap/>
            <w:textDirection w:val="btLr"/>
            <w:vAlign w:val="center"/>
            <w:hideMark/>
          </w:tcPr>
          <w:p w14:paraId="5DF659E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2.1</w:t>
            </w:r>
          </w:p>
        </w:tc>
        <w:tc>
          <w:tcPr>
            <w:tcW w:w="1985" w:type="dxa"/>
            <w:tcBorders>
              <w:top w:val="nil"/>
              <w:left w:val="single" w:sz="4" w:space="0" w:color="auto"/>
              <w:bottom w:val="single" w:sz="4" w:space="0" w:color="auto"/>
              <w:right w:val="single" w:sz="4" w:space="0" w:color="auto"/>
            </w:tcBorders>
            <w:shd w:val="clear" w:color="000000" w:fill="FFFFFF"/>
            <w:hideMark/>
          </w:tcPr>
          <w:p w14:paraId="4EE4FEB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2.1.2.3 Изградња свлачионица на стадиону Луке (2022-2023)</w:t>
            </w:r>
          </w:p>
        </w:tc>
        <w:tc>
          <w:tcPr>
            <w:tcW w:w="2438" w:type="dxa"/>
            <w:tcBorders>
              <w:top w:val="nil"/>
              <w:left w:val="nil"/>
              <w:bottom w:val="single" w:sz="4" w:space="0" w:color="auto"/>
              <w:right w:val="single" w:sz="4" w:space="0" w:color="auto"/>
            </w:tcBorders>
            <w:shd w:val="clear" w:color="000000" w:fill="FFFFFF"/>
            <w:hideMark/>
          </w:tcPr>
          <w:p w14:paraId="420B901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године свачионице доступне за више од 1.500 спортиста и рекреативаца свих категорија</w:t>
            </w:r>
          </w:p>
        </w:tc>
        <w:tc>
          <w:tcPr>
            <w:tcW w:w="1673" w:type="dxa"/>
            <w:tcBorders>
              <w:top w:val="nil"/>
              <w:left w:val="nil"/>
              <w:bottom w:val="single" w:sz="4" w:space="0" w:color="auto"/>
              <w:right w:val="single" w:sz="4" w:space="0" w:color="auto"/>
            </w:tcBorders>
            <w:shd w:val="clear" w:color="000000" w:fill="FFFFFF"/>
            <w:vAlign w:val="center"/>
            <w:hideMark/>
          </w:tcPr>
          <w:p w14:paraId="50A46AC5"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50.000</w:t>
            </w:r>
          </w:p>
        </w:tc>
        <w:tc>
          <w:tcPr>
            <w:tcW w:w="1559" w:type="dxa"/>
            <w:tcBorders>
              <w:top w:val="nil"/>
              <w:left w:val="nil"/>
              <w:bottom w:val="single" w:sz="4" w:space="0" w:color="auto"/>
              <w:right w:val="single" w:sz="4" w:space="0" w:color="auto"/>
            </w:tcBorders>
            <w:shd w:val="clear" w:color="000000" w:fill="FFFFFF"/>
            <w:vAlign w:val="center"/>
            <w:hideMark/>
          </w:tcPr>
          <w:p w14:paraId="4EA0F749"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50.000</w:t>
            </w:r>
          </w:p>
        </w:tc>
        <w:tc>
          <w:tcPr>
            <w:tcW w:w="1417" w:type="dxa"/>
            <w:tcBorders>
              <w:top w:val="nil"/>
              <w:left w:val="nil"/>
              <w:bottom w:val="single" w:sz="4" w:space="0" w:color="auto"/>
              <w:right w:val="single" w:sz="4" w:space="0" w:color="auto"/>
            </w:tcBorders>
            <w:shd w:val="clear" w:color="000000" w:fill="FFFFFF"/>
            <w:vAlign w:val="center"/>
            <w:hideMark/>
          </w:tcPr>
          <w:p w14:paraId="103B7EB1"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5578179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7B2E5DD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511100</w:t>
            </w:r>
          </w:p>
        </w:tc>
        <w:tc>
          <w:tcPr>
            <w:tcW w:w="1843" w:type="dxa"/>
            <w:tcBorders>
              <w:top w:val="nil"/>
              <w:left w:val="nil"/>
              <w:bottom w:val="single" w:sz="4" w:space="0" w:color="auto"/>
              <w:right w:val="single" w:sz="4" w:space="0" w:color="auto"/>
            </w:tcBorders>
            <w:shd w:val="clear" w:color="000000" w:fill="FFFFFF"/>
            <w:vAlign w:val="center"/>
            <w:hideMark/>
          </w:tcPr>
          <w:p w14:paraId="3CD2D45A"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изградњу града и управљање имовином</w:t>
            </w:r>
          </w:p>
        </w:tc>
        <w:tc>
          <w:tcPr>
            <w:tcW w:w="236" w:type="dxa"/>
            <w:vAlign w:val="center"/>
            <w:hideMark/>
          </w:tcPr>
          <w:p w14:paraId="7F29530A"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1002FCD0" w14:textId="77777777" w:rsidTr="007A3F62">
        <w:trPr>
          <w:trHeight w:val="166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AD96A8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18</w:t>
            </w:r>
          </w:p>
        </w:tc>
        <w:tc>
          <w:tcPr>
            <w:tcW w:w="1134" w:type="dxa"/>
            <w:tcBorders>
              <w:top w:val="nil"/>
              <w:left w:val="nil"/>
              <w:bottom w:val="single" w:sz="4" w:space="0" w:color="auto"/>
              <w:right w:val="nil"/>
            </w:tcBorders>
            <w:shd w:val="clear" w:color="000000" w:fill="FFFFFF"/>
            <w:noWrap/>
            <w:textDirection w:val="btLr"/>
            <w:vAlign w:val="center"/>
            <w:hideMark/>
          </w:tcPr>
          <w:p w14:paraId="61D873D0"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2.1</w:t>
            </w:r>
          </w:p>
        </w:tc>
        <w:tc>
          <w:tcPr>
            <w:tcW w:w="1985" w:type="dxa"/>
            <w:tcBorders>
              <w:top w:val="nil"/>
              <w:left w:val="single" w:sz="4" w:space="0" w:color="auto"/>
              <w:bottom w:val="single" w:sz="4" w:space="0" w:color="auto"/>
              <w:right w:val="single" w:sz="4" w:space="0" w:color="auto"/>
            </w:tcBorders>
            <w:shd w:val="clear" w:color="000000" w:fill="FFFFFF"/>
            <w:hideMark/>
          </w:tcPr>
          <w:p w14:paraId="47DFEA4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М 2.1.2.4 Подршка развоју спорта-Суфинансирање спортских клубова (2022 - 2024)</w:t>
            </w:r>
          </w:p>
        </w:tc>
        <w:tc>
          <w:tcPr>
            <w:tcW w:w="2438" w:type="dxa"/>
            <w:tcBorders>
              <w:top w:val="nil"/>
              <w:left w:val="nil"/>
              <w:bottom w:val="single" w:sz="4" w:space="0" w:color="auto"/>
              <w:right w:val="single" w:sz="4" w:space="0" w:color="auto"/>
            </w:tcBorders>
            <w:shd w:val="clear" w:color="000000" w:fill="FFFFFF"/>
            <w:hideMark/>
          </w:tcPr>
          <w:p w14:paraId="742C497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почетка 2024. године подржани спортски клубови раде са свим такмичарским категоријама, укључујући и категорије младих.</w:t>
            </w:r>
            <w:r w:rsidRPr="007A3F62">
              <w:rPr>
                <w:rFonts w:ascii="Times New Roman" w:eastAsia="Times New Roman" w:hAnsi="Times New Roman" w:cs="Times New Roman"/>
                <w:sz w:val="18"/>
                <w:szCs w:val="18"/>
                <w:lang w:eastAsia="sr-Latn-BA"/>
              </w:rPr>
              <w:br/>
              <w:t>До почетка 2024. године подржани спортски клубови организовали најмање 6 годишњих спортских догађаја за категорију младих.</w:t>
            </w:r>
          </w:p>
        </w:tc>
        <w:tc>
          <w:tcPr>
            <w:tcW w:w="1673" w:type="dxa"/>
            <w:tcBorders>
              <w:top w:val="nil"/>
              <w:left w:val="nil"/>
              <w:bottom w:val="single" w:sz="4" w:space="0" w:color="auto"/>
              <w:right w:val="single" w:sz="4" w:space="0" w:color="auto"/>
            </w:tcBorders>
            <w:shd w:val="clear" w:color="000000" w:fill="FFFFFF"/>
            <w:vAlign w:val="center"/>
            <w:hideMark/>
          </w:tcPr>
          <w:p w14:paraId="620C1F1E"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600.000</w:t>
            </w:r>
          </w:p>
        </w:tc>
        <w:tc>
          <w:tcPr>
            <w:tcW w:w="1559" w:type="dxa"/>
            <w:tcBorders>
              <w:top w:val="nil"/>
              <w:left w:val="nil"/>
              <w:bottom w:val="single" w:sz="4" w:space="0" w:color="auto"/>
              <w:right w:val="single" w:sz="4" w:space="0" w:color="auto"/>
            </w:tcBorders>
            <w:shd w:val="clear" w:color="000000" w:fill="FFFFFF"/>
            <w:vAlign w:val="center"/>
            <w:hideMark/>
          </w:tcPr>
          <w:p w14:paraId="0612B285"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400.000</w:t>
            </w:r>
          </w:p>
        </w:tc>
        <w:tc>
          <w:tcPr>
            <w:tcW w:w="1417" w:type="dxa"/>
            <w:tcBorders>
              <w:top w:val="nil"/>
              <w:left w:val="nil"/>
              <w:bottom w:val="single" w:sz="4" w:space="0" w:color="auto"/>
              <w:right w:val="single" w:sz="4" w:space="0" w:color="auto"/>
            </w:tcBorders>
            <w:shd w:val="clear" w:color="000000" w:fill="FFFFFF"/>
            <w:vAlign w:val="center"/>
            <w:hideMark/>
          </w:tcPr>
          <w:p w14:paraId="16574C05"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200.000</w:t>
            </w:r>
          </w:p>
        </w:tc>
        <w:tc>
          <w:tcPr>
            <w:tcW w:w="1305" w:type="dxa"/>
            <w:tcBorders>
              <w:top w:val="nil"/>
              <w:left w:val="nil"/>
              <w:bottom w:val="single" w:sz="4" w:space="0" w:color="auto"/>
              <w:right w:val="single" w:sz="4" w:space="0" w:color="auto"/>
            </w:tcBorders>
            <w:shd w:val="clear" w:color="000000" w:fill="FFFFFF"/>
            <w:vAlign w:val="center"/>
            <w:hideMark/>
          </w:tcPr>
          <w:p w14:paraId="2E0C1C0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219C2BE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415200/Ј.П./Донација</w:t>
            </w:r>
          </w:p>
        </w:tc>
        <w:tc>
          <w:tcPr>
            <w:tcW w:w="1843" w:type="dxa"/>
            <w:tcBorders>
              <w:top w:val="nil"/>
              <w:left w:val="nil"/>
              <w:bottom w:val="single" w:sz="4" w:space="0" w:color="auto"/>
              <w:right w:val="single" w:sz="4" w:space="0" w:color="auto"/>
            </w:tcBorders>
            <w:shd w:val="clear" w:color="000000" w:fill="FFFFFF"/>
            <w:vAlign w:val="center"/>
            <w:hideMark/>
          </w:tcPr>
          <w:p w14:paraId="7F4E3F2B"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77DA628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727DC4D" w14:textId="77777777" w:rsidTr="007A3F62">
        <w:trPr>
          <w:trHeight w:val="168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DA95F5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19</w:t>
            </w:r>
          </w:p>
        </w:tc>
        <w:tc>
          <w:tcPr>
            <w:tcW w:w="1134" w:type="dxa"/>
            <w:tcBorders>
              <w:top w:val="nil"/>
              <w:left w:val="nil"/>
              <w:bottom w:val="single" w:sz="4" w:space="0" w:color="auto"/>
              <w:right w:val="nil"/>
            </w:tcBorders>
            <w:shd w:val="clear" w:color="000000" w:fill="FFFFFF"/>
            <w:noWrap/>
            <w:textDirection w:val="btLr"/>
            <w:vAlign w:val="center"/>
            <w:hideMark/>
          </w:tcPr>
          <w:p w14:paraId="45BBC47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2.1</w:t>
            </w:r>
          </w:p>
        </w:tc>
        <w:tc>
          <w:tcPr>
            <w:tcW w:w="1985" w:type="dxa"/>
            <w:tcBorders>
              <w:top w:val="nil"/>
              <w:left w:val="single" w:sz="4" w:space="0" w:color="auto"/>
              <w:bottom w:val="single" w:sz="4" w:space="0" w:color="auto"/>
              <w:right w:val="single" w:sz="4" w:space="0" w:color="auto"/>
            </w:tcBorders>
            <w:shd w:val="clear" w:color="000000" w:fill="FFFFFF"/>
            <w:hideMark/>
          </w:tcPr>
          <w:p w14:paraId="4F6D72C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2.1.2.5 Изградња осталих спортских објеката- спортски терени-игралишта</w:t>
            </w:r>
          </w:p>
        </w:tc>
        <w:tc>
          <w:tcPr>
            <w:tcW w:w="2438" w:type="dxa"/>
            <w:tcBorders>
              <w:top w:val="nil"/>
              <w:left w:val="nil"/>
              <w:bottom w:val="single" w:sz="4" w:space="0" w:color="auto"/>
              <w:right w:val="single" w:sz="4" w:space="0" w:color="auto"/>
            </w:tcBorders>
            <w:shd w:val="clear" w:color="000000" w:fill="FFFFFF"/>
            <w:hideMark/>
          </w:tcPr>
          <w:p w14:paraId="34D9432A"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године више од 1500 спортиста и рекреативаца учествовало у спортским догађајима</w:t>
            </w:r>
          </w:p>
        </w:tc>
        <w:tc>
          <w:tcPr>
            <w:tcW w:w="1673" w:type="dxa"/>
            <w:tcBorders>
              <w:top w:val="nil"/>
              <w:left w:val="nil"/>
              <w:bottom w:val="single" w:sz="4" w:space="0" w:color="auto"/>
              <w:right w:val="single" w:sz="4" w:space="0" w:color="auto"/>
            </w:tcBorders>
            <w:shd w:val="clear" w:color="000000" w:fill="FFFFFF"/>
            <w:vAlign w:val="center"/>
            <w:hideMark/>
          </w:tcPr>
          <w:p w14:paraId="0DF27A4D"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105.000</w:t>
            </w:r>
          </w:p>
        </w:tc>
        <w:tc>
          <w:tcPr>
            <w:tcW w:w="1559" w:type="dxa"/>
            <w:tcBorders>
              <w:top w:val="nil"/>
              <w:left w:val="nil"/>
              <w:bottom w:val="single" w:sz="4" w:space="0" w:color="auto"/>
              <w:right w:val="single" w:sz="4" w:space="0" w:color="auto"/>
            </w:tcBorders>
            <w:shd w:val="clear" w:color="000000" w:fill="FFFFFF"/>
            <w:vAlign w:val="center"/>
            <w:hideMark/>
          </w:tcPr>
          <w:p w14:paraId="2A4A9FDC"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105.000</w:t>
            </w:r>
          </w:p>
        </w:tc>
        <w:tc>
          <w:tcPr>
            <w:tcW w:w="1417" w:type="dxa"/>
            <w:tcBorders>
              <w:top w:val="nil"/>
              <w:left w:val="nil"/>
              <w:bottom w:val="single" w:sz="4" w:space="0" w:color="auto"/>
              <w:right w:val="single" w:sz="4" w:space="0" w:color="auto"/>
            </w:tcBorders>
            <w:shd w:val="clear" w:color="000000" w:fill="FFFFFF"/>
            <w:vAlign w:val="center"/>
            <w:hideMark/>
          </w:tcPr>
          <w:p w14:paraId="0BE38421"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val="sr-Cyrl-BA" w:eastAsia="sr-Latn-BA"/>
              </w:rPr>
              <w:t>0</w:t>
            </w:r>
            <w:r w:rsidRPr="007A3F62">
              <w:rPr>
                <w:rFonts w:ascii="Times New Roman" w:eastAsia="Times New Roman" w:hAnsi="Times New Roman" w:cs="Times New Roman"/>
                <w:sz w:val="18"/>
                <w:szCs w:val="18"/>
                <w:lang w:eastAsia="sr-Latn-BA"/>
              </w:rPr>
              <w:t> </w:t>
            </w:r>
          </w:p>
        </w:tc>
        <w:tc>
          <w:tcPr>
            <w:tcW w:w="1305" w:type="dxa"/>
            <w:tcBorders>
              <w:top w:val="nil"/>
              <w:left w:val="nil"/>
              <w:bottom w:val="single" w:sz="4" w:space="0" w:color="auto"/>
              <w:right w:val="single" w:sz="4" w:space="0" w:color="auto"/>
            </w:tcBorders>
            <w:shd w:val="clear" w:color="000000" w:fill="FFFFFF"/>
            <w:vAlign w:val="center"/>
            <w:hideMark/>
          </w:tcPr>
          <w:p w14:paraId="3250AB3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5BC57D40"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511100/ буџет општине</w:t>
            </w:r>
          </w:p>
        </w:tc>
        <w:tc>
          <w:tcPr>
            <w:tcW w:w="1843" w:type="dxa"/>
            <w:tcBorders>
              <w:top w:val="nil"/>
              <w:left w:val="nil"/>
              <w:bottom w:val="single" w:sz="4" w:space="0" w:color="auto"/>
              <w:right w:val="single" w:sz="4" w:space="0" w:color="auto"/>
            </w:tcBorders>
            <w:shd w:val="clear" w:color="000000" w:fill="FFFFFF"/>
            <w:vAlign w:val="center"/>
            <w:hideMark/>
          </w:tcPr>
          <w:p w14:paraId="4262EE6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изградњу града и управљање имовином</w:t>
            </w:r>
          </w:p>
        </w:tc>
        <w:tc>
          <w:tcPr>
            <w:tcW w:w="236" w:type="dxa"/>
            <w:vAlign w:val="center"/>
            <w:hideMark/>
          </w:tcPr>
          <w:p w14:paraId="686072FA"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35E116F"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F3B5D00"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20</w:t>
            </w:r>
          </w:p>
        </w:tc>
        <w:tc>
          <w:tcPr>
            <w:tcW w:w="1134" w:type="dxa"/>
            <w:tcBorders>
              <w:top w:val="nil"/>
              <w:left w:val="nil"/>
              <w:bottom w:val="single" w:sz="4" w:space="0" w:color="auto"/>
              <w:right w:val="nil"/>
            </w:tcBorders>
            <w:shd w:val="clear" w:color="000000" w:fill="FFFFFF"/>
            <w:noWrap/>
            <w:textDirection w:val="btLr"/>
            <w:vAlign w:val="center"/>
            <w:hideMark/>
          </w:tcPr>
          <w:p w14:paraId="136B997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2.2</w:t>
            </w:r>
          </w:p>
        </w:tc>
        <w:tc>
          <w:tcPr>
            <w:tcW w:w="1985" w:type="dxa"/>
            <w:tcBorders>
              <w:top w:val="nil"/>
              <w:left w:val="single" w:sz="4" w:space="0" w:color="auto"/>
              <w:bottom w:val="single" w:sz="4" w:space="0" w:color="auto"/>
              <w:right w:val="single" w:sz="4" w:space="0" w:color="auto"/>
            </w:tcBorders>
            <w:shd w:val="clear" w:color="000000" w:fill="FFFFFF"/>
            <w:hideMark/>
          </w:tcPr>
          <w:p w14:paraId="21EB93F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2.2.1.1 Асфалтирање локалних и некатегорисаних путева (2022 -2023)</w:t>
            </w:r>
          </w:p>
        </w:tc>
        <w:tc>
          <w:tcPr>
            <w:tcW w:w="2438" w:type="dxa"/>
            <w:tcBorders>
              <w:top w:val="nil"/>
              <w:left w:val="nil"/>
              <w:bottom w:val="single" w:sz="4" w:space="0" w:color="auto"/>
              <w:right w:val="single" w:sz="4" w:space="0" w:color="auto"/>
            </w:tcBorders>
            <w:shd w:val="clear" w:color="000000" w:fill="FFFFFF"/>
            <w:hideMark/>
          </w:tcPr>
          <w:p w14:paraId="65976E5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године проширена мрежа локалних путева за 10% у односу на 2018. годину</w:t>
            </w:r>
          </w:p>
        </w:tc>
        <w:tc>
          <w:tcPr>
            <w:tcW w:w="1673" w:type="dxa"/>
            <w:tcBorders>
              <w:top w:val="nil"/>
              <w:left w:val="nil"/>
              <w:bottom w:val="single" w:sz="4" w:space="0" w:color="auto"/>
              <w:right w:val="single" w:sz="4" w:space="0" w:color="auto"/>
            </w:tcBorders>
            <w:shd w:val="clear" w:color="000000" w:fill="FFFFFF"/>
            <w:vAlign w:val="center"/>
            <w:hideMark/>
          </w:tcPr>
          <w:p w14:paraId="7D713873"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740.000</w:t>
            </w:r>
          </w:p>
        </w:tc>
        <w:tc>
          <w:tcPr>
            <w:tcW w:w="1559" w:type="dxa"/>
            <w:tcBorders>
              <w:top w:val="nil"/>
              <w:left w:val="nil"/>
              <w:bottom w:val="single" w:sz="4" w:space="0" w:color="auto"/>
              <w:right w:val="single" w:sz="4" w:space="0" w:color="auto"/>
            </w:tcBorders>
            <w:shd w:val="clear" w:color="000000" w:fill="FFFFFF"/>
            <w:vAlign w:val="center"/>
            <w:hideMark/>
          </w:tcPr>
          <w:p w14:paraId="7B8F9819"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620.000</w:t>
            </w:r>
          </w:p>
        </w:tc>
        <w:tc>
          <w:tcPr>
            <w:tcW w:w="1417" w:type="dxa"/>
            <w:tcBorders>
              <w:top w:val="nil"/>
              <w:left w:val="nil"/>
              <w:bottom w:val="single" w:sz="4" w:space="0" w:color="auto"/>
              <w:right w:val="single" w:sz="4" w:space="0" w:color="auto"/>
            </w:tcBorders>
            <w:shd w:val="clear" w:color="000000" w:fill="FFFFFF"/>
            <w:vAlign w:val="center"/>
            <w:hideMark/>
          </w:tcPr>
          <w:p w14:paraId="4ECAEEE4"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120.000</w:t>
            </w:r>
          </w:p>
        </w:tc>
        <w:tc>
          <w:tcPr>
            <w:tcW w:w="1305" w:type="dxa"/>
            <w:tcBorders>
              <w:top w:val="nil"/>
              <w:left w:val="nil"/>
              <w:bottom w:val="single" w:sz="4" w:space="0" w:color="auto"/>
              <w:right w:val="single" w:sz="4" w:space="0" w:color="auto"/>
            </w:tcBorders>
            <w:shd w:val="clear" w:color="000000" w:fill="FFFFFF"/>
            <w:vAlign w:val="center"/>
            <w:hideMark/>
          </w:tcPr>
          <w:p w14:paraId="5A3B8BC0"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Општина/Грађани</w:t>
            </w:r>
          </w:p>
        </w:tc>
        <w:tc>
          <w:tcPr>
            <w:tcW w:w="1672" w:type="dxa"/>
            <w:tcBorders>
              <w:top w:val="nil"/>
              <w:left w:val="nil"/>
              <w:bottom w:val="single" w:sz="4" w:space="0" w:color="auto"/>
              <w:right w:val="single" w:sz="4" w:space="0" w:color="auto"/>
            </w:tcBorders>
            <w:shd w:val="clear" w:color="000000" w:fill="FFFFFF"/>
            <w:vAlign w:val="center"/>
            <w:hideMark/>
          </w:tcPr>
          <w:p w14:paraId="396D264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511100</w:t>
            </w:r>
          </w:p>
        </w:tc>
        <w:tc>
          <w:tcPr>
            <w:tcW w:w="1843" w:type="dxa"/>
            <w:tcBorders>
              <w:top w:val="nil"/>
              <w:left w:val="nil"/>
              <w:bottom w:val="single" w:sz="4" w:space="0" w:color="auto"/>
              <w:right w:val="single" w:sz="4" w:space="0" w:color="auto"/>
            </w:tcBorders>
            <w:shd w:val="clear" w:color="000000" w:fill="FFFFFF"/>
            <w:vAlign w:val="center"/>
            <w:hideMark/>
          </w:tcPr>
          <w:p w14:paraId="2B636B3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изградњу града и управљање имовином</w:t>
            </w:r>
          </w:p>
        </w:tc>
        <w:tc>
          <w:tcPr>
            <w:tcW w:w="236" w:type="dxa"/>
            <w:vAlign w:val="center"/>
            <w:hideMark/>
          </w:tcPr>
          <w:p w14:paraId="2014A72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6C706C4A" w14:textId="77777777" w:rsidTr="007A3F62">
        <w:trPr>
          <w:trHeight w:val="141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ACFAFF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21</w:t>
            </w:r>
          </w:p>
        </w:tc>
        <w:tc>
          <w:tcPr>
            <w:tcW w:w="1134" w:type="dxa"/>
            <w:tcBorders>
              <w:top w:val="nil"/>
              <w:left w:val="nil"/>
              <w:bottom w:val="single" w:sz="4" w:space="0" w:color="auto"/>
              <w:right w:val="nil"/>
            </w:tcBorders>
            <w:shd w:val="clear" w:color="000000" w:fill="FFFFFF"/>
            <w:noWrap/>
            <w:textDirection w:val="btLr"/>
            <w:vAlign w:val="center"/>
            <w:hideMark/>
          </w:tcPr>
          <w:p w14:paraId="6C9F162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2.2</w:t>
            </w:r>
          </w:p>
        </w:tc>
        <w:tc>
          <w:tcPr>
            <w:tcW w:w="1985" w:type="dxa"/>
            <w:tcBorders>
              <w:top w:val="nil"/>
              <w:left w:val="single" w:sz="4" w:space="0" w:color="auto"/>
              <w:bottom w:val="single" w:sz="4" w:space="0" w:color="auto"/>
              <w:right w:val="single" w:sz="4" w:space="0" w:color="auto"/>
            </w:tcBorders>
            <w:shd w:val="clear" w:color="000000" w:fill="FFFFFF"/>
            <w:hideMark/>
          </w:tcPr>
          <w:p w14:paraId="2E2204E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2.2.1.2 Реконструкција градских улица и пратеће комуналне инфраструктуре (2022 – 2024)</w:t>
            </w:r>
          </w:p>
        </w:tc>
        <w:tc>
          <w:tcPr>
            <w:tcW w:w="2438" w:type="dxa"/>
            <w:tcBorders>
              <w:top w:val="nil"/>
              <w:left w:val="nil"/>
              <w:bottom w:val="single" w:sz="4" w:space="0" w:color="auto"/>
              <w:right w:val="single" w:sz="4" w:space="0" w:color="auto"/>
            </w:tcBorders>
            <w:shd w:val="clear" w:color="000000" w:fill="FFFFFF"/>
            <w:hideMark/>
          </w:tcPr>
          <w:p w14:paraId="6A22DBD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године смањен број кварова на водоводној и канализационој мрежи за 10% у односу на период прије реконструкције</w:t>
            </w:r>
          </w:p>
        </w:tc>
        <w:tc>
          <w:tcPr>
            <w:tcW w:w="1673" w:type="dxa"/>
            <w:tcBorders>
              <w:top w:val="nil"/>
              <w:left w:val="nil"/>
              <w:bottom w:val="single" w:sz="4" w:space="0" w:color="auto"/>
              <w:right w:val="single" w:sz="4" w:space="0" w:color="auto"/>
            </w:tcBorders>
            <w:shd w:val="clear" w:color="000000" w:fill="FFFFFF"/>
            <w:vAlign w:val="center"/>
            <w:hideMark/>
          </w:tcPr>
          <w:p w14:paraId="5659DE90"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310.000</w:t>
            </w:r>
          </w:p>
        </w:tc>
        <w:tc>
          <w:tcPr>
            <w:tcW w:w="1559" w:type="dxa"/>
            <w:tcBorders>
              <w:top w:val="nil"/>
              <w:left w:val="nil"/>
              <w:bottom w:val="single" w:sz="4" w:space="0" w:color="auto"/>
              <w:right w:val="single" w:sz="4" w:space="0" w:color="auto"/>
            </w:tcBorders>
            <w:shd w:val="clear" w:color="000000" w:fill="FFFFFF"/>
            <w:vAlign w:val="center"/>
            <w:hideMark/>
          </w:tcPr>
          <w:p w14:paraId="50BC315F"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310.000</w:t>
            </w:r>
          </w:p>
        </w:tc>
        <w:tc>
          <w:tcPr>
            <w:tcW w:w="1417" w:type="dxa"/>
            <w:tcBorders>
              <w:top w:val="nil"/>
              <w:left w:val="nil"/>
              <w:bottom w:val="single" w:sz="4" w:space="0" w:color="auto"/>
              <w:right w:val="single" w:sz="4" w:space="0" w:color="auto"/>
            </w:tcBorders>
            <w:shd w:val="clear" w:color="000000" w:fill="FFFFFF"/>
            <w:vAlign w:val="center"/>
            <w:hideMark/>
          </w:tcPr>
          <w:p w14:paraId="5EBEFB67"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val="sr-Cyrl-BA" w:eastAsia="sr-Latn-BA"/>
              </w:rPr>
              <w:t>0</w:t>
            </w:r>
            <w:r w:rsidRPr="007A3F62">
              <w:rPr>
                <w:rFonts w:ascii="Times New Roman" w:eastAsia="Times New Roman" w:hAnsi="Times New Roman" w:cs="Times New Roman"/>
                <w:sz w:val="18"/>
                <w:szCs w:val="18"/>
                <w:lang w:eastAsia="sr-Latn-BA"/>
              </w:rPr>
              <w:t> </w:t>
            </w:r>
          </w:p>
        </w:tc>
        <w:tc>
          <w:tcPr>
            <w:tcW w:w="1305" w:type="dxa"/>
            <w:tcBorders>
              <w:top w:val="nil"/>
              <w:left w:val="nil"/>
              <w:bottom w:val="single" w:sz="4" w:space="0" w:color="auto"/>
              <w:right w:val="single" w:sz="4" w:space="0" w:color="auto"/>
            </w:tcBorders>
            <w:shd w:val="clear" w:color="000000" w:fill="FFFFFF"/>
            <w:vAlign w:val="center"/>
            <w:hideMark/>
          </w:tcPr>
          <w:p w14:paraId="5FBF7BD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4FFF477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511200</w:t>
            </w:r>
          </w:p>
        </w:tc>
        <w:tc>
          <w:tcPr>
            <w:tcW w:w="1843" w:type="dxa"/>
            <w:tcBorders>
              <w:top w:val="nil"/>
              <w:left w:val="nil"/>
              <w:bottom w:val="single" w:sz="4" w:space="0" w:color="auto"/>
              <w:right w:val="single" w:sz="4" w:space="0" w:color="auto"/>
            </w:tcBorders>
            <w:shd w:val="clear" w:color="000000" w:fill="FFFFFF"/>
            <w:vAlign w:val="center"/>
            <w:hideMark/>
          </w:tcPr>
          <w:p w14:paraId="0F648D7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изградњу града и управљање имовином</w:t>
            </w:r>
          </w:p>
        </w:tc>
        <w:tc>
          <w:tcPr>
            <w:tcW w:w="236" w:type="dxa"/>
            <w:vAlign w:val="center"/>
            <w:hideMark/>
          </w:tcPr>
          <w:p w14:paraId="1F932EA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7FB63CB1" w14:textId="77777777" w:rsidTr="007A3F62">
        <w:trPr>
          <w:trHeight w:val="195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FF74D9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lastRenderedPageBreak/>
              <w:t>22</w:t>
            </w:r>
          </w:p>
        </w:tc>
        <w:tc>
          <w:tcPr>
            <w:tcW w:w="1134" w:type="dxa"/>
            <w:tcBorders>
              <w:top w:val="nil"/>
              <w:left w:val="nil"/>
              <w:bottom w:val="single" w:sz="4" w:space="0" w:color="auto"/>
              <w:right w:val="nil"/>
            </w:tcBorders>
            <w:shd w:val="clear" w:color="000000" w:fill="FFFFFF"/>
            <w:noWrap/>
            <w:textDirection w:val="btLr"/>
            <w:vAlign w:val="center"/>
            <w:hideMark/>
          </w:tcPr>
          <w:p w14:paraId="3D696E4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2.2</w:t>
            </w:r>
          </w:p>
        </w:tc>
        <w:tc>
          <w:tcPr>
            <w:tcW w:w="1985" w:type="dxa"/>
            <w:tcBorders>
              <w:top w:val="nil"/>
              <w:left w:val="single" w:sz="4" w:space="0" w:color="auto"/>
              <w:bottom w:val="single" w:sz="4" w:space="0" w:color="auto"/>
              <w:right w:val="single" w:sz="4" w:space="0" w:color="auto"/>
            </w:tcBorders>
            <w:shd w:val="clear" w:color="000000" w:fill="FFFFFF"/>
            <w:hideMark/>
          </w:tcPr>
          <w:p w14:paraId="10B794E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2.2.1.3 Реконструкција саобраћајница и паркинг простора у градском насељу Бркић башта и Ријека (ул. Цара Душана) (2022)</w:t>
            </w:r>
          </w:p>
        </w:tc>
        <w:tc>
          <w:tcPr>
            <w:tcW w:w="2438" w:type="dxa"/>
            <w:tcBorders>
              <w:top w:val="nil"/>
              <w:left w:val="nil"/>
              <w:bottom w:val="single" w:sz="4" w:space="0" w:color="auto"/>
              <w:right w:val="single" w:sz="4" w:space="0" w:color="auto"/>
            </w:tcBorders>
            <w:shd w:val="clear" w:color="000000" w:fill="FFFFFF"/>
            <w:hideMark/>
          </w:tcPr>
          <w:p w14:paraId="6DD7000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почетка 2021 године за 20% скраћено просјечно вријеме потребно за улазак или излазак из насеља аутомобилом, мјерено у односу на 2019. годину </w:t>
            </w:r>
          </w:p>
        </w:tc>
        <w:tc>
          <w:tcPr>
            <w:tcW w:w="1673" w:type="dxa"/>
            <w:tcBorders>
              <w:top w:val="nil"/>
              <w:left w:val="nil"/>
              <w:bottom w:val="single" w:sz="4" w:space="0" w:color="auto"/>
              <w:right w:val="single" w:sz="4" w:space="0" w:color="auto"/>
            </w:tcBorders>
            <w:shd w:val="clear" w:color="000000" w:fill="FFFFFF"/>
            <w:vAlign w:val="center"/>
            <w:hideMark/>
          </w:tcPr>
          <w:p w14:paraId="6C283420"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20.000</w:t>
            </w:r>
          </w:p>
        </w:tc>
        <w:tc>
          <w:tcPr>
            <w:tcW w:w="1559" w:type="dxa"/>
            <w:tcBorders>
              <w:top w:val="nil"/>
              <w:left w:val="nil"/>
              <w:bottom w:val="single" w:sz="4" w:space="0" w:color="auto"/>
              <w:right w:val="single" w:sz="4" w:space="0" w:color="auto"/>
            </w:tcBorders>
            <w:shd w:val="clear" w:color="000000" w:fill="FFFFFF"/>
            <w:vAlign w:val="center"/>
            <w:hideMark/>
          </w:tcPr>
          <w:p w14:paraId="5D64A2F0"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20.000</w:t>
            </w:r>
          </w:p>
        </w:tc>
        <w:tc>
          <w:tcPr>
            <w:tcW w:w="1417" w:type="dxa"/>
            <w:tcBorders>
              <w:top w:val="nil"/>
              <w:left w:val="nil"/>
              <w:bottom w:val="single" w:sz="4" w:space="0" w:color="auto"/>
              <w:right w:val="single" w:sz="4" w:space="0" w:color="auto"/>
            </w:tcBorders>
            <w:shd w:val="clear" w:color="000000" w:fill="FFFFFF"/>
            <w:vAlign w:val="center"/>
            <w:hideMark/>
          </w:tcPr>
          <w:p w14:paraId="78CBC001"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3B91D90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653ED1E7"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511 200</w:t>
            </w:r>
          </w:p>
        </w:tc>
        <w:tc>
          <w:tcPr>
            <w:tcW w:w="1843" w:type="dxa"/>
            <w:tcBorders>
              <w:top w:val="nil"/>
              <w:left w:val="nil"/>
              <w:bottom w:val="single" w:sz="4" w:space="0" w:color="auto"/>
              <w:right w:val="single" w:sz="4" w:space="0" w:color="auto"/>
            </w:tcBorders>
            <w:shd w:val="clear" w:color="000000" w:fill="FFFFFF"/>
            <w:vAlign w:val="center"/>
            <w:hideMark/>
          </w:tcPr>
          <w:p w14:paraId="36078341"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изградњу града и управљање имовином</w:t>
            </w:r>
          </w:p>
        </w:tc>
        <w:tc>
          <w:tcPr>
            <w:tcW w:w="236" w:type="dxa"/>
            <w:vAlign w:val="center"/>
            <w:hideMark/>
          </w:tcPr>
          <w:p w14:paraId="5943238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796A12C0" w14:textId="77777777" w:rsidTr="007A3F62">
        <w:trPr>
          <w:trHeight w:val="114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D4345E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23</w:t>
            </w:r>
          </w:p>
        </w:tc>
        <w:tc>
          <w:tcPr>
            <w:tcW w:w="1134" w:type="dxa"/>
            <w:tcBorders>
              <w:top w:val="nil"/>
              <w:left w:val="nil"/>
              <w:bottom w:val="single" w:sz="4" w:space="0" w:color="auto"/>
              <w:right w:val="nil"/>
            </w:tcBorders>
            <w:shd w:val="clear" w:color="000000" w:fill="FFFFFF"/>
            <w:noWrap/>
            <w:textDirection w:val="btLr"/>
            <w:vAlign w:val="center"/>
            <w:hideMark/>
          </w:tcPr>
          <w:p w14:paraId="68DE065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2.2</w:t>
            </w:r>
          </w:p>
        </w:tc>
        <w:tc>
          <w:tcPr>
            <w:tcW w:w="1985" w:type="dxa"/>
            <w:tcBorders>
              <w:top w:val="nil"/>
              <w:left w:val="single" w:sz="4" w:space="0" w:color="auto"/>
              <w:bottom w:val="single" w:sz="4" w:space="0" w:color="auto"/>
              <w:right w:val="single" w:sz="4" w:space="0" w:color="auto"/>
            </w:tcBorders>
            <w:shd w:val="clear" w:color="000000" w:fill="FFFFFF"/>
            <w:hideMark/>
          </w:tcPr>
          <w:p w14:paraId="28A5F36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2.2.1.4 Уклањање стјенске масе у селу Баљвине(2023-2024)</w:t>
            </w:r>
          </w:p>
        </w:tc>
        <w:tc>
          <w:tcPr>
            <w:tcW w:w="2438" w:type="dxa"/>
            <w:tcBorders>
              <w:top w:val="nil"/>
              <w:left w:val="nil"/>
              <w:bottom w:val="single" w:sz="4" w:space="0" w:color="auto"/>
              <w:right w:val="single" w:sz="4" w:space="0" w:color="auto"/>
            </w:tcBorders>
            <w:shd w:val="clear" w:color="000000" w:fill="FFFFFF"/>
            <w:hideMark/>
          </w:tcPr>
          <w:p w14:paraId="017767F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почетка 2024. године  безбједно  се  користи  дионица пута за Баљвине </w:t>
            </w:r>
          </w:p>
        </w:tc>
        <w:tc>
          <w:tcPr>
            <w:tcW w:w="1673" w:type="dxa"/>
            <w:tcBorders>
              <w:top w:val="nil"/>
              <w:left w:val="nil"/>
              <w:bottom w:val="single" w:sz="4" w:space="0" w:color="auto"/>
              <w:right w:val="single" w:sz="4" w:space="0" w:color="auto"/>
            </w:tcBorders>
            <w:shd w:val="clear" w:color="000000" w:fill="FFFFFF"/>
            <w:vAlign w:val="center"/>
            <w:hideMark/>
          </w:tcPr>
          <w:p w14:paraId="5CDB8B39"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35.000</w:t>
            </w:r>
          </w:p>
        </w:tc>
        <w:tc>
          <w:tcPr>
            <w:tcW w:w="1559" w:type="dxa"/>
            <w:tcBorders>
              <w:top w:val="nil"/>
              <w:left w:val="nil"/>
              <w:bottom w:val="single" w:sz="4" w:space="0" w:color="auto"/>
              <w:right w:val="single" w:sz="4" w:space="0" w:color="auto"/>
            </w:tcBorders>
            <w:shd w:val="clear" w:color="000000" w:fill="FFFFFF"/>
            <w:vAlign w:val="center"/>
            <w:hideMark/>
          </w:tcPr>
          <w:p w14:paraId="6D790184"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35.000</w:t>
            </w:r>
          </w:p>
        </w:tc>
        <w:tc>
          <w:tcPr>
            <w:tcW w:w="1417" w:type="dxa"/>
            <w:tcBorders>
              <w:top w:val="nil"/>
              <w:left w:val="nil"/>
              <w:bottom w:val="single" w:sz="4" w:space="0" w:color="auto"/>
              <w:right w:val="single" w:sz="4" w:space="0" w:color="auto"/>
            </w:tcBorders>
            <w:shd w:val="clear" w:color="000000" w:fill="FFFFFF"/>
            <w:vAlign w:val="center"/>
            <w:hideMark/>
          </w:tcPr>
          <w:p w14:paraId="563C1B44"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val="sr-Cyrl-BA" w:eastAsia="sr-Latn-BA"/>
              </w:rPr>
              <w:t>0</w:t>
            </w:r>
            <w:r w:rsidRPr="007A3F62">
              <w:rPr>
                <w:rFonts w:ascii="Times New Roman" w:eastAsia="Times New Roman" w:hAnsi="Times New Roman" w:cs="Times New Roman"/>
                <w:sz w:val="18"/>
                <w:szCs w:val="18"/>
                <w:lang w:eastAsia="sr-Latn-BA"/>
              </w:rPr>
              <w:t> </w:t>
            </w:r>
          </w:p>
        </w:tc>
        <w:tc>
          <w:tcPr>
            <w:tcW w:w="1305" w:type="dxa"/>
            <w:tcBorders>
              <w:top w:val="nil"/>
              <w:left w:val="nil"/>
              <w:bottom w:val="single" w:sz="4" w:space="0" w:color="auto"/>
              <w:right w:val="single" w:sz="4" w:space="0" w:color="auto"/>
            </w:tcBorders>
            <w:shd w:val="clear" w:color="000000" w:fill="FFFFFF"/>
            <w:vAlign w:val="center"/>
            <w:hideMark/>
          </w:tcPr>
          <w:p w14:paraId="5AEED25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1708879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Министарство избјеглих и расељених лица</w:t>
            </w:r>
          </w:p>
        </w:tc>
        <w:tc>
          <w:tcPr>
            <w:tcW w:w="1843" w:type="dxa"/>
            <w:tcBorders>
              <w:top w:val="nil"/>
              <w:left w:val="nil"/>
              <w:bottom w:val="single" w:sz="4" w:space="0" w:color="auto"/>
              <w:right w:val="single" w:sz="4" w:space="0" w:color="auto"/>
            </w:tcBorders>
            <w:shd w:val="clear" w:color="000000" w:fill="FFFFFF"/>
            <w:vAlign w:val="center"/>
            <w:hideMark/>
          </w:tcPr>
          <w:p w14:paraId="3D46448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изградњу града и управљање имовином</w:t>
            </w:r>
          </w:p>
        </w:tc>
        <w:tc>
          <w:tcPr>
            <w:tcW w:w="236" w:type="dxa"/>
            <w:vAlign w:val="center"/>
            <w:hideMark/>
          </w:tcPr>
          <w:p w14:paraId="4BBEFFD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301C33C9"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55E57A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24</w:t>
            </w:r>
          </w:p>
        </w:tc>
        <w:tc>
          <w:tcPr>
            <w:tcW w:w="1134" w:type="dxa"/>
            <w:tcBorders>
              <w:top w:val="nil"/>
              <w:left w:val="nil"/>
              <w:bottom w:val="single" w:sz="4" w:space="0" w:color="auto"/>
              <w:right w:val="nil"/>
            </w:tcBorders>
            <w:shd w:val="clear" w:color="000000" w:fill="FFFFFF"/>
            <w:noWrap/>
            <w:textDirection w:val="btLr"/>
            <w:vAlign w:val="center"/>
            <w:hideMark/>
          </w:tcPr>
          <w:p w14:paraId="3F562824"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2.2</w:t>
            </w:r>
          </w:p>
        </w:tc>
        <w:tc>
          <w:tcPr>
            <w:tcW w:w="1985" w:type="dxa"/>
            <w:tcBorders>
              <w:top w:val="nil"/>
              <w:left w:val="single" w:sz="4" w:space="0" w:color="auto"/>
              <w:bottom w:val="single" w:sz="4" w:space="0" w:color="auto"/>
              <w:right w:val="single" w:sz="4" w:space="0" w:color="auto"/>
            </w:tcBorders>
            <w:shd w:val="clear" w:color="000000" w:fill="FFFFFF"/>
            <w:hideMark/>
          </w:tcPr>
          <w:p w14:paraId="674ED201"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П 2.2.2.6 Проширење  водоводне и канализационе мреже у градском подручју (2022 – 2024) </w:t>
            </w:r>
          </w:p>
        </w:tc>
        <w:tc>
          <w:tcPr>
            <w:tcW w:w="2438" w:type="dxa"/>
            <w:tcBorders>
              <w:top w:val="nil"/>
              <w:left w:val="nil"/>
              <w:bottom w:val="single" w:sz="4" w:space="0" w:color="auto"/>
              <w:right w:val="single" w:sz="4" w:space="0" w:color="auto"/>
            </w:tcBorders>
            <w:shd w:val="clear" w:color="000000" w:fill="FFFFFF"/>
            <w:hideMark/>
          </w:tcPr>
          <w:p w14:paraId="55DB63E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године више од 90% урбаног подручја покривено водоводном и канализационом мрежом</w:t>
            </w:r>
          </w:p>
        </w:tc>
        <w:tc>
          <w:tcPr>
            <w:tcW w:w="1673" w:type="dxa"/>
            <w:tcBorders>
              <w:top w:val="nil"/>
              <w:left w:val="nil"/>
              <w:bottom w:val="single" w:sz="4" w:space="0" w:color="auto"/>
              <w:right w:val="single" w:sz="4" w:space="0" w:color="auto"/>
            </w:tcBorders>
            <w:shd w:val="clear" w:color="000000" w:fill="FFFFFF"/>
            <w:vAlign w:val="center"/>
            <w:hideMark/>
          </w:tcPr>
          <w:p w14:paraId="5C947234"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220.000</w:t>
            </w:r>
          </w:p>
        </w:tc>
        <w:tc>
          <w:tcPr>
            <w:tcW w:w="1559" w:type="dxa"/>
            <w:tcBorders>
              <w:top w:val="nil"/>
              <w:left w:val="nil"/>
              <w:bottom w:val="single" w:sz="4" w:space="0" w:color="auto"/>
              <w:right w:val="single" w:sz="4" w:space="0" w:color="auto"/>
            </w:tcBorders>
            <w:shd w:val="clear" w:color="000000" w:fill="FFFFFF"/>
            <w:vAlign w:val="center"/>
            <w:hideMark/>
          </w:tcPr>
          <w:p w14:paraId="45EE1433"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220.000</w:t>
            </w:r>
          </w:p>
        </w:tc>
        <w:tc>
          <w:tcPr>
            <w:tcW w:w="1417" w:type="dxa"/>
            <w:tcBorders>
              <w:top w:val="nil"/>
              <w:left w:val="nil"/>
              <w:bottom w:val="single" w:sz="4" w:space="0" w:color="auto"/>
              <w:right w:val="single" w:sz="4" w:space="0" w:color="auto"/>
            </w:tcBorders>
            <w:shd w:val="clear" w:color="000000" w:fill="FFFFFF"/>
            <w:vAlign w:val="center"/>
            <w:hideMark/>
          </w:tcPr>
          <w:p w14:paraId="5989C42A"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15375EB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08397C0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511100</w:t>
            </w:r>
          </w:p>
        </w:tc>
        <w:tc>
          <w:tcPr>
            <w:tcW w:w="1843" w:type="dxa"/>
            <w:tcBorders>
              <w:top w:val="nil"/>
              <w:left w:val="nil"/>
              <w:bottom w:val="single" w:sz="4" w:space="0" w:color="auto"/>
              <w:right w:val="single" w:sz="4" w:space="0" w:color="auto"/>
            </w:tcBorders>
            <w:shd w:val="clear" w:color="000000" w:fill="FFFFFF"/>
            <w:vAlign w:val="center"/>
            <w:hideMark/>
          </w:tcPr>
          <w:p w14:paraId="2058FC4E"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изградњу града и управљање имовином</w:t>
            </w:r>
          </w:p>
        </w:tc>
        <w:tc>
          <w:tcPr>
            <w:tcW w:w="236" w:type="dxa"/>
            <w:vAlign w:val="center"/>
            <w:hideMark/>
          </w:tcPr>
          <w:p w14:paraId="10D4004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C0E551E" w14:textId="77777777" w:rsidTr="007A3F62">
        <w:trPr>
          <w:trHeight w:val="913"/>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4FB672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25</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7BB0574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985" w:type="dxa"/>
            <w:tcBorders>
              <w:top w:val="nil"/>
              <w:left w:val="nil"/>
              <w:bottom w:val="single" w:sz="4" w:space="0" w:color="auto"/>
              <w:right w:val="single" w:sz="4" w:space="0" w:color="auto"/>
            </w:tcBorders>
            <w:shd w:val="clear" w:color="000000" w:fill="FFFFFF"/>
            <w:hideMark/>
          </w:tcPr>
          <w:p w14:paraId="3710DCB1"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МЕГ пројекат</w:t>
            </w:r>
          </w:p>
        </w:tc>
        <w:tc>
          <w:tcPr>
            <w:tcW w:w="2438" w:type="dxa"/>
            <w:tcBorders>
              <w:top w:val="nil"/>
              <w:left w:val="nil"/>
              <w:bottom w:val="single" w:sz="4" w:space="0" w:color="auto"/>
              <w:right w:val="single" w:sz="4" w:space="0" w:color="auto"/>
            </w:tcBorders>
            <w:shd w:val="clear" w:color="000000" w:fill="FFFFFF"/>
            <w:hideMark/>
          </w:tcPr>
          <w:p w14:paraId="1CEF381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краја 2023. године х мјештана у селу Oраховљани прикључено на водоводну мрежу</w:t>
            </w:r>
          </w:p>
        </w:tc>
        <w:tc>
          <w:tcPr>
            <w:tcW w:w="1673" w:type="dxa"/>
            <w:tcBorders>
              <w:top w:val="nil"/>
              <w:left w:val="nil"/>
              <w:bottom w:val="single" w:sz="4" w:space="0" w:color="auto"/>
              <w:right w:val="single" w:sz="4" w:space="0" w:color="auto"/>
            </w:tcBorders>
            <w:shd w:val="clear" w:color="000000" w:fill="FFFFFF"/>
            <w:vAlign w:val="center"/>
            <w:hideMark/>
          </w:tcPr>
          <w:p w14:paraId="20467569"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310.000</w:t>
            </w:r>
          </w:p>
        </w:tc>
        <w:tc>
          <w:tcPr>
            <w:tcW w:w="1559" w:type="dxa"/>
            <w:tcBorders>
              <w:top w:val="nil"/>
              <w:left w:val="nil"/>
              <w:bottom w:val="single" w:sz="4" w:space="0" w:color="auto"/>
              <w:right w:val="single" w:sz="4" w:space="0" w:color="auto"/>
            </w:tcBorders>
            <w:shd w:val="clear" w:color="000000" w:fill="FFFFFF"/>
            <w:vAlign w:val="center"/>
            <w:hideMark/>
          </w:tcPr>
          <w:p w14:paraId="4A130E71"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150.000</w:t>
            </w:r>
          </w:p>
        </w:tc>
        <w:tc>
          <w:tcPr>
            <w:tcW w:w="1417" w:type="dxa"/>
            <w:tcBorders>
              <w:top w:val="nil"/>
              <w:left w:val="nil"/>
              <w:bottom w:val="single" w:sz="4" w:space="0" w:color="auto"/>
              <w:right w:val="single" w:sz="4" w:space="0" w:color="auto"/>
            </w:tcBorders>
            <w:shd w:val="clear" w:color="000000" w:fill="FFFFFF"/>
            <w:vAlign w:val="center"/>
            <w:hideMark/>
          </w:tcPr>
          <w:p w14:paraId="581DE1F6"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160.000</w:t>
            </w:r>
          </w:p>
        </w:tc>
        <w:tc>
          <w:tcPr>
            <w:tcW w:w="1305" w:type="dxa"/>
            <w:tcBorders>
              <w:top w:val="nil"/>
              <w:left w:val="nil"/>
              <w:bottom w:val="single" w:sz="4" w:space="0" w:color="auto"/>
              <w:right w:val="single" w:sz="4" w:space="0" w:color="auto"/>
            </w:tcBorders>
            <w:shd w:val="clear" w:color="000000" w:fill="FFFFFF"/>
            <w:vAlign w:val="center"/>
            <w:hideMark/>
          </w:tcPr>
          <w:p w14:paraId="0D727D33"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УНДП</w:t>
            </w:r>
          </w:p>
        </w:tc>
        <w:tc>
          <w:tcPr>
            <w:tcW w:w="1672" w:type="dxa"/>
            <w:tcBorders>
              <w:top w:val="nil"/>
              <w:left w:val="nil"/>
              <w:bottom w:val="single" w:sz="4" w:space="0" w:color="auto"/>
              <w:right w:val="single" w:sz="4" w:space="0" w:color="auto"/>
            </w:tcBorders>
            <w:shd w:val="clear" w:color="000000" w:fill="FFFFFF"/>
            <w:vAlign w:val="center"/>
            <w:hideMark/>
          </w:tcPr>
          <w:p w14:paraId="7C39D767"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511100</w:t>
            </w:r>
          </w:p>
        </w:tc>
        <w:tc>
          <w:tcPr>
            <w:tcW w:w="1843" w:type="dxa"/>
            <w:tcBorders>
              <w:top w:val="nil"/>
              <w:left w:val="nil"/>
              <w:bottom w:val="single" w:sz="4" w:space="0" w:color="auto"/>
              <w:right w:val="single" w:sz="4" w:space="0" w:color="auto"/>
            </w:tcBorders>
            <w:shd w:val="clear" w:color="000000" w:fill="FFFFFF"/>
            <w:hideMark/>
          </w:tcPr>
          <w:p w14:paraId="52098E5E"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236" w:type="dxa"/>
            <w:vAlign w:val="center"/>
            <w:hideMark/>
          </w:tcPr>
          <w:p w14:paraId="53A7810B"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62A81A6B" w14:textId="77777777" w:rsidTr="007A3F62">
        <w:trPr>
          <w:trHeight w:val="487"/>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CE43CB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26</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4AFAD42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2.3</w:t>
            </w:r>
          </w:p>
        </w:tc>
        <w:tc>
          <w:tcPr>
            <w:tcW w:w="1985" w:type="dxa"/>
            <w:tcBorders>
              <w:top w:val="nil"/>
              <w:left w:val="nil"/>
              <w:bottom w:val="single" w:sz="4" w:space="0" w:color="auto"/>
              <w:right w:val="single" w:sz="4" w:space="0" w:color="auto"/>
            </w:tcBorders>
            <w:shd w:val="clear" w:color="000000" w:fill="FFFFFF"/>
            <w:hideMark/>
          </w:tcPr>
          <w:p w14:paraId="13A9F6E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М 2.3.1.3 Набавка наставне опреме, учила и намјештаја у основним и средњим школама (2022 - 2024)</w:t>
            </w:r>
          </w:p>
        </w:tc>
        <w:tc>
          <w:tcPr>
            <w:tcW w:w="2438" w:type="dxa"/>
            <w:tcBorders>
              <w:top w:val="nil"/>
              <w:left w:val="nil"/>
              <w:bottom w:val="single" w:sz="4" w:space="0" w:color="auto"/>
              <w:right w:val="single" w:sz="4" w:space="0" w:color="auto"/>
            </w:tcBorders>
            <w:shd w:val="clear" w:color="000000" w:fill="FFFFFF"/>
            <w:hideMark/>
          </w:tcPr>
          <w:p w14:paraId="7A718C6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краја школске 2023/2024. године 100% укупног број часова предвиђених наставним планом и програмом у основним школама изводи се уз употребу савремених наставних учила и опреме на којима се изводи практична настава уз кориштење огледа и експеримената</w:t>
            </w:r>
          </w:p>
        </w:tc>
        <w:tc>
          <w:tcPr>
            <w:tcW w:w="1673" w:type="dxa"/>
            <w:tcBorders>
              <w:top w:val="nil"/>
              <w:left w:val="nil"/>
              <w:bottom w:val="single" w:sz="4" w:space="0" w:color="auto"/>
              <w:right w:val="single" w:sz="4" w:space="0" w:color="auto"/>
            </w:tcBorders>
            <w:shd w:val="clear" w:color="000000" w:fill="FFFFFF"/>
            <w:vAlign w:val="center"/>
            <w:hideMark/>
          </w:tcPr>
          <w:p w14:paraId="712423C1"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28.000</w:t>
            </w:r>
          </w:p>
        </w:tc>
        <w:tc>
          <w:tcPr>
            <w:tcW w:w="1559" w:type="dxa"/>
            <w:tcBorders>
              <w:top w:val="nil"/>
              <w:left w:val="nil"/>
              <w:bottom w:val="single" w:sz="4" w:space="0" w:color="auto"/>
              <w:right w:val="single" w:sz="4" w:space="0" w:color="auto"/>
            </w:tcBorders>
            <w:shd w:val="clear" w:color="000000" w:fill="FFFFFF"/>
            <w:vAlign w:val="center"/>
            <w:hideMark/>
          </w:tcPr>
          <w:p w14:paraId="127CA950"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8.000</w:t>
            </w:r>
          </w:p>
        </w:tc>
        <w:tc>
          <w:tcPr>
            <w:tcW w:w="1417" w:type="dxa"/>
            <w:tcBorders>
              <w:top w:val="nil"/>
              <w:left w:val="nil"/>
              <w:bottom w:val="single" w:sz="4" w:space="0" w:color="auto"/>
              <w:right w:val="single" w:sz="4" w:space="0" w:color="auto"/>
            </w:tcBorders>
            <w:shd w:val="clear" w:color="000000" w:fill="FFFFFF"/>
            <w:vAlign w:val="center"/>
            <w:hideMark/>
          </w:tcPr>
          <w:p w14:paraId="537821D3"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20.000</w:t>
            </w:r>
          </w:p>
        </w:tc>
        <w:tc>
          <w:tcPr>
            <w:tcW w:w="1305" w:type="dxa"/>
            <w:tcBorders>
              <w:top w:val="nil"/>
              <w:left w:val="nil"/>
              <w:bottom w:val="single" w:sz="4" w:space="0" w:color="auto"/>
              <w:right w:val="single" w:sz="4" w:space="0" w:color="auto"/>
            </w:tcBorders>
            <w:shd w:val="clear" w:color="000000" w:fill="FFFFFF"/>
            <w:vAlign w:val="center"/>
            <w:hideMark/>
          </w:tcPr>
          <w:p w14:paraId="42B68B9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Општина,Донатори</w:t>
            </w:r>
          </w:p>
        </w:tc>
        <w:tc>
          <w:tcPr>
            <w:tcW w:w="1672" w:type="dxa"/>
            <w:tcBorders>
              <w:top w:val="nil"/>
              <w:left w:val="nil"/>
              <w:bottom w:val="single" w:sz="4" w:space="0" w:color="auto"/>
              <w:right w:val="single" w:sz="4" w:space="0" w:color="auto"/>
            </w:tcBorders>
            <w:shd w:val="clear" w:color="000000" w:fill="FFFFFF"/>
            <w:vAlign w:val="center"/>
            <w:hideMark/>
          </w:tcPr>
          <w:p w14:paraId="70162E4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415200</w:t>
            </w:r>
          </w:p>
        </w:tc>
        <w:tc>
          <w:tcPr>
            <w:tcW w:w="1843" w:type="dxa"/>
            <w:tcBorders>
              <w:top w:val="nil"/>
              <w:left w:val="nil"/>
              <w:bottom w:val="single" w:sz="4" w:space="0" w:color="auto"/>
              <w:right w:val="single" w:sz="4" w:space="0" w:color="auto"/>
            </w:tcBorders>
            <w:shd w:val="clear" w:color="000000" w:fill="FFFFFF"/>
            <w:vAlign w:val="center"/>
            <w:hideMark/>
          </w:tcPr>
          <w:p w14:paraId="1DFAD88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3B5262E1"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BF5AC1E" w14:textId="77777777" w:rsidTr="007A3F62">
        <w:trPr>
          <w:trHeight w:val="220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60A5C0D"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lastRenderedPageBreak/>
              <w:t>27</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367A4F1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2.3</w:t>
            </w:r>
          </w:p>
        </w:tc>
        <w:tc>
          <w:tcPr>
            <w:tcW w:w="1985" w:type="dxa"/>
            <w:tcBorders>
              <w:top w:val="nil"/>
              <w:left w:val="nil"/>
              <w:bottom w:val="single" w:sz="4" w:space="0" w:color="auto"/>
              <w:right w:val="single" w:sz="4" w:space="0" w:color="auto"/>
            </w:tcBorders>
            <w:shd w:val="clear" w:color="000000" w:fill="FFFFFF"/>
            <w:hideMark/>
          </w:tcPr>
          <w:p w14:paraId="0D39F71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М 2.3.1.3 Подршка ученицима основних и средњих школа и студентима  (2022 - 2024)</w:t>
            </w:r>
          </w:p>
        </w:tc>
        <w:tc>
          <w:tcPr>
            <w:tcW w:w="2438" w:type="dxa"/>
            <w:tcBorders>
              <w:top w:val="nil"/>
              <w:left w:val="nil"/>
              <w:bottom w:val="single" w:sz="4" w:space="0" w:color="auto"/>
              <w:right w:val="single" w:sz="4" w:space="0" w:color="auto"/>
            </w:tcBorders>
            <w:shd w:val="clear" w:color="000000" w:fill="FFFFFF"/>
            <w:hideMark/>
          </w:tcPr>
          <w:p w14:paraId="03C7C70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Бесплатан превоз за све ученике (основце и средњошколце) који путују,  сви студенти (који испуњавају услове) остварили право на стипендију, подржано најмање 15 талентованих ученика годишње</w:t>
            </w:r>
          </w:p>
        </w:tc>
        <w:tc>
          <w:tcPr>
            <w:tcW w:w="1673" w:type="dxa"/>
            <w:tcBorders>
              <w:top w:val="nil"/>
              <w:left w:val="nil"/>
              <w:bottom w:val="single" w:sz="4" w:space="0" w:color="auto"/>
              <w:right w:val="single" w:sz="4" w:space="0" w:color="auto"/>
            </w:tcBorders>
            <w:shd w:val="clear" w:color="000000" w:fill="FFFFFF"/>
            <w:vAlign w:val="center"/>
            <w:hideMark/>
          </w:tcPr>
          <w:p w14:paraId="222B2373"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403.000</w:t>
            </w:r>
          </w:p>
        </w:tc>
        <w:tc>
          <w:tcPr>
            <w:tcW w:w="1559" w:type="dxa"/>
            <w:tcBorders>
              <w:top w:val="nil"/>
              <w:left w:val="nil"/>
              <w:bottom w:val="single" w:sz="4" w:space="0" w:color="auto"/>
              <w:right w:val="single" w:sz="4" w:space="0" w:color="auto"/>
            </w:tcBorders>
            <w:shd w:val="clear" w:color="000000" w:fill="FFFFFF"/>
            <w:vAlign w:val="center"/>
            <w:hideMark/>
          </w:tcPr>
          <w:p w14:paraId="6BFBA653"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390.000</w:t>
            </w:r>
          </w:p>
        </w:tc>
        <w:tc>
          <w:tcPr>
            <w:tcW w:w="1417" w:type="dxa"/>
            <w:tcBorders>
              <w:top w:val="nil"/>
              <w:left w:val="nil"/>
              <w:bottom w:val="single" w:sz="4" w:space="0" w:color="auto"/>
              <w:right w:val="single" w:sz="4" w:space="0" w:color="auto"/>
            </w:tcBorders>
            <w:shd w:val="clear" w:color="000000" w:fill="FFFFFF"/>
            <w:vAlign w:val="center"/>
            <w:hideMark/>
          </w:tcPr>
          <w:p w14:paraId="3028BD28"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13.000</w:t>
            </w:r>
          </w:p>
        </w:tc>
        <w:tc>
          <w:tcPr>
            <w:tcW w:w="1305" w:type="dxa"/>
            <w:tcBorders>
              <w:top w:val="nil"/>
              <w:left w:val="nil"/>
              <w:bottom w:val="single" w:sz="4" w:space="0" w:color="auto"/>
              <w:right w:val="single" w:sz="4" w:space="0" w:color="auto"/>
            </w:tcBorders>
            <w:shd w:val="clear" w:color="000000" w:fill="FFFFFF"/>
            <w:vAlign w:val="center"/>
            <w:hideMark/>
          </w:tcPr>
          <w:p w14:paraId="25ED7CE0"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Општина/Министрарство просвјете и културе</w:t>
            </w:r>
          </w:p>
        </w:tc>
        <w:tc>
          <w:tcPr>
            <w:tcW w:w="1672" w:type="dxa"/>
            <w:tcBorders>
              <w:top w:val="nil"/>
              <w:left w:val="nil"/>
              <w:bottom w:val="single" w:sz="4" w:space="0" w:color="auto"/>
              <w:right w:val="single" w:sz="4" w:space="0" w:color="auto"/>
            </w:tcBorders>
            <w:shd w:val="clear" w:color="000000" w:fill="FFFFFF"/>
            <w:vAlign w:val="center"/>
            <w:hideMark/>
          </w:tcPr>
          <w:p w14:paraId="22DC72F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416  100</w:t>
            </w:r>
          </w:p>
        </w:tc>
        <w:tc>
          <w:tcPr>
            <w:tcW w:w="1843" w:type="dxa"/>
            <w:tcBorders>
              <w:top w:val="nil"/>
              <w:left w:val="nil"/>
              <w:bottom w:val="single" w:sz="4" w:space="0" w:color="auto"/>
              <w:right w:val="single" w:sz="4" w:space="0" w:color="auto"/>
            </w:tcBorders>
            <w:shd w:val="clear" w:color="000000" w:fill="FFFFFF"/>
            <w:vAlign w:val="center"/>
            <w:hideMark/>
          </w:tcPr>
          <w:p w14:paraId="7E32720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704D2E4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7B3125F3"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AD8CFA4"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28</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6AA2B120"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2.3</w:t>
            </w:r>
          </w:p>
        </w:tc>
        <w:tc>
          <w:tcPr>
            <w:tcW w:w="1985" w:type="dxa"/>
            <w:tcBorders>
              <w:top w:val="nil"/>
              <w:left w:val="nil"/>
              <w:bottom w:val="single" w:sz="4" w:space="0" w:color="auto"/>
              <w:right w:val="single" w:sz="4" w:space="0" w:color="auto"/>
            </w:tcBorders>
            <w:shd w:val="clear" w:color="000000" w:fill="FFFFFF"/>
            <w:hideMark/>
          </w:tcPr>
          <w:p w14:paraId="7E71FDDA"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2.3.2.1 Пројекат Омладинске банке (2022 – 2023)</w:t>
            </w:r>
          </w:p>
        </w:tc>
        <w:tc>
          <w:tcPr>
            <w:tcW w:w="2438" w:type="dxa"/>
            <w:tcBorders>
              <w:top w:val="nil"/>
              <w:left w:val="nil"/>
              <w:bottom w:val="single" w:sz="4" w:space="0" w:color="auto"/>
              <w:right w:val="single" w:sz="4" w:space="0" w:color="auto"/>
            </w:tcBorders>
            <w:shd w:val="clear" w:color="000000" w:fill="FFFFFF"/>
            <w:hideMark/>
          </w:tcPr>
          <w:p w14:paraId="76247D3E"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године у реализованим пројектима и иницијативама учествовало више од 200 младих</w:t>
            </w:r>
            <w:r w:rsidRPr="007A3F62">
              <w:rPr>
                <w:rFonts w:ascii="Times New Roman" w:eastAsia="Times New Roman" w:hAnsi="Times New Roman" w:cs="Times New Roman"/>
                <w:sz w:val="18"/>
                <w:szCs w:val="18"/>
                <w:lang w:eastAsia="sr-Latn-BA"/>
              </w:rPr>
              <w:br/>
              <w:t>До 2024. године покренуто најмање 5 друштвено одговорних бизниса од стране младих</w:t>
            </w:r>
          </w:p>
        </w:tc>
        <w:tc>
          <w:tcPr>
            <w:tcW w:w="1673" w:type="dxa"/>
            <w:tcBorders>
              <w:top w:val="nil"/>
              <w:left w:val="nil"/>
              <w:bottom w:val="single" w:sz="4" w:space="0" w:color="auto"/>
              <w:right w:val="single" w:sz="4" w:space="0" w:color="auto"/>
            </w:tcBorders>
            <w:shd w:val="clear" w:color="000000" w:fill="FFFFFF"/>
            <w:vAlign w:val="center"/>
            <w:hideMark/>
          </w:tcPr>
          <w:p w14:paraId="70E5A6D6"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14.000</w:t>
            </w:r>
          </w:p>
        </w:tc>
        <w:tc>
          <w:tcPr>
            <w:tcW w:w="1559" w:type="dxa"/>
            <w:tcBorders>
              <w:top w:val="nil"/>
              <w:left w:val="nil"/>
              <w:bottom w:val="single" w:sz="4" w:space="0" w:color="auto"/>
              <w:right w:val="single" w:sz="4" w:space="0" w:color="auto"/>
            </w:tcBorders>
            <w:shd w:val="clear" w:color="000000" w:fill="FFFFFF"/>
            <w:vAlign w:val="center"/>
            <w:hideMark/>
          </w:tcPr>
          <w:p w14:paraId="353E4E90"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9.000</w:t>
            </w:r>
          </w:p>
        </w:tc>
        <w:tc>
          <w:tcPr>
            <w:tcW w:w="1417" w:type="dxa"/>
            <w:tcBorders>
              <w:top w:val="nil"/>
              <w:left w:val="nil"/>
              <w:bottom w:val="single" w:sz="4" w:space="0" w:color="auto"/>
              <w:right w:val="single" w:sz="4" w:space="0" w:color="auto"/>
            </w:tcBorders>
            <w:shd w:val="clear" w:color="000000" w:fill="FFFFFF"/>
            <w:vAlign w:val="center"/>
            <w:hideMark/>
          </w:tcPr>
          <w:p w14:paraId="3258B6AA"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5.000</w:t>
            </w:r>
          </w:p>
        </w:tc>
        <w:tc>
          <w:tcPr>
            <w:tcW w:w="1305" w:type="dxa"/>
            <w:tcBorders>
              <w:top w:val="nil"/>
              <w:left w:val="nil"/>
              <w:bottom w:val="single" w:sz="4" w:space="0" w:color="auto"/>
              <w:right w:val="single" w:sz="4" w:space="0" w:color="auto"/>
            </w:tcBorders>
            <w:shd w:val="clear" w:color="000000" w:fill="FFFFFF"/>
            <w:vAlign w:val="center"/>
            <w:hideMark/>
          </w:tcPr>
          <w:p w14:paraId="1064751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78EDE62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415200/Фондација Мозаик</w:t>
            </w:r>
          </w:p>
        </w:tc>
        <w:tc>
          <w:tcPr>
            <w:tcW w:w="1843" w:type="dxa"/>
            <w:tcBorders>
              <w:top w:val="nil"/>
              <w:left w:val="nil"/>
              <w:bottom w:val="single" w:sz="4" w:space="0" w:color="auto"/>
              <w:right w:val="single" w:sz="4" w:space="0" w:color="auto"/>
            </w:tcBorders>
            <w:shd w:val="clear" w:color="000000" w:fill="FFFFFF"/>
            <w:vAlign w:val="center"/>
            <w:hideMark/>
          </w:tcPr>
          <w:p w14:paraId="59A423D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0900B51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24655DC8" w14:textId="77777777" w:rsidTr="007A3F62">
        <w:trPr>
          <w:trHeight w:val="2304"/>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789C44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29</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6B3AB78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2.3</w:t>
            </w:r>
          </w:p>
        </w:tc>
        <w:tc>
          <w:tcPr>
            <w:tcW w:w="1985" w:type="dxa"/>
            <w:tcBorders>
              <w:top w:val="nil"/>
              <w:left w:val="nil"/>
              <w:bottom w:val="single" w:sz="4" w:space="0" w:color="auto"/>
              <w:right w:val="single" w:sz="4" w:space="0" w:color="auto"/>
            </w:tcBorders>
            <w:shd w:val="clear" w:color="000000" w:fill="FFFFFF"/>
            <w:hideMark/>
          </w:tcPr>
          <w:p w14:paraId="469F553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М 2.3.2.2 Подршка пројектима НВО сектора (2022-2023)</w:t>
            </w:r>
          </w:p>
        </w:tc>
        <w:tc>
          <w:tcPr>
            <w:tcW w:w="2438" w:type="dxa"/>
            <w:tcBorders>
              <w:top w:val="nil"/>
              <w:left w:val="nil"/>
              <w:bottom w:val="single" w:sz="4" w:space="0" w:color="auto"/>
              <w:right w:val="single" w:sz="4" w:space="0" w:color="auto"/>
            </w:tcBorders>
            <w:shd w:val="clear" w:color="000000" w:fill="FFFFFF"/>
            <w:hideMark/>
          </w:tcPr>
          <w:p w14:paraId="6994E80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2024. године повећан број активних удружења за 10% у односу на 2018. годину</w:t>
            </w:r>
            <w:r w:rsidRPr="007A3F62">
              <w:rPr>
                <w:rFonts w:ascii="Times New Roman" w:eastAsia="Times New Roman" w:hAnsi="Times New Roman" w:cs="Times New Roman"/>
                <w:sz w:val="18"/>
                <w:szCs w:val="18"/>
                <w:lang w:eastAsia="sr-Latn-BA"/>
              </w:rPr>
              <w:br/>
              <w:t xml:space="preserve">До 2024. године као резултат рада подржаних удружења развијено више од 20 различитих садржаја за дјецу и младе </w:t>
            </w:r>
          </w:p>
        </w:tc>
        <w:tc>
          <w:tcPr>
            <w:tcW w:w="1673" w:type="dxa"/>
            <w:tcBorders>
              <w:top w:val="nil"/>
              <w:left w:val="nil"/>
              <w:bottom w:val="single" w:sz="4" w:space="0" w:color="auto"/>
              <w:right w:val="single" w:sz="4" w:space="0" w:color="auto"/>
            </w:tcBorders>
            <w:shd w:val="clear" w:color="000000" w:fill="FFFFFF"/>
            <w:vAlign w:val="center"/>
            <w:hideMark/>
          </w:tcPr>
          <w:p w14:paraId="10967EEF"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30.000</w:t>
            </w:r>
          </w:p>
        </w:tc>
        <w:tc>
          <w:tcPr>
            <w:tcW w:w="1559" w:type="dxa"/>
            <w:tcBorders>
              <w:top w:val="nil"/>
              <w:left w:val="nil"/>
              <w:bottom w:val="single" w:sz="4" w:space="0" w:color="auto"/>
              <w:right w:val="single" w:sz="4" w:space="0" w:color="auto"/>
            </w:tcBorders>
            <w:shd w:val="clear" w:color="000000" w:fill="FFFFFF"/>
            <w:vAlign w:val="center"/>
            <w:hideMark/>
          </w:tcPr>
          <w:p w14:paraId="78904C3F"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20.000</w:t>
            </w:r>
          </w:p>
        </w:tc>
        <w:tc>
          <w:tcPr>
            <w:tcW w:w="1417" w:type="dxa"/>
            <w:tcBorders>
              <w:top w:val="nil"/>
              <w:left w:val="nil"/>
              <w:bottom w:val="single" w:sz="4" w:space="0" w:color="auto"/>
              <w:right w:val="single" w:sz="4" w:space="0" w:color="auto"/>
            </w:tcBorders>
            <w:shd w:val="clear" w:color="000000" w:fill="FFFFFF"/>
            <w:vAlign w:val="center"/>
            <w:hideMark/>
          </w:tcPr>
          <w:p w14:paraId="52C9FA48"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10.000</w:t>
            </w:r>
          </w:p>
        </w:tc>
        <w:tc>
          <w:tcPr>
            <w:tcW w:w="1305" w:type="dxa"/>
            <w:tcBorders>
              <w:top w:val="nil"/>
              <w:left w:val="nil"/>
              <w:bottom w:val="single" w:sz="4" w:space="0" w:color="auto"/>
              <w:right w:val="single" w:sz="4" w:space="0" w:color="auto"/>
            </w:tcBorders>
            <w:shd w:val="clear" w:color="000000" w:fill="FFFFFF"/>
            <w:vAlign w:val="center"/>
            <w:hideMark/>
          </w:tcPr>
          <w:p w14:paraId="29937D7D"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1A41FC6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415200/НВО</w:t>
            </w:r>
          </w:p>
        </w:tc>
        <w:tc>
          <w:tcPr>
            <w:tcW w:w="1843" w:type="dxa"/>
            <w:tcBorders>
              <w:top w:val="nil"/>
              <w:left w:val="nil"/>
              <w:bottom w:val="single" w:sz="4" w:space="0" w:color="auto"/>
              <w:right w:val="single" w:sz="4" w:space="0" w:color="auto"/>
            </w:tcBorders>
            <w:shd w:val="clear" w:color="000000" w:fill="FFFFFF"/>
            <w:vAlign w:val="center"/>
            <w:hideMark/>
          </w:tcPr>
          <w:p w14:paraId="707BD22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593A15DB"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21275E4" w14:textId="77777777" w:rsidTr="007A3F62">
        <w:trPr>
          <w:trHeight w:val="159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FCB98B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30</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20AECD9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3.3</w:t>
            </w:r>
          </w:p>
        </w:tc>
        <w:tc>
          <w:tcPr>
            <w:tcW w:w="1985" w:type="dxa"/>
            <w:tcBorders>
              <w:top w:val="nil"/>
              <w:left w:val="nil"/>
              <w:bottom w:val="single" w:sz="4" w:space="0" w:color="auto"/>
              <w:right w:val="single" w:sz="4" w:space="0" w:color="auto"/>
            </w:tcBorders>
            <w:shd w:val="clear" w:color="000000" w:fill="FFFFFF"/>
            <w:hideMark/>
          </w:tcPr>
          <w:p w14:paraId="6D1218A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П 2.3.2.2„Јачање улоге мјесних заједница у Босни и Херцеговини“  (2022 – 2023) </w:t>
            </w:r>
          </w:p>
        </w:tc>
        <w:tc>
          <w:tcPr>
            <w:tcW w:w="2438" w:type="dxa"/>
            <w:tcBorders>
              <w:top w:val="nil"/>
              <w:left w:val="nil"/>
              <w:bottom w:val="single" w:sz="4" w:space="0" w:color="auto"/>
              <w:right w:val="single" w:sz="4" w:space="0" w:color="auto"/>
            </w:tcBorders>
            <w:shd w:val="clear" w:color="000000" w:fill="FFFFFF"/>
            <w:hideMark/>
          </w:tcPr>
          <w:p w14:paraId="6A47E59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почетка 2024. године 5 мјесних заједница (Бјелајце, Подрашница, Ново Насеље, Подбрдо, Бараћи ојачале своју улогу. </w:t>
            </w:r>
          </w:p>
        </w:tc>
        <w:tc>
          <w:tcPr>
            <w:tcW w:w="1673" w:type="dxa"/>
            <w:tcBorders>
              <w:top w:val="nil"/>
              <w:left w:val="nil"/>
              <w:bottom w:val="single" w:sz="4" w:space="0" w:color="auto"/>
              <w:right w:val="single" w:sz="4" w:space="0" w:color="auto"/>
            </w:tcBorders>
            <w:shd w:val="clear" w:color="000000" w:fill="FFFFFF"/>
            <w:vAlign w:val="center"/>
            <w:hideMark/>
          </w:tcPr>
          <w:p w14:paraId="633F39CD"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160.000</w:t>
            </w:r>
          </w:p>
        </w:tc>
        <w:tc>
          <w:tcPr>
            <w:tcW w:w="1559" w:type="dxa"/>
            <w:tcBorders>
              <w:top w:val="nil"/>
              <w:left w:val="nil"/>
              <w:bottom w:val="single" w:sz="4" w:space="0" w:color="auto"/>
              <w:right w:val="single" w:sz="4" w:space="0" w:color="auto"/>
            </w:tcBorders>
            <w:shd w:val="clear" w:color="000000" w:fill="FFFFFF"/>
            <w:vAlign w:val="center"/>
            <w:hideMark/>
          </w:tcPr>
          <w:p w14:paraId="0B9961EA"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43.700</w:t>
            </w:r>
          </w:p>
        </w:tc>
        <w:tc>
          <w:tcPr>
            <w:tcW w:w="1417" w:type="dxa"/>
            <w:tcBorders>
              <w:top w:val="nil"/>
              <w:left w:val="nil"/>
              <w:bottom w:val="single" w:sz="4" w:space="0" w:color="auto"/>
              <w:right w:val="single" w:sz="4" w:space="0" w:color="auto"/>
            </w:tcBorders>
            <w:shd w:val="clear" w:color="000000" w:fill="FFFFFF"/>
            <w:vAlign w:val="center"/>
            <w:hideMark/>
          </w:tcPr>
          <w:p w14:paraId="164E0BD4"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116.300</w:t>
            </w:r>
          </w:p>
        </w:tc>
        <w:tc>
          <w:tcPr>
            <w:tcW w:w="1305" w:type="dxa"/>
            <w:tcBorders>
              <w:top w:val="nil"/>
              <w:left w:val="nil"/>
              <w:bottom w:val="single" w:sz="4" w:space="0" w:color="auto"/>
              <w:right w:val="single" w:sz="4" w:space="0" w:color="auto"/>
            </w:tcBorders>
            <w:shd w:val="clear" w:color="000000" w:fill="FFFFFF"/>
            <w:vAlign w:val="center"/>
            <w:hideMark/>
          </w:tcPr>
          <w:p w14:paraId="4B2871D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69A55824"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511 200/УНДП</w:t>
            </w:r>
          </w:p>
        </w:tc>
        <w:tc>
          <w:tcPr>
            <w:tcW w:w="1843" w:type="dxa"/>
            <w:tcBorders>
              <w:top w:val="nil"/>
              <w:left w:val="nil"/>
              <w:bottom w:val="single" w:sz="4" w:space="0" w:color="auto"/>
              <w:right w:val="single" w:sz="4" w:space="0" w:color="auto"/>
            </w:tcBorders>
            <w:shd w:val="clear" w:color="000000" w:fill="FFFFFF"/>
            <w:vAlign w:val="center"/>
            <w:hideMark/>
          </w:tcPr>
          <w:p w14:paraId="07335F0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58D081DA"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7276678F" w14:textId="77777777" w:rsidTr="007A3F62">
        <w:trPr>
          <w:trHeight w:val="159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94182A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lastRenderedPageBreak/>
              <w:t>31</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513EC7F7"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3.3</w:t>
            </w:r>
          </w:p>
        </w:tc>
        <w:tc>
          <w:tcPr>
            <w:tcW w:w="1985" w:type="dxa"/>
            <w:tcBorders>
              <w:top w:val="nil"/>
              <w:left w:val="nil"/>
              <w:bottom w:val="single" w:sz="4" w:space="0" w:color="auto"/>
              <w:right w:val="single" w:sz="4" w:space="0" w:color="auto"/>
            </w:tcBorders>
            <w:shd w:val="clear" w:color="000000" w:fill="FFFFFF"/>
            <w:hideMark/>
          </w:tcPr>
          <w:p w14:paraId="708A338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2.3.2.2 Мјесне заједнице-редовни пројекти МЗ</w:t>
            </w:r>
          </w:p>
        </w:tc>
        <w:tc>
          <w:tcPr>
            <w:tcW w:w="2438" w:type="dxa"/>
            <w:tcBorders>
              <w:top w:val="nil"/>
              <w:left w:val="nil"/>
              <w:bottom w:val="single" w:sz="4" w:space="0" w:color="auto"/>
              <w:right w:val="single" w:sz="4" w:space="0" w:color="auto"/>
            </w:tcBorders>
            <w:shd w:val="clear" w:color="000000" w:fill="FFFFFF"/>
            <w:hideMark/>
          </w:tcPr>
          <w:p w14:paraId="00E6E7D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почетка 2022. године 5 мјесних заједница (Бјелајце, Подрашница, Ново Насеље, Подбрдо, Бараћи ојачале своју улогу. </w:t>
            </w:r>
          </w:p>
        </w:tc>
        <w:tc>
          <w:tcPr>
            <w:tcW w:w="1673" w:type="dxa"/>
            <w:tcBorders>
              <w:top w:val="nil"/>
              <w:left w:val="nil"/>
              <w:bottom w:val="single" w:sz="4" w:space="0" w:color="auto"/>
              <w:right w:val="single" w:sz="4" w:space="0" w:color="auto"/>
            </w:tcBorders>
            <w:shd w:val="clear" w:color="000000" w:fill="FFFFFF"/>
            <w:vAlign w:val="center"/>
            <w:hideMark/>
          </w:tcPr>
          <w:p w14:paraId="3558958B"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40.000</w:t>
            </w:r>
          </w:p>
        </w:tc>
        <w:tc>
          <w:tcPr>
            <w:tcW w:w="1559" w:type="dxa"/>
            <w:tcBorders>
              <w:top w:val="nil"/>
              <w:left w:val="nil"/>
              <w:bottom w:val="single" w:sz="4" w:space="0" w:color="auto"/>
              <w:right w:val="single" w:sz="4" w:space="0" w:color="auto"/>
            </w:tcBorders>
            <w:shd w:val="clear" w:color="000000" w:fill="FFFFFF"/>
            <w:vAlign w:val="center"/>
            <w:hideMark/>
          </w:tcPr>
          <w:p w14:paraId="226DD40F"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40.000</w:t>
            </w:r>
          </w:p>
        </w:tc>
        <w:tc>
          <w:tcPr>
            <w:tcW w:w="1417" w:type="dxa"/>
            <w:tcBorders>
              <w:top w:val="nil"/>
              <w:left w:val="nil"/>
              <w:bottom w:val="single" w:sz="4" w:space="0" w:color="auto"/>
              <w:right w:val="single" w:sz="4" w:space="0" w:color="auto"/>
            </w:tcBorders>
            <w:shd w:val="clear" w:color="000000" w:fill="FFFFFF"/>
            <w:vAlign w:val="center"/>
            <w:hideMark/>
          </w:tcPr>
          <w:p w14:paraId="6A6D0B44"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val="sr-Cyrl-BA" w:eastAsia="sr-Latn-BA"/>
              </w:rPr>
              <w:t>0</w:t>
            </w:r>
            <w:r w:rsidRPr="007A3F62">
              <w:rPr>
                <w:rFonts w:ascii="Times New Roman" w:eastAsia="Times New Roman" w:hAnsi="Times New Roman" w:cs="Times New Roman"/>
                <w:sz w:val="18"/>
                <w:szCs w:val="18"/>
                <w:lang w:eastAsia="sr-Latn-BA"/>
              </w:rPr>
              <w:t> </w:t>
            </w:r>
          </w:p>
        </w:tc>
        <w:tc>
          <w:tcPr>
            <w:tcW w:w="1305" w:type="dxa"/>
            <w:tcBorders>
              <w:top w:val="nil"/>
              <w:left w:val="nil"/>
              <w:bottom w:val="single" w:sz="4" w:space="0" w:color="auto"/>
              <w:right w:val="single" w:sz="4" w:space="0" w:color="auto"/>
            </w:tcBorders>
            <w:shd w:val="clear" w:color="000000" w:fill="FFFFFF"/>
            <w:vAlign w:val="center"/>
            <w:hideMark/>
          </w:tcPr>
          <w:p w14:paraId="745620A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272FB33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415 200</w:t>
            </w:r>
          </w:p>
        </w:tc>
        <w:tc>
          <w:tcPr>
            <w:tcW w:w="1843" w:type="dxa"/>
            <w:tcBorders>
              <w:top w:val="nil"/>
              <w:left w:val="nil"/>
              <w:bottom w:val="single" w:sz="4" w:space="0" w:color="auto"/>
              <w:right w:val="single" w:sz="4" w:space="0" w:color="auto"/>
            </w:tcBorders>
            <w:shd w:val="clear" w:color="000000" w:fill="FFFFFF"/>
            <w:vAlign w:val="center"/>
            <w:hideMark/>
          </w:tcPr>
          <w:p w14:paraId="6BFBD55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373474E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F5762C6"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36FD36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32</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340D28F3"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2.4</w:t>
            </w:r>
          </w:p>
        </w:tc>
        <w:tc>
          <w:tcPr>
            <w:tcW w:w="1985" w:type="dxa"/>
            <w:tcBorders>
              <w:top w:val="nil"/>
              <w:left w:val="nil"/>
              <w:bottom w:val="single" w:sz="4" w:space="0" w:color="auto"/>
              <w:right w:val="single" w:sz="4" w:space="0" w:color="auto"/>
            </w:tcBorders>
            <w:shd w:val="clear" w:color="000000" w:fill="FFFFFF"/>
            <w:hideMark/>
          </w:tcPr>
          <w:p w14:paraId="77E8BDA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2.4.1.1 Изградња и реконструкција стамбених објеката за кориснике ЦСР (2022 – 2023)</w:t>
            </w:r>
          </w:p>
        </w:tc>
        <w:tc>
          <w:tcPr>
            <w:tcW w:w="2438" w:type="dxa"/>
            <w:tcBorders>
              <w:top w:val="nil"/>
              <w:left w:val="nil"/>
              <w:bottom w:val="single" w:sz="4" w:space="0" w:color="auto"/>
              <w:right w:val="single" w:sz="4" w:space="0" w:color="auto"/>
            </w:tcBorders>
            <w:shd w:val="clear" w:color="000000" w:fill="FFFFFF"/>
            <w:hideMark/>
          </w:tcPr>
          <w:p w14:paraId="36C0A58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краја 2023. године усељено 25 социјално угрожених породица </w:t>
            </w:r>
          </w:p>
        </w:tc>
        <w:tc>
          <w:tcPr>
            <w:tcW w:w="1673" w:type="dxa"/>
            <w:tcBorders>
              <w:top w:val="nil"/>
              <w:left w:val="nil"/>
              <w:bottom w:val="single" w:sz="4" w:space="0" w:color="auto"/>
              <w:right w:val="single" w:sz="4" w:space="0" w:color="auto"/>
            </w:tcBorders>
            <w:shd w:val="clear" w:color="000000" w:fill="FFFFFF"/>
            <w:vAlign w:val="center"/>
            <w:hideMark/>
          </w:tcPr>
          <w:p w14:paraId="179B219C"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75.000</w:t>
            </w:r>
          </w:p>
        </w:tc>
        <w:tc>
          <w:tcPr>
            <w:tcW w:w="1559" w:type="dxa"/>
            <w:tcBorders>
              <w:top w:val="nil"/>
              <w:left w:val="nil"/>
              <w:bottom w:val="single" w:sz="4" w:space="0" w:color="auto"/>
              <w:right w:val="single" w:sz="4" w:space="0" w:color="auto"/>
            </w:tcBorders>
            <w:shd w:val="clear" w:color="000000" w:fill="FFFFFF"/>
            <w:vAlign w:val="center"/>
            <w:hideMark/>
          </w:tcPr>
          <w:p w14:paraId="356510EC"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5.000</w:t>
            </w:r>
          </w:p>
        </w:tc>
        <w:tc>
          <w:tcPr>
            <w:tcW w:w="1417" w:type="dxa"/>
            <w:tcBorders>
              <w:top w:val="nil"/>
              <w:left w:val="nil"/>
              <w:bottom w:val="single" w:sz="4" w:space="0" w:color="auto"/>
              <w:right w:val="single" w:sz="4" w:space="0" w:color="auto"/>
            </w:tcBorders>
            <w:shd w:val="clear" w:color="000000" w:fill="FFFFFF"/>
            <w:vAlign w:val="center"/>
            <w:hideMark/>
          </w:tcPr>
          <w:p w14:paraId="014710DE"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70.000</w:t>
            </w:r>
          </w:p>
        </w:tc>
        <w:tc>
          <w:tcPr>
            <w:tcW w:w="1305" w:type="dxa"/>
            <w:tcBorders>
              <w:top w:val="nil"/>
              <w:left w:val="nil"/>
              <w:bottom w:val="single" w:sz="4" w:space="0" w:color="auto"/>
              <w:right w:val="single" w:sz="4" w:space="0" w:color="auto"/>
            </w:tcBorders>
            <w:shd w:val="clear" w:color="000000" w:fill="FFFFFF"/>
            <w:vAlign w:val="center"/>
            <w:hideMark/>
          </w:tcPr>
          <w:p w14:paraId="1E5ED40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36F950B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М.фин/игре на срећу</w:t>
            </w:r>
          </w:p>
        </w:tc>
        <w:tc>
          <w:tcPr>
            <w:tcW w:w="1843" w:type="dxa"/>
            <w:tcBorders>
              <w:top w:val="nil"/>
              <w:left w:val="nil"/>
              <w:bottom w:val="single" w:sz="4" w:space="0" w:color="auto"/>
              <w:right w:val="single" w:sz="4" w:space="0" w:color="auto"/>
            </w:tcBorders>
            <w:shd w:val="clear" w:color="000000" w:fill="FFFFFF"/>
            <w:vAlign w:val="center"/>
            <w:hideMark/>
          </w:tcPr>
          <w:p w14:paraId="159B1E1E"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7ADF309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3C94DF6A"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6752B0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33</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47FFC6D7"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2.4</w:t>
            </w:r>
          </w:p>
        </w:tc>
        <w:tc>
          <w:tcPr>
            <w:tcW w:w="1985" w:type="dxa"/>
            <w:tcBorders>
              <w:top w:val="nil"/>
              <w:left w:val="nil"/>
              <w:bottom w:val="single" w:sz="4" w:space="0" w:color="auto"/>
              <w:right w:val="single" w:sz="4" w:space="0" w:color="auto"/>
            </w:tcBorders>
            <w:shd w:val="clear" w:color="000000" w:fill="FFFFFF"/>
            <w:hideMark/>
          </w:tcPr>
          <w:p w14:paraId="3A7BFB2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2.4.1.2 „Помоћ у кући“ за старија лица и лица са инвалидитетом (2022 – 2024)</w:t>
            </w:r>
          </w:p>
        </w:tc>
        <w:tc>
          <w:tcPr>
            <w:tcW w:w="2438" w:type="dxa"/>
            <w:tcBorders>
              <w:top w:val="nil"/>
              <w:left w:val="nil"/>
              <w:bottom w:val="single" w:sz="4" w:space="0" w:color="auto"/>
              <w:right w:val="single" w:sz="4" w:space="0" w:color="auto"/>
            </w:tcBorders>
            <w:shd w:val="clear" w:color="000000" w:fill="FFFFFF"/>
            <w:hideMark/>
          </w:tcPr>
          <w:p w14:paraId="415EC0DD" w14:textId="77777777" w:rsidR="007A3F62" w:rsidRPr="007A3F62" w:rsidRDefault="007A3F62" w:rsidP="007A3F62">
            <w:pPr>
              <w:spacing w:after="24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краја 2023. године извршено 300 теренских обилазака годишње и пружена услуга помоћи у кући за 50 корисника</w:t>
            </w:r>
            <w:r w:rsidRPr="007A3F62">
              <w:rPr>
                <w:rFonts w:ascii="Times New Roman" w:eastAsia="Times New Roman" w:hAnsi="Times New Roman" w:cs="Times New Roman"/>
                <w:sz w:val="18"/>
                <w:szCs w:val="18"/>
                <w:lang w:eastAsia="sr-Latn-BA"/>
              </w:rPr>
              <w:br/>
              <w:t>До почетка 2024. године за 10% смањена социјална искљученост старијих лица без породичног старања и лица са инвалидитетом у односу на 2018. годину</w:t>
            </w:r>
          </w:p>
        </w:tc>
        <w:tc>
          <w:tcPr>
            <w:tcW w:w="1673" w:type="dxa"/>
            <w:tcBorders>
              <w:top w:val="nil"/>
              <w:left w:val="nil"/>
              <w:bottom w:val="single" w:sz="4" w:space="0" w:color="auto"/>
              <w:right w:val="single" w:sz="4" w:space="0" w:color="auto"/>
            </w:tcBorders>
            <w:shd w:val="clear" w:color="000000" w:fill="FFFFFF"/>
            <w:vAlign w:val="center"/>
            <w:hideMark/>
          </w:tcPr>
          <w:p w14:paraId="6B19B2E0"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10.000</w:t>
            </w:r>
          </w:p>
        </w:tc>
        <w:tc>
          <w:tcPr>
            <w:tcW w:w="1559" w:type="dxa"/>
            <w:tcBorders>
              <w:top w:val="nil"/>
              <w:left w:val="nil"/>
              <w:bottom w:val="single" w:sz="4" w:space="0" w:color="auto"/>
              <w:right w:val="single" w:sz="4" w:space="0" w:color="auto"/>
            </w:tcBorders>
            <w:shd w:val="clear" w:color="000000" w:fill="FFFFFF"/>
            <w:vAlign w:val="center"/>
            <w:hideMark/>
          </w:tcPr>
          <w:p w14:paraId="53F03E59"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10.000</w:t>
            </w:r>
          </w:p>
        </w:tc>
        <w:tc>
          <w:tcPr>
            <w:tcW w:w="1417" w:type="dxa"/>
            <w:tcBorders>
              <w:top w:val="nil"/>
              <w:left w:val="nil"/>
              <w:bottom w:val="single" w:sz="4" w:space="0" w:color="auto"/>
              <w:right w:val="single" w:sz="4" w:space="0" w:color="auto"/>
            </w:tcBorders>
            <w:shd w:val="clear" w:color="000000" w:fill="FFFFFF"/>
            <w:vAlign w:val="center"/>
            <w:hideMark/>
          </w:tcPr>
          <w:p w14:paraId="4294C9A7"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6108E60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Општина/Донатор</w:t>
            </w:r>
          </w:p>
        </w:tc>
        <w:tc>
          <w:tcPr>
            <w:tcW w:w="1672" w:type="dxa"/>
            <w:tcBorders>
              <w:top w:val="nil"/>
              <w:left w:val="nil"/>
              <w:bottom w:val="single" w:sz="4" w:space="0" w:color="auto"/>
              <w:right w:val="single" w:sz="4" w:space="0" w:color="auto"/>
            </w:tcBorders>
            <w:shd w:val="clear" w:color="000000" w:fill="FFFFFF"/>
            <w:vAlign w:val="center"/>
            <w:hideMark/>
          </w:tcPr>
          <w:p w14:paraId="2D6D9CF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415200</w:t>
            </w:r>
          </w:p>
        </w:tc>
        <w:tc>
          <w:tcPr>
            <w:tcW w:w="1843" w:type="dxa"/>
            <w:tcBorders>
              <w:top w:val="nil"/>
              <w:left w:val="nil"/>
              <w:bottom w:val="single" w:sz="4" w:space="0" w:color="auto"/>
              <w:right w:val="single" w:sz="4" w:space="0" w:color="auto"/>
            </w:tcBorders>
            <w:shd w:val="clear" w:color="000000" w:fill="FFFFFF"/>
            <w:vAlign w:val="center"/>
            <w:hideMark/>
          </w:tcPr>
          <w:p w14:paraId="612C9F2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07E3789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2E2ABE6F"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64BBAB4"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34</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1246530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2.4</w:t>
            </w:r>
          </w:p>
        </w:tc>
        <w:tc>
          <w:tcPr>
            <w:tcW w:w="1985" w:type="dxa"/>
            <w:tcBorders>
              <w:top w:val="nil"/>
              <w:left w:val="nil"/>
              <w:bottom w:val="single" w:sz="4" w:space="0" w:color="auto"/>
              <w:right w:val="single" w:sz="4" w:space="0" w:color="auto"/>
            </w:tcBorders>
            <w:shd w:val="clear" w:color="000000" w:fill="FFFFFF"/>
            <w:hideMark/>
          </w:tcPr>
          <w:p w14:paraId="2EEBD98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2.4.1.3 Превенција рака дојке (2022-2024)</w:t>
            </w:r>
          </w:p>
        </w:tc>
        <w:tc>
          <w:tcPr>
            <w:tcW w:w="2438" w:type="dxa"/>
            <w:tcBorders>
              <w:top w:val="nil"/>
              <w:left w:val="nil"/>
              <w:bottom w:val="single" w:sz="4" w:space="0" w:color="auto"/>
              <w:right w:val="single" w:sz="4" w:space="0" w:color="auto"/>
            </w:tcBorders>
            <w:shd w:val="clear" w:color="000000" w:fill="FFFFFF"/>
            <w:hideMark/>
          </w:tcPr>
          <w:p w14:paraId="290513C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краја 2023. године обављено 1.000 превентивних мамографских прегледа </w:t>
            </w:r>
          </w:p>
        </w:tc>
        <w:tc>
          <w:tcPr>
            <w:tcW w:w="1673" w:type="dxa"/>
            <w:tcBorders>
              <w:top w:val="nil"/>
              <w:left w:val="nil"/>
              <w:bottom w:val="single" w:sz="4" w:space="0" w:color="auto"/>
              <w:right w:val="single" w:sz="4" w:space="0" w:color="auto"/>
            </w:tcBorders>
            <w:shd w:val="clear" w:color="000000" w:fill="FFFFFF"/>
            <w:vAlign w:val="center"/>
            <w:hideMark/>
          </w:tcPr>
          <w:p w14:paraId="42D42C7B"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1.000</w:t>
            </w:r>
          </w:p>
        </w:tc>
        <w:tc>
          <w:tcPr>
            <w:tcW w:w="1559" w:type="dxa"/>
            <w:tcBorders>
              <w:top w:val="nil"/>
              <w:left w:val="nil"/>
              <w:bottom w:val="single" w:sz="4" w:space="0" w:color="auto"/>
              <w:right w:val="single" w:sz="4" w:space="0" w:color="auto"/>
            </w:tcBorders>
            <w:shd w:val="clear" w:color="000000" w:fill="FFFFFF"/>
            <w:vAlign w:val="center"/>
            <w:hideMark/>
          </w:tcPr>
          <w:p w14:paraId="60BB4233"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1.000</w:t>
            </w:r>
          </w:p>
        </w:tc>
        <w:tc>
          <w:tcPr>
            <w:tcW w:w="1417" w:type="dxa"/>
            <w:tcBorders>
              <w:top w:val="nil"/>
              <w:left w:val="nil"/>
              <w:bottom w:val="single" w:sz="4" w:space="0" w:color="auto"/>
              <w:right w:val="single" w:sz="4" w:space="0" w:color="auto"/>
            </w:tcBorders>
            <w:shd w:val="clear" w:color="000000" w:fill="FFFFFF"/>
            <w:vAlign w:val="center"/>
            <w:hideMark/>
          </w:tcPr>
          <w:p w14:paraId="0AE77E5D"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6DE7757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Дом здравља, Општина</w:t>
            </w:r>
          </w:p>
        </w:tc>
        <w:tc>
          <w:tcPr>
            <w:tcW w:w="1672" w:type="dxa"/>
            <w:tcBorders>
              <w:top w:val="nil"/>
              <w:left w:val="nil"/>
              <w:bottom w:val="single" w:sz="4" w:space="0" w:color="auto"/>
              <w:right w:val="single" w:sz="4" w:space="0" w:color="auto"/>
            </w:tcBorders>
            <w:shd w:val="clear" w:color="000000" w:fill="FFFFFF"/>
            <w:vAlign w:val="center"/>
            <w:hideMark/>
          </w:tcPr>
          <w:p w14:paraId="63928BE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415 200</w:t>
            </w:r>
          </w:p>
        </w:tc>
        <w:tc>
          <w:tcPr>
            <w:tcW w:w="1843" w:type="dxa"/>
            <w:tcBorders>
              <w:top w:val="nil"/>
              <w:left w:val="nil"/>
              <w:bottom w:val="single" w:sz="4" w:space="0" w:color="auto"/>
              <w:right w:val="single" w:sz="4" w:space="0" w:color="auto"/>
            </w:tcBorders>
            <w:shd w:val="clear" w:color="000000" w:fill="FFFFFF"/>
            <w:vAlign w:val="center"/>
            <w:hideMark/>
          </w:tcPr>
          <w:p w14:paraId="080F15B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45C192D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42C7D107" w14:textId="77777777" w:rsidTr="007A3F62">
        <w:trPr>
          <w:trHeight w:val="132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8D885F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35</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6598F05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2.4</w:t>
            </w:r>
          </w:p>
        </w:tc>
        <w:tc>
          <w:tcPr>
            <w:tcW w:w="1985" w:type="dxa"/>
            <w:tcBorders>
              <w:top w:val="nil"/>
              <w:left w:val="nil"/>
              <w:bottom w:val="single" w:sz="4" w:space="0" w:color="auto"/>
              <w:right w:val="single" w:sz="4" w:space="0" w:color="auto"/>
            </w:tcBorders>
            <w:shd w:val="clear" w:color="000000" w:fill="FFFFFF"/>
            <w:hideMark/>
          </w:tcPr>
          <w:p w14:paraId="3748DA4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2.4.1.4 Набавка дијализног возила за потребе Дома здравља у Мркоњић Граду“ (2021</w:t>
            </w:r>
          </w:p>
        </w:tc>
        <w:tc>
          <w:tcPr>
            <w:tcW w:w="2438" w:type="dxa"/>
            <w:tcBorders>
              <w:top w:val="nil"/>
              <w:left w:val="nil"/>
              <w:bottom w:val="single" w:sz="4" w:space="0" w:color="auto"/>
              <w:right w:val="single" w:sz="4" w:space="0" w:color="auto"/>
            </w:tcBorders>
            <w:shd w:val="clear" w:color="000000" w:fill="FFFFFF"/>
            <w:hideMark/>
          </w:tcPr>
          <w:p w14:paraId="00EA90C4"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краја 2021. набављено 1 санитетско возило, 1 стоматолошка столица хематолошки бројач, дигитализовaн  мамограф </w:t>
            </w:r>
          </w:p>
        </w:tc>
        <w:tc>
          <w:tcPr>
            <w:tcW w:w="1673" w:type="dxa"/>
            <w:tcBorders>
              <w:top w:val="nil"/>
              <w:left w:val="nil"/>
              <w:bottom w:val="single" w:sz="4" w:space="0" w:color="auto"/>
              <w:right w:val="single" w:sz="4" w:space="0" w:color="auto"/>
            </w:tcBorders>
            <w:shd w:val="clear" w:color="000000" w:fill="FFFFFF"/>
            <w:vAlign w:val="center"/>
            <w:hideMark/>
          </w:tcPr>
          <w:p w14:paraId="41C060CE"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110.000</w:t>
            </w:r>
          </w:p>
        </w:tc>
        <w:tc>
          <w:tcPr>
            <w:tcW w:w="1559" w:type="dxa"/>
            <w:tcBorders>
              <w:top w:val="nil"/>
              <w:left w:val="nil"/>
              <w:bottom w:val="single" w:sz="4" w:space="0" w:color="auto"/>
              <w:right w:val="single" w:sz="4" w:space="0" w:color="auto"/>
            </w:tcBorders>
            <w:shd w:val="clear" w:color="000000" w:fill="FFFFFF"/>
            <w:vAlign w:val="center"/>
            <w:hideMark/>
          </w:tcPr>
          <w:p w14:paraId="0C4EA21F"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60.000</w:t>
            </w:r>
          </w:p>
        </w:tc>
        <w:tc>
          <w:tcPr>
            <w:tcW w:w="1417" w:type="dxa"/>
            <w:tcBorders>
              <w:top w:val="nil"/>
              <w:left w:val="nil"/>
              <w:bottom w:val="single" w:sz="4" w:space="0" w:color="auto"/>
              <w:right w:val="single" w:sz="4" w:space="0" w:color="auto"/>
            </w:tcBorders>
            <w:shd w:val="clear" w:color="000000" w:fill="FFFFFF"/>
            <w:vAlign w:val="center"/>
            <w:hideMark/>
          </w:tcPr>
          <w:p w14:paraId="3FAE31B0"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50.000,0</w:t>
            </w:r>
          </w:p>
        </w:tc>
        <w:tc>
          <w:tcPr>
            <w:tcW w:w="1305" w:type="dxa"/>
            <w:tcBorders>
              <w:top w:val="nil"/>
              <w:left w:val="nil"/>
              <w:bottom w:val="single" w:sz="4" w:space="0" w:color="auto"/>
              <w:right w:val="single" w:sz="4" w:space="0" w:color="auto"/>
            </w:tcBorders>
            <w:shd w:val="clear" w:color="000000" w:fill="FFFFFF"/>
            <w:vAlign w:val="center"/>
            <w:hideMark/>
          </w:tcPr>
          <w:p w14:paraId="18B5102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Дом здравља, Општина</w:t>
            </w:r>
          </w:p>
        </w:tc>
        <w:tc>
          <w:tcPr>
            <w:tcW w:w="1672" w:type="dxa"/>
            <w:tcBorders>
              <w:top w:val="nil"/>
              <w:left w:val="nil"/>
              <w:bottom w:val="single" w:sz="4" w:space="0" w:color="auto"/>
              <w:right w:val="single" w:sz="4" w:space="0" w:color="auto"/>
            </w:tcBorders>
            <w:shd w:val="clear" w:color="000000" w:fill="FFFFFF"/>
            <w:vAlign w:val="center"/>
            <w:hideMark/>
          </w:tcPr>
          <w:p w14:paraId="753921C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Донација</w:t>
            </w:r>
          </w:p>
        </w:tc>
        <w:tc>
          <w:tcPr>
            <w:tcW w:w="1843" w:type="dxa"/>
            <w:tcBorders>
              <w:top w:val="nil"/>
              <w:left w:val="nil"/>
              <w:bottom w:val="single" w:sz="4" w:space="0" w:color="auto"/>
              <w:right w:val="single" w:sz="4" w:space="0" w:color="auto"/>
            </w:tcBorders>
            <w:shd w:val="clear" w:color="000000" w:fill="FFFFFF"/>
            <w:vAlign w:val="center"/>
            <w:hideMark/>
          </w:tcPr>
          <w:p w14:paraId="2BD27E74"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4549FEF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73267DD6" w14:textId="77777777" w:rsidTr="007A3F62">
        <w:trPr>
          <w:trHeight w:val="2904"/>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6AADE53"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lastRenderedPageBreak/>
              <w:t>36</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641FD564"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2.4</w:t>
            </w:r>
          </w:p>
        </w:tc>
        <w:tc>
          <w:tcPr>
            <w:tcW w:w="1985" w:type="dxa"/>
            <w:tcBorders>
              <w:top w:val="nil"/>
              <w:left w:val="nil"/>
              <w:bottom w:val="single" w:sz="4" w:space="0" w:color="auto"/>
              <w:right w:val="single" w:sz="4" w:space="0" w:color="auto"/>
            </w:tcBorders>
            <w:shd w:val="clear" w:color="000000" w:fill="FFFFFF"/>
            <w:hideMark/>
          </w:tcPr>
          <w:p w14:paraId="344A42DB"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М 2.4.1.5 Mјере подршке пронаталитетној политици 2021-2023)</w:t>
            </w:r>
          </w:p>
        </w:tc>
        <w:tc>
          <w:tcPr>
            <w:tcW w:w="2438" w:type="dxa"/>
            <w:tcBorders>
              <w:top w:val="nil"/>
              <w:left w:val="nil"/>
              <w:bottom w:val="single" w:sz="4" w:space="0" w:color="auto"/>
              <w:right w:val="single" w:sz="4" w:space="0" w:color="auto"/>
            </w:tcBorders>
            <w:shd w:val="clear" w:color="000000" w:fill="FFFFFF"/>
            <w:hideMark/>
          </w:tcPr>
          <w:p w14:paraId="1FF3AA1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краја 2024. године финансијски подржано најмање 300 вишечланих породица 3+, набавка уџбеника за најмање 150 дјеце из породица 3+ , годишње 10 једнократних помоћ за побољшање услова становања  породица 4+,подржани  сви захтјеви асистиране репродукције </w:t>
            </w:r>
          </w:p>
        </w:tc>
        <w:tc>
          <w:tcPr>
            <w:tcW w:w="1673" w:type="dxa"/>
            <w:tcBorders>
              <w:top w:val="nil"/>
              <w:left w:val="nil"/>
              <w:bottom w:val="single" w:sz="4" w:space="0" w:color="auto"/>
              <w:right w:val="single" w:sz="4" w:space="0" w:color="auto"/>
            </w:tcBorders>
            <w:shd w:val="clear" w:color="000000" w:fill="FFFFFF"/>
            <w:vAlign w:val="center"/>
            <w:hideMark/>
          </w:tcPr>
          <w:p w14:paraId="61D22394"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160.000</w:t>
            </w:r>
          </w:p>
        </w:tc>
        <w:tc>
          <w:tcPr>
            <w:tcW w:w="1559" w:type="dxa"/>
            <w:tcBorders>
              <w:top w:val="nil"/>
              <w:left w:val="nil"/>
              <w:bottom w:val="single" w:sz="4" w:space="0" w:color="auto"/>
              <w:right w:val="single" w:sz="4" w:space="0" w:color="auto"/>
            </w:tcBorders>
            <w:shd w:val="clear" w:color="000000" w:fill="FFFFFF"/>
            <w:vAlign w:val="center"/>
            <w:hideMark/>
          </w:tcPr>
          <w:p w14:paraId="55ABC712"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160.000</w:t>
            </w:r>
          </w:p>
        </w:tc>
        <w:tc>
          <w:tcPr>
            <w:tcW w:w="1417" w:type="dxa"/>
            <w:tcBorders>
              <w:top w:val="nil"/>
              <w:left w:val="nil"/>
              <w:bottom w:val="single" w:sz="4" w:space="0" w:color="auto"/>
              <w:right w:val="single" w:sz="4" w:space="0" w:color="auto"/>
            </w:tcBorders>
            <w:shd w:val="clear" w:color="000000" w:fill="FFFFFF"/>
            <w:vAlign w:val="center"/>
            <w:hideMark/>
          </w:tcPr>
          <w:p w14:paraId="3A00E35E"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4F1F613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01E1738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416 100</w:t>
            </w:r>
          </w:p>
        </w:tc>
        <w:tc>
          <w:tcPr>
            <w:tcW w:w="1843" w:type="dxa"/>
            <w:tcBorders>
              <w:top w:val="nil"/>
              <w:left w:val="nil"/>
              <w:bottom w:val="single" w:sz="4" w:space="0" w:color="auto"/>
              <w:right w:val="single" w:sz="4" w:space="0" w:color="auto"/>
            </w:tcBorders>
            <w:shd w:val="clear" w:color="000000" w:fill="FFFFFF"/>
            <w:vAlign w:val="center"/>
            <w:hideMark/>
          </w:tcPr>
          <w:p w14:paraId="411A58F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2AD2C6E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6CB2098" w14:textId="77777777" w:rsidTr="007A3F62">
        <w:trPr>
          <w:trHeight w:val="127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6B671B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37</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4035D77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2.4</w:t>
            </w:r>
          </w:p>
        </w:tc>
        <w:tc>
          <w:tcPr>
            <w:tcW w:w="1985" w:type="dxa"/>
            <w:tcBorders>
              <w:top w:val="nil"/>
              <w:left w:val="nil"/>
              <w:bottom w:val="single" w:sz="4" w:space="0" w:color="auto"/>
              <w:right w:val="single" w:sz="4" w:space="0" w:color="auto"/>
            </w:tcBorders>
            <w:shd w:val="clear" w:color="000000" w:fill="FFFFFF"/>
            <w:hideMark/>
          </w:tcPr>
          <w:p w14:paraId="6C98DE54"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М 2.4.1.6.Подршка  Стамбено збрињавање младих брачних парова-за куповину прве некретнине (2022-2024)</w:t>
            </w:r>
          </w:p>
        </w:tc>
        <w:tc>
          <w:tcPr>
            <w:tcW w:w="2438" w:type="dxa"/>
            <w:tcBorders>
              <w:top w:val="nil"/>
              <w:left w:val="nil"/>
              <w:bottom w:val="single" w:sz="4" w:space="0" w:color="auto"/>
              <w:right w:val="single" w:sz="4" w:space="0" w:color="auto"/>
            </w:tcBorders>
            <w:shd w:val="clear" w:color="000000" w:fill="FFFFFF"/>
            <w:hideMark/>
          </w:tcPr>
          <w:p w14:paraId="3F96296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краја 2024. године подржано најмање 10 младих  брачних парова</w:t>
            </w:r>
          </w:p>
        </w:tc>
        <w:tc>
          <w:tcPr>
            <w:tcW w:w="1673" w:type="dxa"/>
            <w:tcBorders>
              <w:top w:val="nil"/>
              <w:left w:val="nil"/>
              <w:bottom w:val="single" w:sz="4" w:space="0" w:color="auto"/>
              <w:right w:val="single" w:sz="4" w:space="0" w:color="auto"/>
            </w:tcBorders>
            <w:shd w:val="clear" w:color="000000" w:fill="FFFFFF"/>
            <w:vAlign w:val="center"/>
            <w:hideMark/>
          </w:tcPr>
          <w:p w14:paraId="7EBE91F4"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100.000</w:t>
            </w:r>
          </w:p>
        </w:tc>
        <w:tc>
          <w:tcPr>
            <w:tcW w:w="1559" w:type="dxa"/>
            <w:tcBorders>
              <w:top w:val="nil"/>
              <w:left w:val="nil"/>
              <w:bottom w:val="single" w:sz="4" w:space="0" w:color="auto"/>
              <w:right w:val="single" w:sz="4" w:space="0" w:color="auto"/>
            </w:tcBorders>
            <w:shd w:val="clear" w:color="000000" w:fill="FFFFFF"/>
            <w:vAlign w:val="center"/>
            <w:hideMark/>
          </w:tcPr>
          <w:p w14:paraId="6FF2396B"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100.000</w:t>
            </w:r>
          </w:p>
        </w:tc>
        <w:tc>
          <w:tcPr>
            <w:tcW w:w="1417" w:type="dxa"/>
            <w:tcBorders>
              <w:top w:val="nil"/>
              <w:left w:val="nil"/>
              <w:bottom w:val="single" w:sz="4" w:space="0" w:color="auto"/>
              <w:right w:val="single" w:sz="4" w:space="0" w:color="auto"/>
            </w:tcBorders>
            <w:shd w:val="clear" w:color="000000" w:fill="FFFFFF"/>
            <w:vAlign w:val="center"/>
            <w:hideMark/>
          </w:tcPr>
          <w:p w14:paraId="3A91C0C5"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049D2BF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Општина </w:t>
            </w:r>
          </w:p>
        </w:tc>
        <w:tc>
          <w:tcPr>
            <w:tcW w:w="1672" w:type="dxa"/>
            <w:tcBorders>
              <w:top w:val="nil"/>
              <w:left w:val="nil"/>
              <w:bottom w:val="single" w:sz="4" w:space="0" w:color="auto"/>
              <w:right w:val="single" w:sz="4" w:space="0" w:color="auto"/>
            </w:tcBorders>
            <w:shd w:val="clear" w:color="000000" w:fill="FFFFFF"/>
            <w:vAlign w:val="center"/>
            <w:hideMark/>
          </w:tcPr>
          <w:p w14:paraId="1CAD94B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416 100</w:t>
            </w:r>
          </w:p>
        </w:tc>
        <w:tc>
          <w:tcPr>
            <w:tcW w:w="1843" w:type="dxa"/>
            <w:tcBorders>
              <w:top w:val="nil"/>
              <w:left w:val="nil"/>
              <w:bottom w:val="single" w:sz="4" w:space="0" w:color="auto"/>
              <w:right w:val="single" w:sz="4" w:space="0" w:color="auto"/>
            </w:tcBorders>
            <w:shd w:val="clear" w:color="000000" w:fill="FFFFFF"/>
            <w:vAlign w:val="center"/>
            <w:hideMark/>
          </w:tcPr>
          <w:p w14:paraId="4A2F7B2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1A94BAB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7E06C80F" w14:textId="77777777" w:rsidTr="007A3F62">
        <w:trPr>
          <w:trHeight w:val="357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9AE509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38</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3F55B35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2.4</w:t>
            </w:r>
          </w:p>
        </w:tc>
        <w:tc>
          <w:tcPr>
            <w:tcW w:w="1985" w:type="dxa"/>
            <w:tcBorders>
              <w:top w:val="nil"/>
              <w:left w:val="nil"/>
              <w:bottom w:val="single" w:sz="4" w:space="0" w:color="auto"/>
              <w:right w:val="single" w:sz="4" w:space="0" w:color="auto"/>
            </w:tcBorders>
            <w:shd w:val="clear" w:color="000000" w:fill="FFFFFF"/>
            <w:hideMark/>
          </w:tcPr>
          <w:p w14:paraId="55CE5404"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П 2.4.2.2 Унапређење безбиједности саобраћаја у улици Симе Шолаје  и семафоризација раскрснице улице Симе Шолаје и Регионалног пута Р-412 (Транзитни пут) (2020 – 2021) </w:t>
            </w:r>
          </w:p>
        </w:tc>
        <w:tc>
          <w:tcPr>
            <w:tcW w:w="2438" w:type="dxa"/>
            <w:tcBorders>
              <w:top w:val="nil"/>
              <w:left w:val="nil"/>
              <w:bottom w:val="single" w:sz="4" w:space="0" w:color="auto"/>
              <w:right w:val="single" w:sz="4" w:space="0" w:color="auto"/>
            </w:tcBorders>
            <w:shd w:val="clear" w:color="000000" w:fill="FFFFFF"/>
            <w:hideMark/>
          </w:tcPr>
          <w:p w14:paraId="677A12D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почетка 2022. године смањен број насталих саобраћајних незгода на посматраној дионици пута Р-412 за 50% у односу на период прије постављања семафора - тежи се ка 0. </w:t>
            </w:r>
            <w:r w:rsidRPr="007A3F62">
              <w:rPr>
                <w:rFonts w:ascii="Times New Roman" w:eastAsia="Times New Roman" w:hAnsi="Times New Roman" w:cs="Times New Roman"/>
                <w:sz w:val="18"/>
                <w:szCs w:val="18"/>
                <w:lang w:eastAsia="sr-Latn-BA"/>
              </w:rPr>
              <w:br w:type="page"/>
              <w:t xml:space="preserve">До почетка 2022. године смањен број саобраћајних прекршаја на посматраној дионици пута Р-412 за 50% у односу на период прије постављања семафора </w:t>
            </w:r>
            <w:r w:rsidRPr="007A3F62">
              <w:rPr>
                <w:rFonts w:ascii="Times New Roman" w:eastAsia="Times New Roman" w:hAnsi="Times New Roman" w:cs="Times New Roman"/>
                <w:sz w:val="18"/>
                <w:szCs w:val="18"/>
                <w:lang w:eastAsia="sr-Latn-BA"/>
              </w:rPr>
              <w:br w:type="page"/>
            </w:r>
          </w:p>
        </w:tc>
        <w:tc>
          <w:tcPr>
            <w:tcW w:w="1673" w:type="dxa"/>
            <w:tcBorders>
              <w:top w:val="nil"/>
              <w:left w:val="nil"/>
              <w:bottom w:val="single" w:sz="4" w:space="0" w:color="auto"/>
              <w:right w:val="single" w:sz="4" w:space="0" w:color="auto"/>
            </w:tcBorders>
            <w:shd w:val="clear" w:color="000000" w:fill="FFFFFF"/>
            <w:vAlign w:val="center"/>
            <w:hideMark/>
          </w:tcPr>
          <w:p w14:paraId="51329A53"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350.000</w:t>
            </w:r>
          </w:p>
        </w:tc>
        <w:tc>
          <w:tcPr>
            <w:tcW w:w="1559" w:type="dxa"/>
            <w:tcBorders>
              <w:top w:val="nil"/>
              <w:left w:val="nil"/>
              <w:bottom w:val="single" w:sz="4" w:space="0" w:color="auto"/>
              <w:right w:val="single" w:sz="4" w:space="0" w:color="auto"/>
            </w:tcBorders>
            <w:shd w:val="clear" w:color="000000" w:fill="FFFFFF"/>
            <w:vAlign w:val="center"/>
            <w:hideMark/>
          </w:tcPr>
          <w:p w14:paraId="1D574D87"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150.000</w:t>
            </w:r>
          </w:p>
        </w:tc>
        <w:tc>
          <w:tcPr>
            <w:tcW w:w="1417" w:type="dxa"/>
            <w:tcBorders>
              <w:top w:val="nil"/>
              <w:left w:val="nil"/>
              <w:bottom w:val="single" w:sz="4" w:space="0" w:color="auto"/>
              <w:right w:val="single" w:sz="4" w:space="0" w:color="auto"/>
            </w:tcBorders>
            <w:shd w:val="clear" w:color="000000" w:fill="FFFFFF"/>
            <w:vAlign w:val="center"/>
            <w:hideMark/>
          </w:tcPr>
          <w:p w14:paraId="3945F2AF"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200.000</w:t>
            </w:r>
          </w:p>
        </w:tc>
        <w:tc>
          <w:tcPr>
            <w:tcW w:w="1305" w:type="dxa"/>
            <w:tcBorders>
              <w:top w:val="nil"/>
              <w:left w:val="nil"/>
              <w:bottom w:val="single" w:sz="4" w:space="0" w:color="auto"/>
              <w:right w:val="single" w:sz="4" w:space="0" w:color="auto"/>
            </w:tcBorders>
            <w:shd w:val="clear" w:color="000000" w:fill="FFFFFF"/>
            <w:vAlign w:val="center"/>
            <w:hideMark/>
          </w:tcPr>
          <w:p w14:paraId="4B7BF7B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Општина </w:t>
            </w:r>
            <w:r w:rsidRPr="007A3F62">
              <w:rPr>
                <w:rFonts w:ascii="Times New Roman" w:eastAsia="Times New Roman" w:hAnsi="Times New Roman" w:cs="Times New Roman"/>
                <w:sz w:val="18"/>
                <w:szCs w:val="18"/>
                <w:lang w:eastAsia="sr-Latn-BA"/>
              </w:rPr>
              <w:br w:type="page"/>
            </w:r>
          </w:p>
        </w:tc>
        <w:tc>
          <w:tcPr>
            <w:tcW w:w="1672" w:type="dxa"/>
            <w:tcBorders>
              <w:top w:val="nil"/>
              <w:left w:val="nil"/>
              <w:bottom w:val="single" w:sz="4" w:space="0" w:color="auto"/>
              <w:right w:val="single" w:sz="4" w:space="0" w:color="auto"/>
            </w:tcBorders>
            <w:shd w:val="clear" w:color="000000" w:fill="FFFFFF"/>
            <w:vAlign w:val="center"/>
            <w:hideMark/>
          </w:tcPr>
          <w:p w14:paraId="6DDB270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412500/ЈП  Путеви РС</w:t>
            </w:r>
          </w:p>
        </w:tc>
        <w:tc>
          <w:tcPr>
            <w:tcW w:w="1843" w:type="dxa"/>
            <w:tcBorders>
              <w:top w:val="nil"/>
              <w:left w:val="nil"/>
              <w:bottom w:val="single" w:sz="4" w:space="0" w:color="auto"/>
              <w:right w:val="single" w:sz="4" w:space="0" w:color="auto"/>
            </w:tcBorders>
            <w:shd w:val="clear" w:color="000000" w:fill="FFFFFF"/>
            <w:vAlign w:val="center"/>
            <w:hideMark/>
          </w:tcPr>
          <w:p w14:paraId="0B74576A"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изградњу града и управљање имовином</w:t>
            </w:r>
          </w:p>
        </w:tc>
        <w:tc>
          <w:tcPr>
            <w:tcW w:w="236" w:type="dxa"/>
            <w:vAlign w:val="center"/>
            <w:hideMark/>
          </w:tcPr>
          <w:p w14:paraId="094A2F5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E597857" w14:textId="77777777" w:rsidTr="007A3F62">
        <w:trPr>
          <w:trHeight w:val="159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535F523"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lastRenderedPageBreak/>
              <w:t>39</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620A2C2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2.4</w:t>
            </w:r>
          </w:p>
        </w:tc>
        <w:tc>
          <w:tcPr>
            <w:tcW w:w="1985" w:type="dxa"/>
            <w:tcBorders>
              <w:top w:val="nil"/>
              <w:left w:val="nil"/>
              <w:bottom w:val="single" w:sz="4" w:space="0" w:color="auto"/>
              <w:right w:val="single" w:sz="4" w:space="0" w:color="auto"/>
            </w:tcBorders>
            <w:shd w:val="clear" w:color="000000" w:fill="FFFFFF"/>
            <w:hideMark/>
          </w:tcPr>
          <w:p w14:paraId="3B4C0E3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2.4.3.2 Реконструкција Ватрогасног дома и набавка техничке опреме и средстава (2022 – 2023)</w:t>
            </w:r>
          </w:p>
        </w:tc>
        <w:tc>
          <w:tcPr>
            <w:tcW w:w="2438" w:type="dxa"/>
            <w:tcBorders>
              <w:top w:val="nil"/>
              <w:left w:val="nil"/>
              <w:bottom w:val="single" w:sz="4" w:space="0" w:color="auto"/>
              <w:right w:val="single" w:sz="4" w:space="0" w:color="auto"/>
            </w:tcBorders>
            <w:shd w:val="clear" w:color="000000" w:fill="FFFFFF"/>
            <w:hideMark/>
          </w:tcPr>
          <w:p w14:paraId="6FC9083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2024. године повећана брзина изласка на интервенције за 30% у зимском периоду у односу на 2018. годину </w:t>
            </w:r>
          </w:p>
        </w:tc>
        <w:tc>
          <w:tcPr>
            <w:tcW w:w="1673" w:type="dxa"/>
            <w:tcBorders>
              <w:top w:val="nil"/>
              <w:left w:val="nil"/>
              <w:bottom w:val="single" w:sz="4" w:space="0" w:color="auto"/>
              <w:right w:val="single" w:sz="4" w:space="0" w:color="auto"/>
            </w:tcBorders>
            <w:shd w:val="clear" w:color="000000" w:fill="FFFFFF"/>
            <w:vAlign w:val="center"/>
            <w:hideMark/>
          </w:tcPr>
          <w:p w14:paraId="0E4E5DAA"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45.000</w:t>
            </w:r>
          </w:p>
        </w:tc>
        <w:tc>
          <w:tcPr>
            <w:tcW w:w="1559" w:type="dxa"/>
            <w:tcBorders>
              <w:top w:val="nil"/>
              <w:left w:val="nil"/>
              <w:bottom w:val="single" w:sz="4" w:space="0" w:color="auto"/>
              <w:right w:val="single" w:sz="4" w:space="0" w:color="auto"/>
            </w:tcBorders>
            <w:shd w:val="clear" w:color="000000" w:fill="FFFFFF"/>
            <w:vAlign w:val="center"/>
            <w:hideMark/>
          </w:tcPr>
          <w:p w14:paraId="6F6BF123"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15.000</w:t>
            </w:r>
          </w:p>
        </w:tc>
        <w:tc>
          <w:tcPr>
            <w:tcW w:w="1417" w:type="dxa"/>
            <w:tcBorders>
              <w:top w:val="nil"/>
              <w:left w:val="nil"/>
              <w:bottom w:val="single" w:sz="4" w:space="0" w:color="auto"/>
              <w:right w:val="single" w:sz="4" w:space="0" w:color="auto"/>
            </w:tcBorders>
            <w:shd w:val="clear" w:color="000000" w:fill="FFFFFF"/>
            <w:vAlign w:val="center"/>
            <w:hideMark/>
          </w:tcPr>
          <w:p w14:paraId="1B0EB644"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30.000</w:t>
            </w:r>
          </w:p>
        </w:tc>
        <w:tc>
          <w:tcPr>
            <w:tcW w:w="1305" w:type="dxa"/>
            <w:tcBorders>
              <w:top w:val="nil"/>
              <w:left w:val="nil"/>
              <w:bottom w:val="single" w:sz="4" w:space="0" w:color="auto"/>
              <w:right w:val="single" w:sz="4" w:space="0" w:color="auto"/>
            </w:tcBorders>
            <w:shd w:val="clear" w:color="000000" w:fill="FFFFFF"/>
            <w:vAlign w:val="center"/>
            <w:hideMark/>
          </w:tcPr>
          <w:p w14:paraId="1E730D9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3EDC5CB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415200/В.Савез</w:t>
            </w:r>
          </w:p>
        </w:tc>
        <w:tc>
          <w:tcPr>
            <w:tcW w:w="1843" w:type="dxa"/>
            <w:tcBorders>
              <w:top w:val="nil"/>
              <w:left w:val="nil"/>
              <w:bottom w:val="single" w:sz="4" w:space="0" w:color="auto"/>
              <w:right w:val="single" w:sz="4" w:space="0" w:color="auto"/>
            </w:tcBorders>
            <w:shd w:val="clear" w:color="000000" w:fill="FFFFFF"/>
            <w:vAlign w:val="center"/>
            <w:hideMark/>
          </w:tcPr>
          <w:p w14:paraId="26DE186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3159D55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1FBA4F62" w14:textId="77777777" w:rsidTr="007A3F62">
        <w:trPr>
          <w:trHeight w:val="190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96A7B5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40</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750BB63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СЦ2/СЕК 2.4</w:t>
            </w:r>
          </w:p>
        </w:tc>
        <w:tc>
          <w:tcPr>
            <w:tcW w:w="1985" w:type="dxa"/>
            <w:tcBorders>
              <w:top w:val="nil"/>
              <w:left w:val="nil"/>
              <w:bottom w:val="single" w:sz="4" w:space="0" w:color="auto"/>
              <w:right w:val="single" w:sz="4" w:space="0" w:color="auto"/>
            </w:tcBorders>
            <w:shd w:val="clear" w:color="000000" w:fill="FFFFFF"/>
            <w:hideMark/>
          </w:tcPr>
          <w:p w14:paraId="5D5A397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2.4.3.3 Унапређење капацитета цивилне заштите (2022 – 2024)</w:t>
            </w:r>
          </w:p>
        </w:tc>
        <w:tc>
          <w:tcPr>
            <w:tcW w:w="2438" w:type="dxa"/>
            <w:tcBorders>
              <w:top w:val="nil"/>
              <w:left w:val="nil"/>
              <w:bottom w:val="single" w:sz="4" w:space="0" w:color="auto"/>
              <w:right w:val="single" w:sz="4" w:space="0" w:color="auto"/>
            </w:tcBorders>
            <w:shd w:val="clear" w:color="000000" w:fill="FFFFFF"/>
            <w:hideMark/>
          </w:tcPr>
          <w:p w14:paraId="695C649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почетка 2022. године повећана број опремљених чланова ЦЗ учествују у интервенцијама у случају елементарних непогода за 20% у односу на 2018. годину</w:t>
            </w:r>
          </w:p>
        </w:tc>
        <w:tc>
          <w:tcPr>
            <w:tcW w:w="1673" w:type="dxa"/>
            <w:tcBorders>
              <w:top w:val="nil"/>
              <w:left w:val="nil"/>
              <w:bottom w:val="single" w:sz="4" w:space="0" w:color="auto"/>
              <w:right w:val="single" w:sz="4" w:space="0" w:color="auto"/>
            </w:tcBorders>
            <w:shd w:val="clear" w:color="000000" w:fill="FFFFFF"/>
            <w:vAlign w:val="center"/>
            <w:hideMark/>
          </w:tcPr>
          <w:p w14:paraId="188D1D67"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26.000</w:t>
            </w:r>
          </w:p>
        </w:tc>
        <w:tc>
          <w:tcPr>
            <w:tcW w:w="1559" w:type="dxa"/>
            <w:tcBorders>
              <w:top w:val="nil"/>
              <w:left w:val="nil"/>
              <w:bottom w:val="single" w:sz="4" w:space="0" w:color="auto"/>
              <w:right w:val="single" w:sz="4" w:space="0" w:color="auto"/>
            </w:tcBorders>
            <w:shd w:val="clear" w:color="000000" w:fill="FFFFFF"/>
            <w:vAlign w:val="center"/>
            <w:hideMark/>
          </w:tcPr>
          <w:p w14:paraId="78ADB2A2"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26.000</w:t>
            </w:r>
          </w:p>
        </w:tc>
        <w:tc>
          <w:tcPr>
            <w:tcW w:w="1417" w:type="dxa"/>
            <w:tcBorders>
              <w:top w:val="nil"/>
              <w:left w:val="nil"/>
              <w:bottom w:val="single" w:sz="4" w:space="0" w:color="auto"/>
              <w:right w:val="single" w:sz="4" w:space="0" w:color="auto"/>
            </w:tcBorders>
            <w:shd w:val="clear" w:color="000000" w:fill="FFFFFF"/>
            <w:vAlign w:val="center"/>
            <w:hideMark/>
          </w:tcPr>
          <w:p w14:paraId="3AAAF639"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4BB4CED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726FB15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415200</w:t>
            </w:r>
          </w:p>
        </w:tc>
        <w:tc>
          <w:tcPr>
            <w:tcW w:w="1843" w:type="dxa"/>
            <w:tcBorders>
              <w:top w:val="nil"/>
              <w:left w:val="nil"/>
              <w:bottom w:val="single" w:sz="4" w:space="0" w:color="auto"/>
              <w:right w:val="single" w:sz="4" w:space="0" w:color="auto"/>
            </w:tcBorders>
            <w:shd w:val="clear" w:color="000000" w:fill="FFFFFF"/>
            <w:vAlign w:val="center"/>
            <w:hideMark/>
          </w:tcPr>
          <w:p w14:paraId="41F27ED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општу управу и друштвене дјелатности</w:t>
            </w:r>
          </w:p>
        </w:tc>
        <w:tc>
          <w:tcPr>
            <w:tcW w:w="236" w:type="dxa"/>
            <w:vAlign w:val="center"/>
            <w:hideMark/>
          </w:tcPr>
          <w:p w14:paraId="0EF9C9AB"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8B0411D" w14:textId="77777777" w:rsidTr="007A3F62">
        <w:trPr>
          <w:trHeight w:val="156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984272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6DDF3173"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3.1</w:t>
            </w:r>
          </w:p>
        </w:tc>
        <w:tc>
          <w:tcPr>
            <w:tcW w:w="1985" w:type="dxa"/>
            <w:tcBorders>
              <w:top w:val="nil"/>
              <w:left w:val="nil"/>
              <w:bottom w:val="single" w:sz="4" w:space="0" w:color="auto"/>
              <w:right w:val="single" w:sz="4" w:space="0" w:color="auto"/>
            </w:tcBorders>
            <w:shd w:val="clear" w:color="000000" w:fill="FFFFFF"/>
            <w:hideMark/>
          </w:tcPr>
          <w:p w14:paraId="2678F5A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3.1.1.1 Пројекат енергетске санације објекта КСЦ “Петар Кочић“ (2022-2023)</w:t>
            </w:r>
          </w:p>
        </w:tc>
        <w:tc>
          <w:tcPr>
            <w:tcW w:w="2438" w:type="dxa"/>
            <w:tcBorders>
              <w:top w:val="nil"/>
              <w:left w:val="nil"/>
              <w:bottom w:val="single" w:sz="4" w:space="0" w:color="auto"/>
              <w:right w:val="single" w:sz="4" w:space="0" w:color="auto"/>
            </w:tcBorders>
            <w:shd w:val="clear" w:color="000000" w:fill="FFFFFF"/>
            <w:hideMark/>
          </w:tcPr>
          <w:p w14:paraId="0974B84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краја 2021. године смањена просјечна потрошња енергената за гријање у објекту КСЦ „Петар Кочић“ за 30% у односу на период прије реконструкције </w:t>
            </w:r>
          </w:p>
        </w:tc>
        <w:tc>
          <w:tcPr>
            <w:tcW w:w="1673" w:type="dxa"/>
            <w:tcBorders>
              <w:top w:val="nil"/>
              <w:left w:val="nil"/>
              <w:bottom w:val="single" w:sz="4" w:space="0" w:color="auto"/>
              <w:right w:val="single" w:sz="4" w:space="0" w:color="auto"/>
            </w:tcBorders>
            <w:shd w:val="clear" w:color="000000" w:fill="FFFFFF"/>
            <w:vAlign w:val="center"/>
            <w:hideMark/>
          </w:tcPr>
          <w:p w14:paraId="5DCF1107"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650.000</w:t>
            </w:r>
          </w:p>
        </w:tc>
        <w:tc>
          <w:tcPr>
            <w:tcW w:w="1559" w:type="dxa"/>
            <w:tcBorders>
              <w:top w:val="nil"/>
              <w:left w:val="nil"/>
              <w:bottom w:val="single" w:sz="4" w:space="0" w:color="auto"/>
              <w:right w:val="single" w:sz="4" w:space="0" w:color="auto"/>
            </w:tcBorders>
            <w:shd w:val="clear" w:color="000000" w:fill="FFFFFF"/>
            <w:vAlign w:val="center"/>
            <w:hideMark/>
          </w:tcPr>
          <w:p w14:paraId="6BCD1614"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20.000</w:t>
            </w:r>
          </w:p>
        </w:tc>
        <w:tc>
          <w:tcPr>
            <w:tcW w:w="1417" w:type="dxa"/>
            <w:tcBorders>
              <w:top w:val="nil"/>
              <w:left w:val="nil"/>
              <w:bottom w:val="single" w:sz="4" w:space="0" w:color="auto"/>
              <w:right w:val="single" w:sz="4" w:space="0" w:color="auto"/>
            </w:tcBorders>
            <w:shd w:val="clear" w:color="000000" w:fill="FFFFFF"/>
            <w:vAlign w:val="center"/>
            <w:hideMark/>
          </w:tcPr>
          <w:p w14:paraId="35D4E39E"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630.000</w:t>
            </w:r>
          </w:p>
        </w:tc>
        <w:tc>
          <w:tcPr>
            <w:tcW w:w="1305" w:type="dxa"/>
            <w:tcBorders>
              <w:top w:val="nil"/>
              <w:left w:val="nil"/>
              <w:bottom w:val="single" w:sz="4" w:space="0" w:color="auto"/>
              <w:right w:val="single" w:sz="4" w:space="0" w:color="auto"/>
            </w:tcBorders>
            <w:shd w:val="clear" w:color="000000" w:fill="FFFFFF"/>
            <w:vAlign w:val="center"/>
            <w:hideMark/>
          </w:tcPr>
          <w:p w14:paraId="432D030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Општина/Mинистартство финансија</w:t>
            </w:r>
          </w:p>
        </w:tc>
        <w:tc>
          <w:tcPr>
            <w:tcW w:w="1672" w:type="dxa"/>
            <w:tcBorders>
              <w:top w:val="nil"/>
              <w:left w:val="nil"/>
              <w:bottom w:val="single" w:sz="4" w:space="0" w:color="auto"/>
              <w:right w:val="single" w:sz="4" w:space="0" w:color="auto"/>
            </w:tcBorders>
            <w:shd w:val="clear" w:color="000000" w:fill="FFFFFF"/>
            <w:vAlign w:val="center"/>
            <w:hideMark/>
          </w:tcPr>
          <w:p w14:paraId="30DA338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511200/ Донатор</w:t>
            </w:r>
          </w:p>
        </w:tc>
        <w:tc>
          <w:tcPr>
            <w:tcW w:w="1843" w:type="dxa"/>
            <w:tcBorders>
              <w:top w:val="nil"/>
              <w:left w:val="nil"/>
              <w:bottom w:val="single" w:sz="4" w:space="0" w:color="auto"/>
              <w:right w:val="single" w:sz="4" w:space="0" w:color="auto"/>
            </w:tcBorders>
            <w:shd w:val="clear" w:color="000000" w:fill="FFFFFF"/>
            <w:hideMark/>
          </w:tcPr>
          <w:p w14:paraId="3DF8ACC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просторно планирање и комуналне послове</w:t>
            </w:r>
          </w:p>
        </w:tc>
        <w:tc>
          <w:tcPr>
            <w:tcW w:w="236" w:type="dxa"/>
            <w:vAlign w:val="center"/>
            <w:hideMark/>
          </w:tcPr>
          <w:p w14:paraId="0808E7C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235005F5"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CBED97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42</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40AA7617"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3.1</w:t>
            </w:r>
          </w:p>
        </w:tc>
        <w:tc>
          <w:tcPr>
            <w:tcW w:w="1985" w:type="dxa"/>
            <w:tcBorders>
              <w:top w:val="nil"/>
              <w:left w:val="nil"/>
              <w:bottom w:val="single" w:sz="4" w:space="0" w:color="auto"/>
              <w:right w:val="single" w:sz="4" w:space="0" w:color="auto"/>
            </w:tcBorders>
            <w:shd w:val="clear" w:color="000000" w:fill="FFFFFF"/>
            <w:hideMark/>
          </w:tcPr>
          <w:p w14:paraId="6681169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3.1.1.2  Пројекат енергетске ефикасности у Основној  школи „Иван Горан Ковачић“ (2022 - 2023)</w:t>
            </w:r>
          </w:p>
        </w:tc>
        <w:tc>
          <w:tcPr>
            <w:tcW w:w="2438" w:type="dxa"/>
            <w:tcBorders>
              <w:top w:val="nil"/>
              <w:left w:val="nil"/>
              <w:bottom w:val="single" w:sz="4" w:space="0" w:color="auto"/>
              <w:right w:val="single" w:sz="4" w:space="0" w:color="auto"/>
            </w:tcBorders>
            <w:shd w:val="clear" w:color="000000" w:fill="FFFFFF"/>
            <w:hideMark/>
          </w:tcPr>
          <w:p w14:paraId="014B73B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почетка 2022. године смањена потрошња топлотне енергије у школском објекту за 20% у односу на 2018. годину </w:t>
            </w:r>
          </w:p>
        </w:tc>
        <w:tc>
          <w:tcPr>
            <w:tcW w:w="1673" w:type="dxa"/>
            <w:tcBorders>
              <w:top w:val="nil"/>
              <w:left w:val="nil"/>
              <w:bottom w:val="single" w:sz="4" w:space="0" w:color="auto"/>
              <w:right w:val="single" w:sz="4" w:space="0" w:color="auto"/>
            </w:tcBorders>
            <w:shd w:val="clear" w:color="000000" w:fill="FFFFFF"/>
            <w:vAlign w:val="center"/>
            <w:hideMark/>
          </w:tcPr>
          <w:p w14:paraId="46A338C7"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320.000</w:t>
            </w:r>
          </w:p>
        </w:tc>
        <w:tc>
          <w:tcPr>
            <w:tcW w:w="1559" w:type="dxa"/>
            <w:tcBorders>
              <w:top w:val="nil"/>
              <w:left w:val="nil"/>
              <w:bottom w:val="single" w:sz="4" w:space="0" w:color="auto"/>
              <w:right w:val="single" w:sz="4" w:space="0" w:color="auto"/>
            </w:tcBorders>
            <w:shd w:val="clear" w:color="000000" w:fill="FFFFFF"/>
            <w:vAlign w:val="center"/>
            <w:hideMark/>
          </w:tcPr>
          <w:p w14:paraId="7EC60973"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10.000</w:t>
            </w:r>
          </w:p>
        </w:tc>
        <w:tc>
          <w:tcPr>
            <w:tcW w:w="1417" w:type="dxa"/>
            <w:tcBorders>
              <w:top w:val="nil"/>
              <w:left w:val="nil"/>
              <w:bottom w:val="single" w:sz="4" w:space="0" w:color="auto"/>
              <w:right w:val="single" w:sz="4" w:space="0" w:color="auto"/>
            </w:tcBorders>
            <w:shd w:val="clear" w:color="000000" w:fill="FFFFFF"/>
            <w:vAlign w:val="center"/>
            <w:hideMark/>
          </w:tcPr>
          <w:p w14:paraId="0E65804F"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310.000</w:t>
            </w:r>
          </w:p>
        </w:tc>
        <w:tc>
          <w:tcPr>
            <w:tcW w:w="1305" w:type="dxa"/>
            <w:tcBorders>
              <w:top w:val="nil"/>
              <w:left w:val="nil"/>
              <w:bottom w:val="single" w:sz="4" w:space="0" w:color="auto"/>
              <w:right w:val="single" w:sz="4" w:space="0" w:color="auto"/>
            </w:tcBorders>
            <w:shd w:val="clear" w:color="000000" w:fill="FFFFFF"/>
            <w:vAlign w:val="center"/>
            <w:hideMark/>
          </w:tcPr>
          <w:p w14:paraId="66F8102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Општина/Mинистартство финансија</w:t>
            </w:r>
          </w:p>
        </w:tc>
        <w:tc>
          <w:tcPr>
            <w:tcW w:w="1672" w:type="dxa"/>
            <w:tcBorders>
              <w:top w:val="nil"/>
              <w:left w:val="nil"/>
              <w:bottom w:val="single" w:sz="4" w:space="0" w:color="auto"/>
              <w:right w:val="single" w:sz="4" w:space="0" w:color="auto"/>
            </w:tcBorders>
            <w:shd w:val="clear" w:color="000000" w:fill="FFFFFF"/>
            <w:vAlign w:val="center"/>
            <w:hideMark/>
          </w:tcPr>
          <w:p w14:paraId="559127A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843" w:type="dxa"/>
            <w:tcBorders>
              <w:top w:val="nil"/>
              <w:left w:val="nil"/>
              <w:bottom w:val="single" w:sz="4" w:space="0" w:color="auto"/>
              <w:right w:val="single" w:sz="4" w:space="0" w:color="auto"/>
            </w:tcBorders>
            <w:shd w:val="clear" w:color="000000" w:fill="FFFFFF"/>
            <w:hideMark/>
          </w:tcPr>
          <w:p w14:paraId="3CABDA7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просторно планирање и комуналне послове</w:t>
            </w:r>
          </w:p>
        </w:tc>
        <w:tc>
          <w:tcPr>
            <w:tcW w:w="236" w:type="dxa"/>
            <w:vAlign w:val="center"/>
            <w:hideMark/>
          </w:tcPr>
          <w:p w14:paraId="27E8A6B4"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DBE9F51" w14:textId="77777777" w:rsidTr="007A3F62">
        <w:trPr>
          <w:trHeight w:val="100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001552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43</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5E2DA2F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3.1</w:t>
            </w:r>
          </w:p>
        </w:tc>
        <w:tc>
          <w:tcPr>
            <w:tcW w:w="1985" w:type="dxa"/>
            <w:tcBorders>
              <w:top w:val="nil"/>
              <w:left w:val="nil"/>
              <w:bottom w:val="single" w:sz="4" w:space="0" w:color="auto"/>
              <w:right w:val="single" w:sz="4" w:space="0" w:color="auto"/>
            </w:tcBorders>
            <w:shd w:val="clear" w:color="000000" w:fill="FFFFFF"/>
            <w:hideMark/>
          </w:tcPr>
          <w:p w14:paraId="17D2EFF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3.1.1.3  Доградња вртића Др Миља Ђукановић (2023)</w:t>
            </w:r>
          </w:p>
        </w:tc>
        <w:tc>
          <w:tcPr>
            <w:tcW w:w="2438" w:type="dxa"/>
            <w:tcBorders>
              <w:top w:val="nil"/>
              <w:left w:val="nil"/>
              <w:bottom w:val="single" w:sz="4" w:space="0" w:color="auto"/>
              <w:right w:val="single" w:sz="4" w:space="0" w:color="auto"/>
            </w:tcBorders>
            <w:shd w:val="clear" w:color="000000" w:fill="FFFFFF"/>
            <w:hideMark/>
          </w:tcPr>
          <w:p w14:paraId="124BF28E"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почетка 2023. године  сваком дјетету доступно предшколско образовање</w:t>
            </w:r>
          </w:p>
        </w:tc>
        <w:tc>
          <w:tcPr>
            <w:tcW w:w="1673" w:type="dxa"/>
            <w:tcBorders>
              <w:top w:val="nil"/>
              <w:left w:val="nil"/>
              <w:bottom w:val="single" w:sz="4" w:space="0" w:color="auto"/>
              <w:right w:val="single" w:sz="4" w:space="0" w:color="auto"/>
            </w:tcBorders>
            <w:shd w:val="clear" w:color="000000" w:fill="FFFFFF"/>
            <w:vAlign w:val="center"/>
            <w:hideMark/>
          </w:tcPr>
          <w:p w14:paraId="06A4EAAF"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380.000</w:t>
            </w:r>
          </w:p>
        </w:tc>
        <w:tc>
          <w:tcPr>
            <w:tcW w:w="1559" w:type="dxa"/>
            <w:tcBorders>
              <w:top w:val="nil"/>
              <w:left w:val="nil"/>
              <w:bottom w:val="single" w:sz="4" w:space="0" w:color="auto"/>
              <w:right w:val="single" w:sz="4" w:space="0" w:color="auto"/>
            </w:tcBorders>
            <w:shd w:val="clear" w:color="000000" w:fill="FFFFFF"/>
            <w:vAlign w:val="center"/>
            <w:hideMark/>
          </w:tcPr>
          <w:p w14:paraId="7FCBFEC8"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30.000</w:t>
            </w:r>
          </w:p>
        </w:tc>
        <w:tc>
          <w:tcPr>
            <w:tcW w:w="1417" w:type="dxa"/>
            <w:tcBorders>
              <w:top w:val="nil"/>
              <w:left w:val="nil"/>
              <w:bottom w:val="single" w:sz="4" w:space="0" w:color="auto"/>
              <w:right w:val="single" w:sz="4" w:space="0" w:color="auto"/>
            </w:tcBorders>
            <w:shd w:val="clear" w:color="000000" w:fill="FFFFFF"/>
            <w:vAlign w:val="center"/>
            <w:hideMark/>
          </w:tcPr>
          <w:p w14:paraId="4FFA3C3C"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350.000</w:t>
            </w:r>
          </w:p>
        </w:tc>
        <w:tc>
          <w:tcPr>
            <w:tcW w:w="1305" w:type="dxa"/>
            <w:tcBorders>
              <w:top w:val="nil"/>
              <w:left w:val="nil"/>
              <w:bottom w:val="single" w:sz="4" w:space="0" w:color="auto"/>
              <w:right w:val="single" w:sz="4" w:space="0" w:color="auto"/>
            </w:tcBorders>
            <w:shd w:val="clear" w:color="000000" w:fill="FFFFFF"/>
            <w:vAlign w:val="center"/>
            <w:hideMark/>
          </w:tcPr>
          <w:p w14:paraId="4DE5B41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003BD970"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511200</w:t>
            </w:r>
          </w:p>
        </w:tc>
        <w:tc>
          <w:tcPr>
            <w:tcW w:w="1843" w:type="dxa"/>
            <w:tcBorders>
              <w:top w:val="nil"/>
              <w:left w:val="nil"/>
              <w:bottom w:val="single" w:sz="4" w:space="0" w:color="auto"/>
              <w:right w:val="single" w:sz="4" w:space="0" w:color="auto"/>
            </w:tcBorders>
            <w:shd w:val="clear" w:color="000000" w:fill="FFFFFF"/>
            <w:hideMark/>
          </w:tcPr>
          <w:p w14:paraId="13115ECE"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просторно планирање и комуналне послове</w:t>
            </w:r>
          </w:p>
        </w:tc>
        <w:tc>
          <w:tcPr>
            <w:tcW w:w="236" w:type="dxa"/>
            <w:vAlign w:val="center"/>
            <w:hideMark/>
          </w:tcPr>
          <w:p w14:paraId="1C6EB26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69C351E5" w14:textId="77777777" w:rsidTr="007A3F62">
        <w:trPr>
          <w:trHeight w:val="1644"/>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4F2D58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44</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22F71DA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3.1</w:t>
            </w:r>
          </w:p>
        </w:tc>
        <w:tc>
          <w:tcPr>
            <w:tcW w:w="1985" w:type="dxa"/>
            <w:tcBorders>
              <w:top w:val="nil"/>
              <w:left w:val="nil"/>
              <w:bottom w:val="single" w:sz="4" w:space="0" w:color="auto"/>
              <w:right w:val="single" w:sz="4" w:space="0" w:color="auto"/>
            </w:tcBorders>
            <w:shd w:val="clear" w:color="000000" w:fill="FFFFFF"/>
            <w:hideMark/>
          </w:tcPr>
          <w:p w14:paraId="7D392F5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3.1.1.8 Реконструкција  и изградња система расвјете на подручју општине Мркоњић Град (2022 – 2023)</w:t>
            </w:r>
          </w:p>
        </w:tc>
        <w:tc>
          <w:tcPr>
            <w:tcW w:w="2438" w:type="dxa"/>
            <w:tcBorders>
              <w:top w:val="nil"/>
              <w:left w:val="nil"/>
              <w:bottom w:val="single" w:sz="4" w:space="0" w:color="auto"/>
              <w:right w:val="single" w:sz="4" w:space="0" w:color="auto"/>
            </w:tcBorders>
            <w:shd w:val="clear" w:color="000000" w:fill="FFFFFF"/>
            <w:hideMark/>
          </w:tcPr>
          <w:p w14:paraId="15DAD64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почетка 2022. године смањена инсталисана снага на систему јавне расвјете, односно утрошена ел. енергија за 76% у односу на 2018. годину</w:t>
            </w:r>
            <w:r w:rsidRPr="007A3F62">
              <w:rPr>
                <w:rFonts w:ascii="Times New Roman" w:eastAsia="Times New Roman" w:hAnsi="Times New Roman" w:cs="Times New Roman"/>
                <w:sz w:val="18"/>
                <w:szCs w:val="18"/>
                <w:lang w:eastAsia="sr-Latn-BA"/>
              </w:rPr>
              <w:br w:type="page"/>
              <w:t xml:space="preserve">До почетка 2022. године смањени трошкови редовног </w:t>
            </w:r>
            <w:r w:rsidRPr="007A3F62">
              <w:rPr>
                <w:rFonts w:ascii="Times New Roman" w:eastAsia="Times New Roman" w:hAnsi="Times New Roman" w:cs="Times New Roman"/>
                <w:sz w:val="18"/>
                <w:szCs w:val="18"/>
                <w:lang w:eastAsia="sr-Latn-BA"/>
              </w:rPr>
              <w:lastRenderedPageBreak/>
              <w:t>одржавања система јавне расвјете за 95% у односу на 2018. годину</w:t>
            </w:r>
            <w:r w:rsidRPr="007A3F62">
              <w:rPr>
                <w:rFonts w:ascii="Times New Roman" w:eastAsia="Times New Roman" w:hAnsi="Times New Roman" w:cs="Times New Roman"/>
                <w:sz w:val="18"/>
                <w:szCs w:val="18"/>
                <w:lang w:eastAsia="sr-Latn-BA"/>
              </w:rPr>
              <w:br w:type="page"/>
            </w:r>
          </w:p>
        </w:tc>
        <w:tc>
          <w:tcPr>
            <w:tcW w:w="1673" w:type="dxa"/>
            <w:tcBorders>
              <w:top w:val="nil"/>
              <w:left w:val="nil"/>
              <w:bottom w:val="single" w:sz="4" w:space="0" w:color="auto"/>
              <w:right w:val="single" w:sz="4" w:space="0" w:color="auto"/>
            </w:tcBorders>
            <w:shd w:val="clear" w:color="000000" w:fill="FFFFFF"/>
            <w:vAlign w:val="center"/>
            <w:hideMark/>
          </w:tcPr>
          <w:p w14:paraId="075A62F1"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lastRenderedPageBreak/>
              <w:t>30.000</w:t>
            </w:r>
          </w:p>
        </w:tc>
        <w:tc>
          <w:tcPr>
            <w:tcW w:w="1559" w:type="dxa"/>
            <w:tcBorders>
              <w:top w:val="nil"/>
              <w:left w:val="nil"/>
              <w:bottom w:val="single" w:sz="4" w:space="0" w:color="auto"/>
              <w:right w:val="single" w:sz="4" w:space="0" w:color="auto"/>
            </w:tcBorders>
            <w:shd w:val="clear" w:color="000000" w:fill="FFFFFF"/>
            <w:vAlign w:val="center"/>
            <w:hideMark/>
          </w:tcPr>
          <w:p w14:paraId="31927D89"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30.000</w:t>
            </w:r>
          </w:p>
        </w:tc>
        <w:tc>
          <w:tcPr>
            <w:tcW w:w="1417" w:type="dxa"/>
            <w:tcBorders>
              <w:top w:val="nil"/>
              <w:left w:val="nil"/>
              <w:bottom w:val="single" w:sz="4" w:space="0" w:color="auto"/>
              <w:right w:val="single" w:sz="4" w:space="0" w:color="auto"/>
            </w:tcBorders>
            <w:shd w:val="clear" w:color="000000" w:fill="FFFFFF"/>
            <w:vAlign w:val="center"/>
            <w:hideMark/>
          </w:tcPr>
          <w:p w14:paraId="5BE6BD45"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3DF7EB5D"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6B0D2CD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511200/UNDP</w:t>
            </w:r>
          </w:p>
        </w:tc>
        <w:tc>
          <w:tcPr>
            <w:tcW w:w="1843" w:type="dxa"/>
            <w:tcBorders>
              <w:top w:val="nil"/>
              <w:left w:val="nil"/>
              <w:bottom w:val="single" w:sz="4" w:space="0" w:color="auto"/>
              <w:right w:val="single" w:sz="4" w:space="0" w:color="auto"/>
            </w:tcBorders>
            <w:shd w:val="clear" w:color="000000" w:fill="FFFFFF"/>
            <w:hideMark/>
          </w:tcPr>
          <w:p w14:paraId="737D4C8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просторно планирање и комуналне послове</w:t>
            </w:r>
          </w:p>
        </w:tc>
        <w:tc>
          <w:tcPr>
            <w:tcW w:w="236" w:type="dxa"/>
            <w:vAlign w:val="center"/>
            <w:hideMark/>
          </w:tcPr>
          <w:p w14:paraId="28EEBC8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28A08CF9" w14:textId="77777777" w:rsidTr="007A3F62">
        <w:trPr>
          <w:trHeight w:val="12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529A9A4"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lastRenderedPageBreak/>
              <w:t>45</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2A5DBE30"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3.2</w:t>
            </w:r>
          </w:p>
        </w:tc>
        <w:tc>
          <w:tcPr>
            <w:tcW w:w="1985" w:type="dxa"/>
            <w:tcBorders>
              <w:top w:val="nil"/>
              <w:left w:val="nil"/>
              <w:bottom w:val="single" w:sz="4" w:space="0" w:color="auto"/>
              <w:right w:val="single" w:sz="4" w:space="0" w:color="auto"/>
            </w:tcBorders>
            <w:shd w:val="clear" w:color="000000" w:fill="FFFFFF"/>
            <w:hideMark/>
          </w:tcPr>
          <w:p w14:paraId="6956077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3.2.1.1 Идентификација и чишћење постојећих дивљих депонија (2022 – 2024)</w:t>
            </w:r>
          </w:p>
        </w:tc>
        <w:tc>
          <w:tcPr>
            <w:tcW w:w="2438" w:type="dxa"/>
            <w:tcBorders>
              <w:top w:val="nil"/>
              <w:left w:val="nil"/>
              <w:bottom w:val="single" w:sz="4" w:space="0" w:color="auto"/>
              <w:right w:val="single" w:sz="4" w:space="0" w:color="auto"/>
            </w:tcBorders>
            <w:shd w:val="clear" w:color="000000" w:fill="FFFFFF"/>
            <w:hideMark/>
          </w:tcPr>
          <w:p w14:paraId="2469136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почетка 2022. године санирано 90% дивљих депонија на подручју општине Мркоњић Град</w:t>
            </w:r>
          </w:p>
        </w:tc>
        <w:tc>
          <w:tcPr>
            <w:tcW w:w="1673" w:type="dxa"/>
            <w:tcBorders>
              <w:top w:val="nil"/>
              <w:left w:val="nil"/>
              <w:bottom w:val="single" w:sz="4" w:space="0" w:color="auto"/>
              <w:right w:val="single" w:sz="4" w:space="0" w:color="auto"/>
            </w:tcBorders>
            <w:shd w:val="clear" w:color="000000" w:fill="FFFFFF"/>
            <w:vAlign w:val="center"/>
            <w:hideMark/>
          </w:tcPr>
          <w:p w14:paraId="6E1A58F1"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20.000</w:t>
            </w:r>
          </w:p>
        </w:tc>
        <w:tc>
          <w:tcPr>
            <w:tcW w:w="1559" w:type="dxa"/>
            <w:tcBorders>
              <w:top w:val="nil"/>
              <w:left w:val="nil"/>
              <w:bottom w:val="single" w:sz="4" w:space="0" w:color="auto"/>
              <w:right w:val="single" w:sz="4" w:space="0" w:color="auto"/>
            </w:tcBorders>
            <w:shd w:val="clear" w:color="000000" w:fill="FFFFFF"/>
            <w:vAlign w:val="center"/>
            <w:hideMark/>
          </w:tcPr>
          <w:p w14:paraId="03D2FF6E"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10.000</w:t>
            </w:r>
          </w:p>
        </w:tc>
        <w:tc>
          <w:tcPr>
            <w:tcW w:w="1417" w:type="dxa"/>
            <w:tcBorders>
              <w:top w:val="nil"/>
              <w:left w:val="nil"/>
              <w:bottom w:val="single" w:sz="4" w:space="0" w:color="auto"/>
              <w:right w:val="single" w:sz="4" w:space="0" w:color="auto"/>
            </w:tcBorders>
            <w:shd w:val="clear" w:color="000000" w:fill="FFFFFF"/>
            <w:vAlign w:val="center"/>
            <w:hideMark/>
          </w:tcPr>
          <w:p w14:paraId="509DC566"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10.000</w:t>
            </w:r>
          </w:p>
        </w:tc>
        <w:tc>
          <w:tcPr>
            <w:tcW w:w="1305" w:type="dxa"/>
            <w:tcBorders>
              <w:top w:val="nil"/>
              <w:left w:val="nil"/>
              <w:bottom w:val="single" w:sz="4" w:space="0" w:color="auto"/>
              <w:right w:val="single" w:sz="4" w:space="0" w:color="auto"/>
            </w:tcBorders>
            <w:shd w:val="clear" w:color="000000" w:fill="FFFFFF"/>
            <w:vAlign w:val="center"/>
            <w:hideMark/>
          </w:tcPr>
          <w:p w14:paraId="4FAABADD"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Општина </w:t>
            </w:r>
          </w:p>
        </w:tc>
        <w:tc>
          <w:tcPr>
            <w:tcW w:w="1672" w:type="dxa"/>
            <w:tcBorders>
              <w:top w:val="nil"/>
              <w:left w:val="nil"/>
              <w:bottom w:val="single" w:sz="4" w:space="0" w:color="auto"/>
              <w:right w:val="single" w:sz="4" w:space="0" w:color="auto"/>
            </w:tcBorders>
            <w:shd w:val="clear" w:color="000000" w:fill="FFFFFF"/>
            <w:vAlign w:val="center"/>
            <w:hideMark/>
          </w:tcPr>
          <w:p w14:paraId="63CF7DD6"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412800/Eко фонд РС</w:t>
            </w:r>
          </w:p>
        </w:tc>
        <w:tc>
          <w:tcPr>
            <w:tcW w:w="1843" w:type="dxa"/>
            <w:tcBorders>
              <w:top w:val="nil"/>
              <w:left w:val="nil"/>
              <w:bottom w:val="single" w:sz="4" w:space="0" w:color="auto"/>
              <w:right w:val="single" w:sz="4" w:space="0" w:color="auto"/>
            </w:tcBorders>
            <w:shd w:val="clear" w:color="000000" w:fill="FFFFFF"/>
            <w:hideMark/>
          </w:tcPr>
          <w:p w14:paraId="2A1B548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инспекцијске послове</w:t>
            </w:r>
          </w:p>
        </w:tc>
        <w:tc>
          <w:tcPr>
            <w:tcW w:w="236" w:type="dxa"/>
            <w:vAlign w:val="center"/>
            <w:hideMark/>
          </w:tcPr>
          <w:p w14:paraId="7585C9E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4A0CCDA6" w14:textId="77777777" w:rsidTr="007A3F62">
        <w:trPr>
          <w:trHeight w:val="153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24CFA4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46</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4E2B77F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3.2</w:t>
            </w:r>
          </w:p>
        </w:tc>
        <w:tc>
          <w:tcPr>
            <w:tcW w:w="1985" w:type="dxa"/>
            <w:tcBorders>
              <w:top w:val="nil"/>
              <w:left w:val="nil"/>
              <w:bottom w:val="single" w:sz="4" w:space="0" w:color="auto"/>
              <w:right w:val="single" w:sz="4" w:space="0" w:color="auto"/>
            </w:tcBorders>
            <w:shd w:val="clear" w:color="000000" w:fill="FFFFFF"/>
            <w:hideMark/>
          </w:tcPr>
          <w:p w14:paraId="74A66C0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3.2.1.2 Едукација и кампања подизања свијести о заштити животне средине (2022 – 2023)</w:t>
            </w:r>
          </w:p>
        </w:tc>
        <w:tc>
          <w:tcPr>
            <w:tcW w:w="2438" w:type="dxa"/>
            <w:tcBorders>
              <w:top w:val="nil"/>
              <w:left w:val="nil"/>
              <w:bottom w:val="single" w:sz="4" w:space="0" w:color="auto"/>
              <w:right w:val="single" w:sz="4" w:space="0" w:color="auto"/>
            </w:tcBorders>
            <w:shd w:val="clear" w:color="000000" w:fill="FFFFFF"/>
            <w:hideMark/>
          </w:tcPr>
          <w:p w14:paraId="2F8B9AA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краја 2021. године више од 1.000 грађана годишње учествује у едукативној кампањи о значају заштите животне средине и адекватном збрињавању отпада </w:t>
            </w:r>
          </w:p>
        </w:tc>
        <w:tc>
          <w:tcPr>
            <w:tcW w:w="1673" w:type="dxa"/>
            <w:tcBorders>
              <w:top w:val="nil"/>
              <w:left w:val="nil"/>
              <w:bottom w:val="single" w:sz="4" w:space="0" w:color="auto"/>
              <w:right w:val="single" w:sz="4" w:space="0" w:color="auto"/>
            </w:tcBorders>
            <w:shd w:val="clear" w:color="000000" w:fill="FFFFFF"/>
            <w:vAlign w:val="center"/>
            <w:hideMark/>
          </w:tcPr>
          <w:p w14:paraId="19B86BB5"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5.000</w:t>
            </w:r>
          </w:p>
        </w:tc>
        <w:tc>
          <w:tcPr>
            <w:tcW w:w="1559" w:type="dxa"/>
            <w:tcBorders>
              <w:top w:val="nil"/>
              <w:left w:val="nil"/>
              <w:bottom w:val="single" w:sz="4" w:space="0" w:color="auto"/>
              <w:right w:val="single" w:sz="4" w:space="0" w:color="auto"/>
            </w:tcBorders>
            <w:shd w:val="clear" w:color="000000" w:fill="FFFFFF"/>
            <w:vAlign w:val="center"/>
            <w:hideMark/>
          </w:tcPr>
          <w:p w14:paraId="5308C855"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5.000</w:t>
            </w:r>
          </w:p>
        </w:tc>
        <w:tc>
          <w:tcPr>
            <w:tcW w:w="1417" w:type="dxa"/>
            <w:tcBorders>
              <w:top w:val="nil"/>
              <w:left w:val="nil"/>
              <w:bottom w:val="single" w:sz="4" w:space="0" w:color="auto"/>
              <w:right w:val="single" w:sz="4" w:space="0" w:color="auto"/>
            </w:tcBorders>
            <w:shd w:val="clear" w:color="000000" w:fill="FFFFFF"/>
            <w:vAlign w:val="center"/>
            <w:hideMark/>
          </w:tcPr>
          <w:p w14:paraId="12FA4CF5"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276711F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38283A9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412800</w:t>
            </w:r>
          </w:p>
        </w:tc>
        <w:tc>
          <w:tcPr>
            <w:tcW w:w="1843" w:type="dxa"/>
            <w:tcBorders>
              <w:top w:val="nil"/>
              <w:left w:val="nil"/>
              <w:bottom w:val="single" w:sz="4" w:space="0" w:color="auto"/>
              <w:right w:val="single" w:sz="4" w:space="0" w:color="auto"/>
            </w:tcBorders>
            <w:shd w:val="clear" w:color="000000" w:fill="FFFFFF"/>
            <w:hideMark/>
          </w:tcPr>
          <w:p w14:paraId="7A5BBBB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просторно планирање и комуналне послове</w:t>
            </w:r>
          </w:p>
        </w:tc>
        <w:tc>
          <w:tcPr>
            <w:tcW w:w="236" w:type="dxa"/>
            <w:vAlign w:val="center"/>
            <w:hideMark/>
          </w:tcPr>
          <w:p w14:paraId="2C3D630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3719543F" w14:textId="77777777" w:rsidTr="007A3F62">
        <w:trPr>
          <w:trHeight w:val="1704"/>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83A256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47</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19BADBC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3.3</w:t>
            </w:r>
          </w:p>
        </w:tc>
        <w:tc>
          <w:tcPr>
            <w:tcW w:w="1985" w:type="dxa"/>
            <w:tcBorders>
              <w:top w:val="nil"/>
              <w:left w:val="nil"/>
              <w:bottom w:val="single" w:sz="4" w:space="0" w:color="auto"/>
              <w:right w:val="single" w:sz="4" w:space="0" w:color="auto"/>
            </w:tcBorders>
            <w:shd w:val="clear" w:color="000000" w:fill="FFFFFF"/>
            <w:hideMark/>
          </w:tcPr>
          <w:p w14:paraId="308E53E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3.3.1.1 Израда просторно –планске документације за подручје Балкана и Зеленковац (2022-2023)</w:t>
            </w:r>
          </w:p>
        </w:tc>
        <w:tc>
          <w:tcPr>
            <w:tcW w:w="2438" w:type="dxa"/>
            <w:tcBorders>
              <w:top w:val="nil"/>
              <w:left w:val="nil"/>
              <w:bottom w:val="single" w:sz="4" w:space="0" w:color="auto"/>
              <w:right w:val="single" w:sz="4" w:space="0" w:color="auto"/>
            </w:tcBorders>
            <w:shd w:val="clear" w:color="000000" w:fill="FFFFFF"/>
            <w:hideMark/>
          </w:tcPr>
          <w:p w14:paraId="5F36CE3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почетка 2022. године најмање 4 инвеститора  заинтересована за градњу на предметном подручју у складу са просторно-планском документацијом </w:t>
            </w:r>
            <w:r w:rsidRPr="007A3F62">
              <w:rPr>
                <w:rFonts w:ascii="Times New Roman" w:eastAsia="Times New Roman" w:hAnsi="Times New Roman" w:cs="Times New Roman"/>
                <w:sz w:val="18"/>
                <w:szCs w:val="18"/>
                <w:lang w:eastAsia="sr-Latn-BA"/>
              </w:rPr>
              <w:br/>
              <w:t>До почетка 2022. године издате најмање 4 грађевинске дозволе за објекте предвиђене планом</w:t>
            </w:r>
          </w:p>
        </w:tc>
        <w:tc>
          <w:tcPr>
            <w:tcW w:w="1673" w:type="dxa"/>
            <w:tcBorders>
              <w:top w:val="nil"/>
              <w:left w:val="nil"/>
              <w:bottom w:val="single" w:sz="4" w:space="0" w:color="auto"/>
              <w:right w:val="single" w:sz="4" w:space="0" w:color="auto"/>
            </w:tcBorders>
            <w:shd w:val="clear" w:color="000000" w:fill="FFFFFF"/>
            <w:vAlign w:val="center"/>
            <w:hideMark/>
          </w:tcPr>
          <w:p w14:paraId="5491FE61"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5.000</w:t>
            </w:r>
          </w:p>
        </w:tc>
        <w:tc>
          <w:tcPr>
            <w:tcW w:w="1559" w:type="dxa"/>
            <w:tcBorders>
              <w:top w:val="nil"/>
              <w:left w:val="nil"/>
              <w:bottom w:val="single" w:sz="4" w:space="0" w:color="auto"/>
              <w:right w:val="single" w:sz="4" w:space="0" w:color="auto"/>
            </w:tcBorders>
            <w:shd w:val="clear" w:color="000000" w:fill="FFFFFF"/>
            <w:vAlign w:val="center"/>
            <w:hideMark/>
          </w:tcPr>
          <w:p w14:paraId="7FD8A660"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5.000</w:t>
            </w:r>
          </w:p>
        </w:tc>
        <w:tc>
          <w:tcPr>
            <w:tcW w:w="1417" w:type="dxa"/>
            <w:tcBorders>
              <w:top w:val="nil"/>
              <w:left w:val="nil"/>
              <w:bottom w:val="single" w:sz="4" w:space="0" w:color="auto"/>
              <w:right w:val="single" w:sz="4" w:space="0" w:color="auto"/>
            </w:tcBorders>
            <w:shd w:val="clear" w:color="000000" w:fill="FFFFFF"/>
            <w:vAlign w:val="center"/>
            <w:hideMark/>
          </w:tcPr>
          <w:p w14:paraId="3573BA98"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33CA2DA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6E46A16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511700</w:t>
            </w:r>
          </w:p>
        </w:tc>
        <w:tc>
          <w:tcPr>
            <w:tcW w:w="1843" w:type="dxa"/>
            <w:tcBorders>
              <w:top w:val="nil"/>
              <w:left w:val="nil"/>
              <w:bottom w:val="single" w:sz="4" w:space="0" w:color="auto"/>
              <w:right w:val="single" w:sz="4" w:space="0" w:color="auto"/>
            </w:tcBorders>
            <w:shd w:val="clear" w:color="000000" w:fill="FFFFFF"/>
            <w:hideMark/>
          </w:tcPr>
          <w:p w14:paraId="26ABEE8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просторно планирање и комуналне послове</w:t>
            </w:r>
          </w:p>
        </w:tc>
        <w:tc>
          <w:tcPr>
            <w:tcW w:w="236" w:type="dxa"/>
            <w:vAlign w:val="center"/>
            <w:hideMark/>
          </w:tcPr>
          <w:p w14:paraId="2CEA645F"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7940EB3A" w14:textId="77777777" w:rsidTr="007A3F62">
        <w:trPr>
          <w:trHeight w:val="1464"/>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1C1D684"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48</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644F79C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3.3</w:t>
            </w:r>
          </w:p>
        </w:tc>
        <w:tc>
          <w:tcPr>
            <w:tcW w:w="1985" w:type="dxa"/>
            <w:tcBorders>
              <w:top w:val="nil"/>
              <w:left w:val="nil"/>
              <w:bottom w:val="single" w:sz="4" w:space="0" w:color="auto"/>
              <w:right w:val="nil"/>
            </w:tcBorders>
            <w:shd w:val="clear" w:color="000000" w:fill="FFFFFF"/>
            <w:hideMark/>
          </w:tcPr>
          <w:p w14:paraId="5800338A"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3.3.1.4 Регулациони план Центар, за дио насеља Брдо, дио насеља Подоругла, за дио насеља Томићи (2021-2023)</w:t>
            </w:r>
          </w:p>
        </w:tc>
        <w:tc>
          <w:tcPr>
            <w:tcW w:w="2438" w:type="dxa"/>
            <w:tcBorders>
              <w:top w:val="nil"/>
              <w:left w:val="single" w:sz="4" w:space="0" w:color="auto"/>
              <w:bottom w:val="single" w:sz="4" w:space="0" w:color="auto"/>
              <w:right w:val="single" w:sz="4" w:space="0" w:color="auto"/>
            </w:tcBorders>
            <w:shd w:val="clear" w:color="000000" w:fill="FFFFFF"/>
            <w:vAlign w:val="center"/>
            <w:hideMark/>
          </w:tcPr>
          <w:p w14:paraId="1AC62A5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краја 2023. године број  захтјева за грађевинску дозволу повећан за 10% у односу на 2018. годину</w:t>
            </w:r>
          </w:p>
        </w:tc>
        <w:tc>
          <w:tcPr>
            <w:tcW w:w="1673" w:type="dxa"/>
            <w:tcBorders>
              <w:top w:val="nil"/>
              <w:left w:val="nil"/>
              <w:bottom w:val="single" w:sz="4" w:space="0" w:color="auto"/>
              <w:right w:val="single" w:sz="4" w:space="0" w:color="auto"/>
            </w:tcBorders>
            <w:shd w:val="clear" w:color="000000" w:fill="FFFFFF"/>
            <w:vAlign w:val="center"/>
            <w:hideMark/>
          </w:tcPr>
          <w:p w14:paraId="3F5268ED"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7.000</w:t>
            </w:r>
          </w:p>
        </w:tc>
        <w:tc>
          <w:tcPr>
            <w:tcW w:w="1559" w:type="dxa"/>
            <w:tcBorders>
              <w:top w:val="nil"/>
              <w:left w:val="nil"/>
              <w:bottom w:val="single" w:sz="4" w:space="0" w:color="auto"/>
              <w:right w:val="single" w:sz="4" w:space="0" w:color="auto"/>
            </w:tcBorders>
            <w:shd w:val="clear" w:color="000000" w:fill="FFFFFF"/>
            <w:vAlign w:val="center"/>
            <w:hideMark/>
          </w:tcPr>
          <w:p w14:paraId="57901D78"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7.000</w:t>
            </w:r>
          </w:p>
        </w:tc>
        <w:tc>
          <w:tcPr>
            <w:tcW w:w="1417" w:type="dxa"/>
            <w:tcBorders>
              <w:top w:val="nil"/>
              <w:left w:val="nil"/>
              <w:bottom w:val="single" w:sz="4" w:space="0" w:color="auto"/>
              <w:right w:val="single" w:sz="4" w:space="0" w:color="auto"/>
            </w:tcBorders>
            <w:shd w:val="clear" w:color="000000" w:fill="FFFFFF"/>
            <w:vAlign w:val="center"/>
            <w:hideMark/>
          </w:tcPr>
          <w:p w14:paraId="4EC76879"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52FFC8AA"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39C21260"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843" w:type="dxa"/>
            <w:tcBorders>
              <w:top w:val="nil"/>
              <w:left w:val="nil"/>
              <w:bottom w:val="single" w:sz="4" w:space="0" w:color="auto"/>
              <w:right w:val="single" w:sz="4" w:space="0" w:color="auto"/>
            </w:tcBorders>
            <w:shd w:val="clear" w:color="000000" w:fill="FFFFFF"/>
            <w:hideMark/>
          </w:tcPr>
          <w:p w14:paraId="6547C6F0"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просторно планирање и комуналне послове</w:t>
            </w:r>
          </w:p>
        </w:tc>
        <w:tc>
          <w:tcPr>
            <w:tcW w:w="236" w:type="dxa"/>
            <w:vAlign w:val="center"/>
            <w:hideMark/>
          </w:tcPr>
          <w:p w14:paraId="0DA7CBC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7FC5BFEC" w14:textId="77777777" w:rsidTr="007A3F62">
        <w:trPr>
          <w:trHeight w:val="126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A8D05C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lastRenderedPageBreak/>
              <w:t>49</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1F23B14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3.3</w:t>
            </w:r>
          </w:p>
        </w:tc>
        <w:tc>
          <w:tcPr>
            <w:tcW w:w="1985" w:type="dxa"/>
            <w:tcBorders>
              <w:top w:val="nil"/>
              <w:left w:val="nil"/>
              <w:bottom w:val="single" w:sz="4" w:space="0" w:color="auto"/>
              <w:right w:val="single" w:sz="4" w:space="0" w:color="auto"/>
            </w:tcBorders>
            <w:shd w:val="clear" w:color="000000" w:fill="FFFFFF"/>
            <w:hideMark/>
          </w:tcPr>
          <w:p w14:paraId="3754F90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П 3.3.2.1 Израда web GIS мапе (2022)</w:t>
            </w:r>
          </w:p>
        </w:tc>
        <w:tc>
          <w:tcPr>
            <w:tcW w:w="2438" w:type="dxa"/>
            <w:tcBorders>
              <w:top w:val="nil"/>
              <w:left w:val="nil"/>
              <w:bottom w:val="single" w:sz="4" w:space="0" w:color="auto"/>
              <w:right w:val="single" w:sz="4" w:space="0" w:color="auto"/>
            </w:tcBorders>
            <w:shd w:val="clear" w:color="000000" w:fill="FFFFFF"/>
            <w:hideMark/>
          </w:tcPr>
          <w:p w14:paraId="51E1CA7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До почетка 2020. године за 20% убрзано рјешавање захтјева грађана гдје се предметна документација односи на податке из ГИС мапе </w:t>
            </w:r>
          </w:p>
        </w:tc>
        <w:tc>
          <w:tcPr>
            <w:tcW w:w="1673" w:type="dxa"/>
            <w:tcBorders>
              <w:top w:val="nil"/>
              <w:left w:val="nil"/>
              <w:bottom w:val="single" w:sz="4" w:space="0" w:color="auto"/>
              <w:right w:val="single" w:sz="4" w:space="0" w:color="auto"/>
            </w:tcBorders>
            <w:shd w:val="clear" w:color="000000" w:fill="FFFFFF"/>
            <w:vAlign w:val="center"/>
            <w:hideMark/>
          </w:tcPr>
          <w:p w14:paraId="5E214A63"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7.000</w:t>
            </w:r>
          </w:p>
        </w:tc>
        <w:tc>
          <w:tcPr>
            <w:tcW w:w="1559" w:type="dxa"/>
            <w:tcBorders>
              <w:top w:val="nil"/>
              <w:left w:val="nil"/>
              <w:bottom w:val="single" w:sz="4" w:space="0" w:color="auto"/>
              <w:right w:val="single" w:sz="4" w:space="0" w:color="auto"/>
            </w:tcBorders>
            <w:shd w:val="clear" w:color="000000" w:fill="FFFFFF"/>
            <w:vAlign w:val="center"/>
            <w:hideMark/>
          </w:tcPr>
          <w:p w14:paraId="3E2FAE47"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7.000</w:t>
            </w:r>
          </w:p>
        </w:tc>
        <w:tc>
          <w:tcPr>
            <w:tcW w:w="1417" w:type="dxa"/>
            <w:tcBorders>
              <w:top w:val="nil"/>
              <w:left w:val="nil"/>
              <w:bottom w:val="single" w:sz="4" w:space="0" w:color="auto"/>
              <w:right w:val="single" w:sz="4" w:space="0" w:color="auto"/>
            </w:tcBorders>
            <w:shd w:val="clear" w:color="000000" w:fill="FFFFFF"/>
            <w:vAlign w:val="center"/>
            <w:hideMark/>
          </w:tcPr>
          <w:p w14:paraId="463DAC5D"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0</w:t>
            </w:r>
          </w:p>
        </w:tc>
        <w:tc>
          <w:tcPr>
            <w:tcW w:w="1305" w:type="dxa"/>
            <w:tcBorders>
              <w:top w:val="nil"/>
              <w:left w:val="nil"/>
              <w:bottom w:val="single" w:sz="4" w:space="0" w:color="auto"/>
              <w:right w:val="single" w:sz="4" w:space="0" w:color="auto"/>
            </w:tcBorders>
            <w:shd w:val="clear" w:color="000000" w:fill="FFFFFF"/>
            <w:vAlign w:val="center"/>
            <w:hideMark/>
          </w:tcPr>
          <w:p w14:paraId="470A4C11"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Општина</w:t>
            </w:r>
          </w:p>
        </w:tc>
        <w:tc>
          <w:tcPr>
            <w:tcW w:w="1672" w:type="dxa"/>
            <w:tcBorders>
              <w:top w:val="nil"/>
              <w:left w:val="nil"/>
              <w:bottom w:val="single" w:sz="4" w:space="0" w:color="auto"/>
              <w:right w:val="single" w:sz="4" w:space="0" w:color="auto"/>
            </w:tcBorders>
            <w:shd w:val="clear" w:color="000000" w:fill="FFFFFF"/>
            <w:vAlign w:val="center"/>
            <w:hideMark/>
          </w:tcPr>
          <w:p w14:paraId="711511A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511700</w:t>
            </w:r>
          </w:p>
        </w:tc>
        <w:tc>
          <w:tcPr>
            <w:tcW w:w="1843" w:type="dxa"/>
            <w:tcBorders>
              <w:top w:val="nil"/>
              <w:left w:val="nil"/>
              <w:bottom w:val="single" w:sz="4" w:space="0" w:color="auto"/>
              <w:right w:val="single" w:sz="4" w:space="0" w:color="auto"/>
            </w:tcBorders>
            <w:shd w:val="clear" w:color="000000" w:fill="FFFFFF"/>
            <w:hideMark/>
          </w:tcPr>
          <w:p w14:paraId="5053EA1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Одјељење за просторно планирање и комуналне послове</w:t>
            </w:r>
          </w:p>
        </w:tc>
        <w:tc>
          <w:tcPr>
            <w:tcW w:w="236" w:type="dxa"/>
            <w:vAlign w:val="center"/>
            <w:hideMark/>
          </w:tcPr>
          <w:p w14:paraId="3E48893D"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1C65A440" w14:textId="77777777" w:rsidTr="007A3F62">
        <w:trPr>
          <w:trHeight w:val="1332"/>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060CDF9"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50</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7CCAB26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3.4</w:t>
            </w:r>
          </w:p>
        </w:tc>
        <w:tc>
          <w:tcPr>
            <w:tcW w:w="1985" w:type="dxa"/>
            <w:tcBorders>
              <w:top w:val="nil"/>
              <w:left w:val="nil"/>
              <w:bottom w:val="single" w:sz="4" w:space="0" w:color="auto"/>
              <w:right w:val="single" w:sz="4" w:space="0" w:color="auto"/>
            </w:tcBorders>
            <w:shd w:val="clear" w:color="000000" w:fill="FFFFFF"/>
            <w:hideMark/>
          </w:tcPr>
          <w:p w14:paraId="072C122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Реконструкција Трга Српске војске</w:t>
            </w:r>
          </w:p>
        </w:tc>
        <w:tc>
          <w:tcPr>
            <w:tcW w:w="2438" w:type="dxa"/>
            <w:tcBorders>
              <w:top w:val="nil"/>
              <w:left w:val="nil"/>
              <w:bottom w:val="single" w:sz="4" w:space="0" w:color="auto"/>
              <w:right w:val="single" w:sz="4" w:space="0" w:color="auto"/>
            </w:tcBorders>
            <w:shd w:val="clear" w:color="000000" w:fill="FFFFFF"/>
            <w:hideMark/>
          </w:tcPr>
          <w:p w14:paraId="40C16D76"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краја 2023. године реконструисан Трг Српске војске</w:t>
            </w:r>
          </w:p>
        </w:tc>
        <w:tc>
          <w:tcPr>
            <w:tcW w:w="1673" w:type="dxa"/>
            <w:tcBorders>
              <w:top w:val="nil"/>
              <w:left w:val="nil"/>
              <w:bottom w:val="single" w:sz="4" w:space="0" w:color="auto"/>
              <w:right w:val="single" w:sz="4" w:space="0" w:color="auto"/>
            </w:tcBorders>
            <w:shd w:val="clear" w:color="000000" w:fill="FFFFFF"/>
            <w:vAlign w:val="center"/>
            <w:hideMark/>
          </w:tcPr>
          <w:p w14:paraId="5791150B"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 </w:t>
            </w:r>
          </w:p>
        </w:tc>
        <w:tc>
          <w:tcPr>
            <w:tcW w:w="1559" w:type="dxa"/>
            <w:tcBorders>
              <w:top w:val="nil"/>
              <w:left w:val="nil"/>
              <w:bottom w:val="single" w:sz="4" w:space="0" w:color="auto"/>
              <w:right w:val="single" w:sz="4" w:space="0" w:color="auto"/>
            </w:tcBorders>
            <w:shd w:val="clear" w:color="000000" w:fill="FFFFFF"/>
            <w:vAlign w:val="center"/>
            <w:hideMark/>
          </w:tcPr>
          <w:p w14:paraId="73E12447"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15.000</w:t>
            </w:r>
          </w:p>
        </w:tc>
        <w:tc>
          <w:tcPr>
            <w:tcW w:w="1417" w:type="dxa"/>
            <w:tcBorders>
              <w:top w:val="nil"/>
              <w:left w:val="nil"/>
              <w:bottom w:val="single" w:sz="4" w:space="0" w:color="auto"/>
              <w:right w:val="single" w:sz="4" w:space="0" w:color="auto"/>
            </w:tcBorders>
            <w:shd w:val="clear" w:color="000000" w:fill="FFFFFF"/>
            <w:vAlign w:val="center"/>
            <w:hideMark/>
          </w:tcPr>
          <w:p w14:paraId="1F39BD78"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305" w:type="dxa"/>
            <w:tcBorders>
              <w:top w:val="nil"/>
              <w:left w:val="nil"/>
              <w:bottom w:val="single" w:sz="4" w:space="0" w:color="auto"/>
              <w:right w:val="single" w:sz="4" w:space="0" w:color="auto"/>
            </w:tcBorders>
            <w:shd w:val="clear" w:color="000000" w:fill="FFFFFF"/>
            <w:vAlign w:val="center"/>
            <w:hideMark/>
          </w:tcPr>
          <w:p w14:paraId="052659DF"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672" w:type="dxa"/>
            <w:tcBorders>
              <w:top w:val="nil"/>
              <w:left w:val="nil"/>
              <w:bottom w:val="single" w:sz="4" w:space="0" w:color="auto"/>
              <w:right w:val="single" w:sz="4" w:space="0" w:color="auto"/>
            </w:tcBorders>
            <w:shd w:val="clear" w:color="000000" w:fill="FFFFFF"/>
            <w:vAlign w:val="center"/>
            <w:hideMark/>
          </w:tcPr>
          <w:p w14:paraId="2B52791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843" w:type="dxa"/>
            <w:tcBorders>
              <w:top w:val="nil"/>
              <w:left w:val="nil"/>
              <w:bottom w:val="single" w:sz="4" w:space="0" w:color="auto"/>
              <w:right w:val="single" w:sz="4" w:space="0" w:color="auto"/>
            </w:tcBorders>
            <w:shd w:val="clear" w:color="000000" w:fill="FFFFFF"/>
            <w:hideMark/>
          </w:tcPr>
          <w:p w14:paraId="15FCEA63"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236" w:type="dxa"/>
            <w:vAlign w:val="center"/>
            <w:hideMark/>
          </w:tcPr>
          <w:p w14:paraId="22B888D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23408CC7" w14:textId="77777777" w:rsidTr="007A3F62">
        <w:trPr>
          <w:trHeight w:val="1356"/>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25AFB6D"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51</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776C45B5"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3.5</w:t>
            </w:r>
          </w:p>
        </w:tc>
        <w:tc>
          <w:tcPr>
            <w:tcW w:w="1985" w:type="dxa"/>
            <w:tcBorders>
              <w:top w:val="nil"/>
              <w:left w:val="nil"/>
              <w:bottom w:val="single" w:sz="4" w:space="0" w:color="auto"/>
              <w:right w:val="single" w:sz="4" w:space="0" w:color="auto"/>
            </w:tcBorders>
            <w:shd w:val="clear" w:color="000000" w:fill="FFFFFF"/>
            <w:hideMark/>
          </w:tcPr>
          <w:p w14:paraId="0FBB2B0B"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xml:space="preserve">Споменик Петар Мркоњић </w:t>
            </w:r>
          </w:p>
        </w:tc>
        <w:tc>
          <w:tcPr>
            <w:tcW w:w="2438" w:type="dxa"/>
            <w:tcBorders>
              <w:top w:val="nil"/>
              <w:left w:val="nil"/>
              <w:bottom w:val="single" w:sz="4" w:space="0" w:color="auto"/>
              <w:right w:val="single" w:sz="4" w:space="0" w:color="auto"/>
            </w:tcBorders>
            <w:shd w:val="clear" w:color="000000" w:fill="FFFFFF"/>
            <w:hideMark/>
          </w:tcPr>
          <w:p w14:paraId="1A6EF9F9"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априла 2024. године изграњен споменик Петру Мркоњићу</w:t>
            </w:r>
          </w:p>
        </w:tc>
        <w:tc>
          <w:tcPr>
            <w:tcW w:w="1673" w:type="dxa"/>
            <w:tcBorders>
              <w:top w:val="nil"/>
              <w:left w:val="nil"/>
              <w:bottom w:val="single" w:sz="4" w:space="0" w:color="auto"/>
              <w:right w:val="single" w:sz="4" w:space="0" w:color="auto"/>
            </w:tcBorders>
            <w:shd w:val="clear" w:color="000000" w:fill="FFFFFF"/>
            <w:vAlign w:val="center"/>
            <w:hideMark/>
          </w:tcPr>
          <w:p w14:paraId="2E78890B"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 </w:t>
            </w:r>
          </w:p>
        </w:tc>
        <w:tc>
          <w:tcPr>
            <w:tcW w:w="1559" w:type="dxa"/>
            <w:tcBorders>
              <w:top w:val="nil"/>
              <w:left w:val="nil"/>
              <w:bottom w:val="single" w:sz="4" w:space="0" w:color="auto"/>
              <w:right w:val="single" w:sz="4" w:space="0" w:color="auto"/>
            </w:tcBorders>
            <w:shd w:val="clear" w:color="000000" w:fill="FFFFFF"/>
            <w:vAlign w:val="center"/>
            <w:hideMark/>
          </w:tcPr>
          <w:p w14:paraId="612E3EB0"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25.000</w:t>
            </w:r>
          </w:p>
        </w:tc>
        <w:tc>
          <w:tcPr>
            <w:tcW w:w="1417" w:type="dxa"/>
            <w:tcBorders>
              <w:top w:val="nil"/>
              <w:left w:val="nil"/>
              <w:bottom w:val="single" w:sz="4" w:space="0" w:color="auto"/>
              <w:right w:val="single" w:sz="4" w:space="0" w:color="auto"/>
            </w:tcBorders>
            <w:shd w:val="clear" w:color="000000" w:fill="FFFFFF"/>
            <w:vAlign w:val="center"/>
            <w:hideMark/>
          </w:tcPr>
          <w:p w14:paraId="4627E205"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305" w:type="dxa"/>
            <w:tcBorders>
              <w:top w:val="nil"/>
              <w:left w:val="nil"/>
              <w:bottom w:val="single" w:sz="4" w:space="0" w:color="auto"/>
              <w:right w:val="single" w:sz="4" w:space="0" w:color="auto"/>
            </w:tcBorders>
            <w:shd w:val="clear" w:color="000000" w:fill="FFFFFF"/>
            <w:vAlign w:val="center"/>
            <w:hideMark/>
          </w:tcPr>
          <w:p w14:paraId="0316ABDE"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672" w:type="dxa"/>
            <w:tcBorders>
              <w:top w:val="nil"/>
              <w:left w:val="nil"/>
              <w:bottom w:val="single" w:sz="4" w:space="0" w:color="auto"/>
              <w:right w:val="single" w:sz="4" w:space="0" w:color="auto"/>
            </w:tcBorders>
            <w:shd w:val="clear" w:color="000000" w:fill="FFFFFF"/>
            <w:vAlign w:val="center"/>
            <w:hideMark/>
          </w:tcPr>
          <w:p w14:paraId="17CC1328"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843" w:type="dxa"/>
            <w:tcBorders>
              <w:top w:val="nil"/>
              <w:left w:val="nil"/>
              <w:bottom w:val="single" w:sz="4" w:space="0" w:color="auto"/>
              <w:right w:val="single" w:sz="4" w:space="0" w:color="auto"/>
            </w:tcBorders>
            <w:shd w:val="clear" w:color="000000" w:fill="FFFFFF"/>
            <w:hideMark/>
          </w:tcPr>
          <w:p w14:paraId="0B079F2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236" w:type="dxa"/>
            <w:vAlign w:val="center"/>
            <w:hideMark/>
          </w:tcPr>
          <w:p w14:paraId="3E717FCC"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59C0AC1B" w14:textId="77777777" w:rsidTr="007A3F62">
        <w:trPr>
          <w:trHeight w:val="1338"/>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E6575B2"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52</w:t>
            </w:r>
          </w:p>
        </w:tc>
        <w:tc>
          <w:tcPr>
            <w:tcW w:w="1134" w:type="dxa"/>
            <w:tcBorders>
              <w:top w:val="nil"/>
              <w:left w:val="nil"/>
              <w:bottom w:val="single" w:sz="4" w:space="0" w:color="auto"/>
              <w:right w:val="single" w:sz="4" w:space="0" w:color="auto"/>
            </w:tcBorders>
            <w:shd w:val="clear" w:color="000000" w:fill="FFFFFF"/>
            <w:noWrap/>
            <w:textDirection w:val="btLr"/>
            <w:vAlign w:val="center"/>
            <w:hideMark/>
          </w:tcPr>
          <w:p w14:paraId="156131D7"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СЦ3/СЕК 3.6</w:t>
            </w:r>
          </w:p>
        </w:tc>
        <w:tc>
          <w:tcPr>
            <w:tcW w:w="1985" w:type="dxa"/>
            <w:tcBorders>
              <w:top w:val="nil"/>
              <w:left w:val="nil"/>
              <w:bottom w:val="single" w:sz="4" w:space="0" w:color="auto"/>
              <w:right w:val="single" w:sz="4" w:space="0" w:color="auto"/>
            </w:tcBorders>
            <w:shd w:val="clear" w:color="000000" w:fill="FFFFFF"/>
            <w:hideMark/>
          </w:tcPr>
          <w:p w14:paraId="4CC1C87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Дом за здравствену његу</w:t>
            </w:r>
          </w:p>
        </w:tc>
        <w:tc>
          <w:tcPr>
            <w:tcW w:w="2438" w:type="dxa"/>
            <w:tcBorders>
              <w:top w:val="nil"/>
              <w:left w:val="nil"/>
              <w:bottom w:val="single" w:sz="4" w:space="0" w:color="auto"/>
              <w:right w:val="single" w:sz="4" w:space="0" w:color="auto"/>
            </w:tcBorders>
            <w:shd w:val="clear" w:color="000000" w:fill="FFFFFF"/>
            <w:hideMark/>
          </w:tcPr>
          <w:p w14:paraId="41346262"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До краја 2023.године заввршена техничка документација и створени услови  за почетак пројекта Дома за здравствену његу</w:t>
            </w:r>
          </w:p>
        </w:tc>
        <w:tc>
          <w:tcPr>
            <w:tcW w:w="1673" w:type="dxa"/>
            <w:tcBorders>
              <w:top w:val="nil"/>
              <w:left w:val="nil"/>
              <w:bottom w:val="single" w:sz="4" w:space="0" w:color="auto"/>
              <w:right w:val="single" w:sz="4" w:space="0" w:color="auto"/>
            </w:tcBorders>
            <w:shd w:val="clear" w:color="000000" w:fill="FFFFFF"/>
            <w:vAlign w:val="center"/>
            <w:hideMark/>
          </w:tcPr>
          <w:p w14:paraId="11AF2BB0"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 </w:t>
            </w:r>
          </w:p>
        </w:tc>
        <w:tc>
          <w:tcPr>
            <w:tcW w:w="1559" w:type="dxa"/>
            <w:tcBorders>
              <w:top w:val="nil"/>
              <w:left w:val="nil"/>
              <w:bottom w:val="single" w:sz="4" w:space="0" w:color="auto"/>
              <w:right w:val="single" w:sz="4" w:space="0" w:color="auto"/>
            </w:tcBorders>
            <w:shd w:val="clear" w:color="000000" w:fill="FFFFFF"/>
            <w:vAlign w:val="center"/>
            <w:hideMark/>
          </w:tcPr>
          <w:p w14:paraId="082BA980"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20.000</w:t>
            </w:r>
          </w:p>
        </w:tc>
        <w:tc>
          <w:tcPr>
            <w:tcW w:w="1417" w:type="dxa"/>
            <w:tcBorders>
              <w:top w:val="nil"/>
              <w:left w:val="nil"/>
              <w:bottom w:val="single" w:sz="4" w:space="0" w:color="auto"/>
              <w:right w:val="single" w:sz="4" w:space="0" w:color="auto"/>
            </w:tcBorders>
            <w:shd w:val="clear" w:color="000000" w:fill="FFFFFF"/>
            <w:vAlign w:val="center"/>
            <w:hideMark/>
          </w:tcPr>
          <w:p w14:paraId="0E124D93" w14:textId="77777777" w:rsidR="007A3F62" w:rsidRPr="007A3F62" w:rsidRDefault="007A3F62" w:rsidP="007A3F62">
            <w:pPr>
              <w:spacing w:after="0" w:line="240" w:lineRule="auto"/>
              <w:jc w:val="right"/>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305" w:type="dxa"/>
            <w:tcBorders>
              <w:top w:val="nil"/>
              <w:left w:val="nil"/>
              <w:bottom w:val="single" w:sz="4" w:space="0" w:color="auto"/>
              <w:right w:val="single" w:sz="4" w:space="0" w:color="auto"/>
            </w:tcBorders>
            <w:shd w:val="clear" w:color="000000" w:fill="FFFFFF"/>
            <w:vAlign w:val="center"/>
            <w:hideMark/>
          </w:tcPr>
          <w:p w14:paraId="6F36AB1C"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672" w:type="dxa"/>
            <w:tcBorders>
              <w:top w:val="nil"/>
              <w:left w:val="nil"/>
              <w:bottom w:val="single" w:sz="4" w:space="0" w:color="auto"/>
              <w:right w:val="single" w:sz="4" w:space="0" w:color="auto"/>
            </w:tcBorders>
            <w:shd w:val="clear" w:color="000000" w:fill="FFFFFF"/>
            <w:vAlign w:val="center"/>
            <w:hideMark/>
          </w:tcPr>
          <w:p w14:paraId="1F4F3F8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843" w:type="dxa"/>
            <w:tcBorders>
              <w:top w:val="nil"/>
              <w:left w:val="nil"/>
              <w:bottom w:val="single" w:sz="4" w:space="0" w:color="auto"/>
              <w:right w:val="single" w:sz="4" w:space="0" w:color="auto"/>
            </w:tcBorders>
            <w:shd w:val="clear" w:color="000000" w:fill="FFFFFF"/>
            <w:vAlign w:val="center"/>
            <w:hideMark/>
          </w:tcPr>
          <w:p w14:paraId="3E458067"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236" w:type="dxa"/>
            <w:vAlign w:val="center"/>
            <w:hideMark/>
          </w:tcPr>
          <w:p w14:paraId="0B5BBF25"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r w:rsidR="007A3F62" w:rsidRPr="007A3F62" w14:paraId="1F1013ED" w14:textId="77777777" w:rsidTr="007A3F62">
        <w:trPr>
          <w:trHeight w:val="420"/>
        </w:trPr>
        <w:tc>
          <w:tcPr>
            <w:tcW w:w="425" w:type="dxa"/>
            <w:tcBorders>
              <w:top w:val="nil"/>
              <w:left w:val="single" w:sz="4" w:space="0" w:color="auto"/>
              <w:bottom w:val="single" w:sz="4" w:space="0" w:color="auto"/>
              <w:right w:val="nil"/>
            </w:tcBorders>
            <w:shd w:val="clear" w:color="000000" w:fill="FFFFFF"/>
            <w:noWrap/>
            <w:vAlign w:val="bottom"/>
            <w:hideMark/>
          </w:tcPr>
          <w:p w14:paraId="4F977474"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3119" w:type="dxa"/>
            <w:gridSpan w:val="2"/>
            <w:tcBorders>
              <w:top w:val="single" w:sz="4" w:space="0" w:color="auto"/>
              <w:left w:val="nil"/>
              <w:bottom w:val="single" w:sz="4" w:space="0" w:color="auto"/>
              <w:right w:val="nil"/>
            </w:tcBorders>
            <w:shd w:val="clear" w:color="000000" w:fill="FFFFFF"/>
            <w:noWrap/>
            <w:vAlign w:val="center"/>
            <w:hideMark/>
          </w:tcPr>
          <w:p w14:paraId="005B6E85" w14:textId="77777777" w:rsidR="007A3F62" w:rsidRPr="007A3F62" w:rsidRDefault="007A3F62" w:rsidP="007A3F62">
            <w:pPr>
              <w:spacing w:after="0" w:line="240" w:lineRule="auto"/>
              <w:jc w:val="center"/>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У К У П Н О:</w:t>
            </w:r>
          </w:p>
        </w:tc>
        <w:tc>
          <w:tcPr>
            <w:tcW w:w="2438" w:type="dxa"/>
            <w:tcBorders>
              <w:top w:val="nil"/>
              <w:left w:val="nil"/>
              <w:bottom w:val="single" w:sz="4" w:space="0" w:color="auto"/>
              <w:right w:val="single" w:sz="4" w:space="0" w:color="auto"/>
            </w:tcBorders>
            <w:shd w:val="clear" w:color="000000" w:fill="FFFFFF"/>
            <w:vAlign w:val="bottom"/>
            <w:hideMark/>
          </w:tcPr>
          <w:p w14:paraId="4EAB98C4"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1673" w:type="dxa"/>
            <w:tcBorders>
              <w:top w:val="nil"/>
              <w:left w:val="nil"/>
              <w:bottom w:val="single" w:sz="4" w:space="0" w:color="auto"/>
              <w:right w:val="single" w:sz="4" w:space="0" w:color="auto"/>
            </w:tcBorders>
            <w:shd w:val="clear" w:color="000000" w:fill="FFFFFF"/>
            <w:vAlign w:val="center"/>
            <w:hideMark/>
          </w:tcPr>
          <w:p w14:paraId="281076BD"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6.111.615</w:t>
            </w:r>
          </w:p>
        </w:tc>
        <w:tc>
          <w:tcPr>
            <w:tcW w:w="1559" w:type="dxa"/>
            <w:tcBorders>
              <w:top w:val="nil"/>
              <w:left w:val="nil"/>
              <w:bottom w:val="single" w:sz="4" w:space="0" w:color="auto"/>
              <w:right w:val="single" w:sz="4" w:space="0" w:color="auto"/>
            </w:tcBorders>
            <w:shd w:val="clear" w:color="000000" w:fill="FFFFFF"/>
            <w:noWrap/>
            <w:vAlign w:val="center"/>
            <w:hideMark/>
          </w:tcPr>
          <w:p w14:paraId="1AA8093A" w14:textId="77777777" w:rsidR="007A3F62" w:rsidRPr="007A3F62" w:rsidRDefault="007A3F62" w:rsidP="007A3F62">
            <w:pPr>
              <w:spacing w:after="0" w:line="240" w:lineRule="auto"/>
              <w:jc w:val="right"/>
              <w:rPr>
                <w:rFonts w:ascii="Times New Roman" w:eastAsia="Times New Roman" w:hAnsi="Times New Roman" w:cs="Times New Roman"/>
                <w:b/>
                <w:bCs/>
                <w:color w:val="000000"/>
                <w:sz w:val="18"/>
                <w:szCs w:val="18"/>
                <w:lang w:eastAsia="sr-Latn-BA"/>
              </w:rPr>
            </w:pPr>
            <w:r w:rsidRPr="007A3F62">
              <w:rPr>
                <w:rFonts w:ascii="Times New Roman" w:eastAsia="Times New Roman" w:hAnsi="Times New Roman" w:cs="Times New Roman"/>
                <w:b/>
                <w:bCs/>
                <w:color w:val="000000"/>
                <w:sz w:val="18"/>
                <w:szCs w:val="18"/>
                <w:lang w:eastAsia="sr-Latn-BA"/>
              </w:rPr>
              <w:t xml:space="preserve">      3.711.200 </w:t>
            </w:r>
          </w:p>
        </w:tc>
        <w:tc>
          <w:tcPr>
            <w:tcW w:w="1417" w:type="dxa"/>
            <w:tcBorders>
              <w:top w:val="nil"/>
              <w:left w:val="nil"/>
              <w:bottom w:val="single" w:sz="4" w:space="0" w:color="auto"/>
              <w:right w:val="single" w:sz="4" w:space="0" w:color="auto"/>
            </w:tcBorders>
            <w:shd w:val="clear" w:color="000000" w:fill="FFFFFF"/>
            <w:noWrap/>
            <w:vAlign w:val="center"/>
            <w:hideMark/>
          </w:tcPr>
          <w:p w14:paraId="3B76C45F" w14:textId="77777777" w:rsidR="007A3F62" w:rsidRPr="007A3F62" w:rsidRDefault="007A3F62" w:rsidP="007A3F62">
            <w:pPr>
              <w:spacing w:after="0" w:line="240" w:lineRule="auto"/>
              <w:jc w:val="right"/>
              <w:rPr>
                <w:rFonts w:ascii="Times New Roman" w:eastAsia="Times New Roman" w:hAnsi="Times New Roman" w:cs="Times New Roman"/>
                <w:b/>
                <w:bCs/>
                <w:sz w:val="18"/>
                <w:szCs w:val="18"/>
                <w:lang w:eastAsia="sr-Latn-BA"/>
              </w:rPr>
            </w:pPr>
            <w:r w:rsidRPr="007A3F62">
              <w:rPr>
                <w:rFonts w:ascii="Times New Roman" w:eastAsia="Times New Roman" w:hAnsi="Times New Roman" w:cs="Times New Roman"/>
                <w:b/>
                <w:bCs/>
                <w:sz w:val="18"/>
                <w:szCs w:val="18"/>
                <w:lang w:eastAsia="sr-Latn-BA"/>
              </w:rPr>
              <w:t xml:space="preserve">       2.400.415 </w:t>
            </w:r>
          </w:p>
        </w:tc>
        <w:tc>
          <w:tcPr>
            <w:tcW w:w="4820" w:type="dxa"/>
            <w:gridSpan w:val="3"/>
            <w:tcBorders>
              <w:top w:val="single" w:sz="4" w:space="0" w:color="auto"/>
              <w:left w:val="nil"/>
              <w:bottom w:val="single" w:sz="4" w:space="0" w:color="auto"/>
              <w:right w:val="single" w:sz="4" w:space="0" w:color="auto"/>
            </w:tcBorders>
            <w:shd w:val="clear" w:color="000000" w:fill="FFFFFF"/>
            <w:noWrap/>
            <w:hideMark/>
          </w:tcPr>
          <w:p w14:paraId="5658433B" w14:textId="77777777" w:rsidR="007A3F62" w:rsidRPr="007A3F62" w:rsidRDefault="007A3F62" w:rsidP="007A3F62">
            <w:pPr>
              <w:spacing w:after="0" w:line="240" w:lineRule="auto"/>
              <w:jc w:val="center"/>
              <w:rPr>
                <w:rFonts w:ascii="Times New Roman" w:eastAsia="Times New Roman" w:hAnsi="Times New Roman" w:cs="Times New Roman"/>
                <w:sz w:val="18"/>
                <w:szCs w:val="18"/>
                <w:lang w:eastAsia="sr-Latn-BA"/>
              </w:rPr>
            </w:pPr>
            <w:r w:rsidRPr="007A3F62">
              <w:rPr>
                <w:rFonts w:ascii="Times New Roman" w:eastAsia="Times New Roman" w:hAnsi="Times New Roman" w:cs="Times New Roman"/>
                <w:sz w:val="18"/>
                <w:szCs w:val="18"/>
                <w:lang w:eastAsia="sr-Latn-BA"/>
              </w:rPr>
              <w:t> </w:t>
            </w:r>
          </w:p>
        </w:tc>
        <w:tc>
          <w:tcPr>
            <w:tcW w:w="236" w:type="dxa"/>
            <w:vAlign w:val="center"/>
            <w:hideMark/>
          </w:tcPr>
          <w:p w14:paraId="13181CA8" w14:textId="77777777" w:rsidR="007A3F62" w:rsidRPr="007A3F62" w:rsidRDefault="007A3F62" w:rsidP="007A3F62">
            <w:pPr>
              <w:spacing w:after="0" w:line="240" w:lineRule="auto"/>
              <w:rPr>
                <w:rFonts w:ascii="Times New Roman" w:eastAsia="Times New Roman" w:hAnsi="Times New Roman" w:cs="Times New Roman"/>
                <w:sz w:val="18"/>
                <w:szCs w:val="18"/>
                <w:lang w:eastAsia="sr-Latn-BA"/>
              </w:rPr>
            </w:pPr>
          </w:p>
        </w:tc>
      </w:tr>
    </w:tbl>
    <w:p w14:paraId="13F37F7A" w14:textId="26DB77B1" w:rsidR="00D00F21" w:rsidRDefault="007A3F62" w:rsidP="007A3F62">
      <w:pPr>
        <w:spacing w:after="0" w:line="240" w:lineRule="auto"/>
      </w:pPr>
      <w:r w:rsidRPr="007A3F62">
        <w:rPr>
          <w:lang w:val="en-US"/>
        </w:rPr>
        <w:fldChar w:fldCharType="begin"/>
      </w:r>
      <w:r w:rsidRPr="007A3F62">
        <w:rPr>
          <w:lang w:val="en-US"/>
        </w:rPr>
        <w:instrText xml:space="preserve"> LINK </w:instrText>
      </w:r>
      <w:r w:rsidR="00D00F21">
        <w:rPr>
          <w:lang w:val="en-US"/>
        </w:rPr>
        <w:instrText xml:space="preserve">Excel.Sheet.12 "C:\\Users\\Korisnik\\AppData\\Local\\Microsoft\\Windows\\INetCache\\Content.Outlook\\Y0MGWPQL\\Plan implementacije 2023-2024-s.xlsx" "Plan 2023!R2C1:R59C18" </w:instrText>
      </w:r>
      <w:r w:rsidRPr="007A3F62">
        <w:rPr>
          <w:lang w:val="en-US"/>
        </w:rPr>
        <w:instrText xml:space="preserve">\a \f 4 \h </w:instrText>
      </w:r>
      <w:r w:rsidRPr="007A3F62">
        <w:rPr>
          <w:lang w:val="en-US"/>
        </w:rPr>
        <w:fldChar w:fldCharType="separate"/>
      </w:r>
    </w:p>
    <w:tbl>
      <w:tblPr>
        <w:tblW w:w="19800" w:type="dxa"/>
        <w:tblLook w:val="04A0" w:firstRow="1" w:lastRow="0" w:firstColumn="1" w:lastColumn="0" w:noHBand="0" w:noVBand="1"/>
      </w:tblPr>
      <w:tblGrid>
        <w:gridCol w:w="583"/>
        <w:gridCol w:w="1268"/>
        <w:gridCol w:w="2436"/>
        <w:gridCol w:w="4839"/>
        <w:gridCol w:w="1290"/>
        <w:gridCol w:w="1450"/>
        <w:gridCol w:w="1450"/>
        <w:gridCol w:w="2390"/>
        <w:gridCol w:w="2065"/>
        <w:gridCol w:w="2029"/>
      </w:tblGrid>
      <w:tr w:rsidR="00D00F21" w:rsidRPr="00D00F21" w14:paraId="139BAB7F" w14:textId="77777777" w:rsidTr="00D00F21">
        <w:trPr>
          <w:divId w:val="830951012"/>
          <w:trHeight w:val="432"/>
        </w:trPr>
        <w:tc>
          <w:tcPr>
            <w:tcW w:w="58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15600B6" w14:textId="71F9B722"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 </w:t>
            </w:r>
          </w:p>
        </w:tc>
        <w:tc>
          <w:tcPr>
            <w:tcW w:w="1082"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0B664CC4"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Веза са стратешким и секторским циљем/ циљевима</w:t>
            </w:r>
          </w:p>
        </w:tc>
        <w:tc>
          <w:tcPr>
            <w:tcW w:w="2491"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E9BBE69"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Пројекат / мјера (вријеме трајања)</w:t>
            </w:r>
          </w:p>
        </w:tc>
        <w:tc>
          <w:tcPr>
            <w:tcW w:w="5671"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7E4BFB9"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Укупни исходи</w:t>
            </w:r>
          </w:p>
        </w:tc>
        <w:tc>
          <w:tcPr>
            <w:tcW w:w="1148"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4D9C0688"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 xml:space="preserve">Укупни предвиђени издаци  </w:t>
            </w:r>
          </w:p>
        </w:tc>
        <w:tc>
          <w:tcPr>
            <w:tcW w:w="1295" w:type="dxa"/>
            <w:vMerge w:val="restart"/>
            <w:tcBorders>
              <w:top w:val="single" w:sz="4" w:space="0" w:color="auto"/>
              <w:left w:val="single" w:sz="4" w:space="0" w:color="auto"/>
              <w:bottom w:val="single" w:sz="4" w:space="0" w:color="000000"/>
              <w:right w:val="single" w:sz="4" w:space="0" w:color="auto"/>
            </w:tcBorders>
            <w:shd w:val="clear" w:color="000000" w:fill="95B3D7"/>
            <w:vAlign w:val="center"/>
            <w:hideMark/>
          </w:tcPr>
          <w:p w14:paraId="75B35F94"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Финансирање из буџета ЈЛС</w:t>
            </w:r>
          </w:p>
        </w:tc>
        <w:tc>
          <w:tcPr>
            <w:tcW w:w="1337" w:type="dxa"/>
            <w:vMerge w:val="restart"/>
            <w:tcBorders>
              <w:top w:val="single" w:sz="4" w:space="0" w:color="auto"/>
              <w:left w:val="nil"/>
              <w:bottom w:val="single" w:sz="4" w:space="0" w:color="000000"/>
              <w:right w:val="single" w:sz="4" w:space="0" w:color="auto"/>
            </w:tcBorders>
            <w:shd w:val="clear" w:color="000000" w:fill="95B3D7"/>
            <w:vAlign w:val="center"/>
            <w:hideMark/>
          </w:tcPr>
          <w:p w14:paraId="7D66983D"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Финансирање из осталих извора</w:t>
            </w:r>
          </w:p>
        </w:tc>
        <w:tc>
          <w:tcPr>
            <w:tcW w:w="2204"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63EB5684"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Носиоци имплементације</w:t>
            </w:r>
          </w:p>
        </w:tc>
        <w:tc>
          <w:tcPr>
            <w:tcW w:w="1879"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5662F79E"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Веза са буџетом и/или ознака екстерног извора финансирања</w:t>
            </w:r>
          </w:p>
        </w:tc>
        <w:tc>
          <w:tcPr>
            <w:tcW w:w="2110" w:type="dxa"/>
            <w:vMerge w:val="restart"/>
            <w:tcBorders>
              <w:top w:val="single" w:sz="4" w:space="0" w:color="auto"/>
              <w:left w:val="single" w:sz="4" w:space="0" w:color="auto"/>
              <w:bottom w:val="single" w:sz="4" w:space="0" w:color="000000"/>
              <w:right w:val="single" w:sz="4" w:space="0" w:color="auto"/>
            </w:tcBorders>
            <w:shd w:val="clear" w:color="000000" w:fill="8DB4E2"/>
            <w:vAlign w:val="center"/>
            <w:hideMark/>
          </w:tcPr>
          <w:p w14:paraId="2DC2574B"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Општинско одјељење/служба одговорно за праћење</w:t>
            </w:r>
          </w:p>
        </w:tc>
      </w:tr>
      <w:tr w:rsidR="00D00F21" w:rsidRPr="00D00F21" w14:paraId="5333DEAF" w14:textId="77777777" w:rsidTr="00D00F21">
        <w:trPr>
          <w:divId w:val="830951012"/>
          <w:trHeight w:val="408"/>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560ED30B"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14:paraId="11C337C6"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093F5431"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5671" w:type="dxa"/>
            <w:vMerge/>
            <w:tcBorders>
              <w:top w:val="single" w:sz="4" w:space="0" w:color="auto"/>
              <w:left w:val="single" w:sz="4" w:space="0" w:color="auto"/>
              <w:bottom w:val="single" w:sz="4" w:space="0" w:color="auto"/>
              <w:right w:val="single" w:sz="4" w:space="0" w:color="auto"/>
            </w:tcBorders>
            <w:vAlign w:val="center"/>
            <w:hideMark/>
          </w:tcPr>
          <w:p w14:paraId="5D8D8430"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1914FB9C"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55053ECD"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337" w:type="dxa"/>
            <w:vMerge/>
            <w:tcBorders>
              <w:top w:val="single" w:sz="4" w:space="0" w:color="auto"/>
              <w:left w:val="nil"/>
              <w:bottom w:val="single" w:sz="4" w:space="0" w:color="000000"/>
              <w:right w:val="single" w:sz="4" w:space="0" w:color="auto"/>
            </w:tcBorders>
            <w:vAlign w:val="center"/>
            <w:hideMark/>
          </w:tcPr>
          <w:p w14:paraId="454721FA"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2204" w:type="dxa"/>
            <w:vMerge/>
            <w:tcBorders>
              <w:top w:val="single" w:sz="4" w:space="0" w:color="auto"/>
              <w:left w:val="single" w:sz="4" w:space="0" w:color="auto"/>
              <w:bottom w:val="single" w:sz="4" w:space="0" w:color="000000"/>
              <w:right w:val="single" w:sz="4" w:space="0" w:color="auto"/>
            </w:tcBorders>
            <w:vAlign w:val="center"/>
            <w:hideMark/>
          </w:tcPr>
          <w:p w14:paraId="54EF560D"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879" w:type="dxa"/>
            <w:vMerge/>
            <w:tcBorders>
              <w:top w:val="single" w:sz="4" w:space="0" w:color="auto"/>
              <w:left w:val="single" w:sz="4" w:space="0" w:color="auto"/>
              <w:bottom w:val="single" w:sz="4" w:space="0" w:color="000000"/>
              <w:right w:val="single" w:sz="4" w:space="0" w:color="auto"/>
            </w:tcBorders>
            <w:vAlign w:val="center"/>
            <w:hideMark/>
          </w:tcPr>
          <w:p w14:paraId="7CC50F94"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2110" w:type="dxa"/>
            <w:vMerge/>
            <w:tcBorders>
              <w:top w:val="single" w:sz="4" w:space="0" w:color="auto"/>
              <w:left w:val="single" w:sz="4" w:space="0" w:color="auto"/>
              <w:bottom w:val="single" w:sz="4" w:space="0" w:color="000000"/>
              <w:right w:val="single" w:sz="4" w:space="0" w:color="auto"/>
            </w:tcBorders>
            <w:vAlign w:val="center"/>
            <w:hideMark/>
          </w:tcPr>
          <w:p w14:paraId="2EF39F52"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r>
      <w:tr w:rsidR="00D00F21" w:rsidRPr="00D00F21" w14:paraId="2FE2DFFE" w14:textId="77777777" w:rsidTr="00D00F21">
        <w:trPr>
          <w:divId w:val="830951012"/>
          <w:trHeight w:val="408"/>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07F2CDDF"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14:paraId="08D0A5E1"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47784F40"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5671" w:type="dxa"/>
            <w:vMerge/>
            <w:tcBorders>
              <w:top w:val="single" w:sz="4" w:space="0" w:color="auto"/>
              <w:left w:val="single" w:sz="4" w:space="0" w:color="auto"/>
              <w:bottom w:val="single" w:sz="4" w:space="0" w:color="auto"/>
              <w:right w:val="single" w:sz="4" w:space="0" w:color="auto"/>
            </w:tcBorders>
            <w:vAlign w:val="center"/>
            <w:hideMark/>
          </w:tcPr>
          <w:p w14:paraId="6D853206"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29DCFFF9"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295" w:type="dxa"/>
            <w:vMerge w:val="restart"/>
            <w:tcBorders>
              <w:top w:val="nil"/>
              <w:left w:val="single" w:sz="4" w:space="0" w:color="auto"/>
              <w:bottom w:val="single" w:sz="4" w:space="0" w:color="auto"/>
              <w:right w:val="single" w:sz="4" w:space="0" w:color="auto"/>
            </w:tcBorders>
            <w:shd w:val="clear" w:color="000000" w:fill="DCE6F1"/>
            <w:vAlign w:val="center"/>
            <w:hideMark/>
          </w:tcPr>
          <w:p w14:paraId="1E54CD99"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2023.година</w:t>
            </w:r>
          </w:p>
        </w:tc>
        <w:tc>
          <w:tcPr>
            <w:tcW w:w="1337" w:type="dxa"/>
            <w:vMerge w:val="restart"/>
            <w:tcBorders>
              <w:top w:val="nil"/>
              <w:left w:val="single" w:sz="4" w:space="0" w:color="auto"/>
              <w:bottom w:val="single" w:sz="4" w:space="0" w:color="auto"/>
              <w:right w:val="single" w:sz="4" w:space="0" w:color="auto"/>
            </w:tcBorders>
            <w:shd w:val="clear" w:color="000000" w:fill="DCE6F1"/>
            <w:vAlign w:val="center"/>
            <w:hideMark/>
          </w:tcPr>
          <w:p w14:paraId="36602DC4"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2023.година</w:t>
            </w:r>
          </w:p>
        </w:tc>
        <w:tc>
          <w:tcPr>
            <w:tcW w:w="2204" w:type="dxa"/>
            <w:vMerge/>
            <w:tcBorders>
              <w:top w:val="single" w:sz="4" w:space="0" w:color="auto"/>
              <w:left w:val="single" w:sz="4" w:space="0" w:color="auto"/>
              <w:bottom w:val="single" w:sz="4" w:space="0" w:color="000000"/>
              <w:right w:val="single" w:sz="4" w:space="0" w:color="auto"/>
            </w:tcBorders>
            <w:vAlign w:val="center"/>
            <w:hideMark/>
          </w:tcPr>
          <w:p w14:paraId="22C8811C"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879" w:type="dxa"/>
            <w:vMerge/>
            <w:tcBorders>
              <w:top w:val="single" w:sz="4" w:space="0" w:color="auto"/>
              <w:left w:val="single" w:sz="4" w:space="0" w:color="auto"/>
              <w:bottom w:val="single" w:sz="4" w:space="0" w:color="000000"/>
              <w:right w:val="single" w:sz="4" w:space="0" w:color="auto"/>
            </w:tcBorders>
            <w:vAlign w:val="center"/>
            <w:hideMark/>
          </w:tcPr>
          <w:p w14:paraId="010DDEE6"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2110" w:type="dxa"/>
            <w:vMerge/>
            <w:tcBorders>
              <w:top w:val="single" w:sz="4" w:space="0" w:color="auto"/>
              <w:left w:val="single" w:sz="4" w:space="0" w:color="auto"/>
              <w:bottom w:val="single" w:sz="4" w:space="0" w:color="000000"/>
              <w:right w:val="single" w:sz="4" w:space="0" w:color="auto"/>
            </w:tcBorders>
            <w:vAlign w:val="center"/>
            <w:hideMark/>
          </w:tcPr>
          <w:p w14:paraId="0C2CDB39"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r>
      <w:tr w:rsidR="00D00F21" w:rsidRPr="00D00F21" w14:paraId="7C8EAF2F" w14:textId="77777777" w:rsidTr="00D00F21">
        <w:trPr>
          <w:divId w:val="830951012"/>
          <w:trHeight w:val="630"/>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2DB7E0CA"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14:paraId="0237687C"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22B016A2"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5671" w:type="dxa"/>
            <w:vMerge/>
            <w:tcBorders>
              <w:top w:val="single" w:sz="4" w:space="0" w:color="auto"/>
              <w:left w:val="single" w:sz="4" w:space="0" w:color="auto"/>
              <w:bottom w:val="single" w:sz="4" w:space="0" w:color="auto"/>
              <w:right w:val="single" w:sz="4" w:space="0" w:color="auto"/>
            </w:tcBorders>
            <w:vAlign w:val="center"/>
            <w:hideMark/>
          </w:tcPr>
          <w:p w14:paraId="5860FBD0"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1BA9412E"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295" w:type="dxa"/>
            <w:vMerge/>
            <w:tcBorders>
              <w:top w:val="nil"/>
              <w:left w:val="single" w:sz="4" w:space="0" w:color="auto"/>
              <w:bottom w:val="single" w:sz="4" w:space="0" w:color="auto"/>
              <w:right w:val="single" w:sz="4" w:space="0" w:color="auto"/>
            </w:tcBorders>
            <w:vAlign w:val="center"/>
            <w:hideMark/>
          </w:tcPr>
          <w:p w14:paraId="47363F01"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337" w:type="dxa"/>
            <w:vMerge/>
            <w:tcBorders>
              <w:top w:val="nil"/>
              <w:left w:val="single" w:sz="4" w:space="0" w:color="auto"/>
              <w:bottom w:val="single" w:sz="4" w:space="0" w:color="auto"/>
              <w:right w:val="single" w:sz="4" w:space="0" w:color="auto"/>
            </w:tcBorders>
            <w:vAlign w:val="center"/>
            <w:hideMark/>
          </w:tcPr>
          <w:p w14:paraId="071BD32C"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2204" w:type="dxa"/>
            <w:vMerge/>
            <w:tcBorders>
              <w:top w:val="single" w:sz="4" w:space="0" w:color="auto"/>
              <w:left w:val="single" w:sz="4" w:space="0" w:color="auto"/>
              <w:bottom w:val="single" w:sz="4" w:space="0" w:color="000000"/>
              <w:right w:val="single" w:sz="4" w:space="0" w:color="auto"/>
            </w:tcBorders>
            <w:vAlign w:val="center"/>
            <w:hideMark/>
          </w:tcPr>
          <w:p w14:paraId="5180EF3D"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1879" w:type="dxa"/>
            <w:vMerge/>
            <w:tcBorders>
              <w:top w:val="single" w:sz="4" w:space="0" w:color="auto"/>
              <w:left w:val="single" w:sz="4" w:space="0" w:color="auto"/>
              <w:bottom w:val="single" w:sz="4" w:space="0" w:color="000000"/>
              <w:right w:val="single" w:sz="4" w:space="0" w:color="auto"/>
            </w:tcBorders>
            <w:vAlign w:val="center"/>
            <w:hideMark/>
          </w:tcPr>
          <w:p w14:paraId="5A66D019"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c>
          <w:tcPr>
            <w:tcW w:w="2110" w:type="dxa"/>
            <w:vMerge/>
            <w:tcBorders>
              <w:top w:val="single" w:sz="4" w:space="0" w:color="auto"/>
              <w:left w:val="single" w:sz="4" w:space="0" w:color="auto"/>
              <w:bottom w:val="single" w:sz="4" w:space="0" w:color="000000"/>
              <w:right w:val="single" w:sz="4" w:space="0" w:color="auto"/>
            </w:tcBorders>
            <w:vAlign w:val="center"/>
            <w:hideMark/>
          </w:tcPr>
          <w:p w14:paraId="354A403A" w14:textId="77777777" w:rsidR="00D00F21" w:rsidRPr="00D00F21" w:rsidRDefault="00D00F21" w:rsidP="00D00F21">
            <w:pPr>
              <w:spacing w:after="0" w:line="240" w:lineRule="auto"/>
              <w:rPr>
                <w:rFonts w:ascii="Calibri" w:eastAsia="Times New Roman" w:hAnsi="Calibri" w:cs="Calibri"/>
                <w:b/>
                <w:bCs/>
                <w:sz w:val="20"/>
                <w:szCs w:val="20"/>
                <w:lang w:val="sr-Cyrl-BA" w:eastAsia="sr-Cyrl-BA"/>
              </w:rPr>
            </w:pPr>
          </w:p>
        </w:tc>
      </w:tr>
      <w:tr w:rsidR="00D00F21" w:rsidRPr="00D00F21" w14:paraId="437285CA" w14:textId="77777777" w:rsidTr="00D00F21">
        <w:trPr>
          <w:divId w:val="830951012"/>
          <w:trHeight w:val="323"/>
        </w:trPr>
        <w:tc>
          <w:tcPr>
            <w:tcW w:w="583" w:type="dxa"/>
            <w:tcBorders>
              <w:top w:val="nil"/>
              <w:left w:val="single" w:sz="4" w:space="0" w:color="auto"/>
              <w:bottom w:val="single" w:sz="4" w:space="0" w:color="auto"/>
              <w:right w:val="single" w:sz="4" w:space="0" w:color="auto"/>
            </w:tcBorders>
            <w:shd w:val="clear" w:color="000000" w:fill="DCE6F1"/>
            <w:vAlign w:val="center"/>
            <w:hideMark/>
          </w:tcPr>
          <w:p w14:paraId="08E38E2C"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0</w:t>
            </w:r>
          </w:p>
        </w:tc>
        <w:tc>
          <w:tcPr>
            <w:tcW w:w="1082" w:type="dxa"/>
            <w:tcBorders>
              <w:top w:val="nil"/>
              <w:left w:val="nil"/>
              <w:bottom w:val="single" w:sz="4" w:space="0" w:color="auto"/>
              <w:right w:val="single" w:sz="4" w:space="0" w:color="auto"/>
            </w:tcBorders>
            <w:shd w:val="clear" w:color="000000" w:fill="DCE6F1"/>
            <w:vAlign w:val="center"/>
            <w:hideMark/>
          </w:tcPr>
          <w:p w14:paraId="1CD1D746"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w:t>
            </w:r>
          </w:p>
        </w:tc>
        <w:tc>
          <w:tcPr>
            <w:tcW w:w="2491" w:type="dxa"/>
            <w:tcBorders>
              <w:top w:val="nil"/>
              <w:left w:val="nil"/>
              <w:bottom w:val="single" w:sz="4" w:space="0" w:color="auto"/>
              <w:right w:val="single" w:sz="4" w:space="0" w:color="auto"/>
            </w:tcBorders>
            <w:shd w:val="clear" w:color="000000" w:fill="DCE6F1"/>
            <w:vAlign w:val="center"/>
            <w:hideMark/>
          </w:tcPr>
          <w:p w14:paraId="393C4F21"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2</w:t>
            </w:r>
          </w:p>
        </w:tc>
        <w:tc>
          <w:tcPr>
            <w:tcW w:w="5671" w:type="dxa"/>
            <w:tcBorders>
              <w:top w:val="nil"/>
              <w:left w:val="nil"/>
              <w:bottom w:val="nil"/>
              <w:right w:val="single" w:sz="4" w:space="0" w:color="auto"/>
            </w:tcBorders>
            <w:shd w:val="clear" w:color="000000" w:fill="DCE6F1"/>
            <w:vAlign w:val="center"/>
            <w:hideMark/>
          </w:tcPr>
          <w:p w14:paraId="59B46F64"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w:t>
            </w:r>
          </w:p>
        </w:tc>
        <w:tc>
          <w:tcPr>
            <w:tcW w:w="1148" w:type="dxa"/>
            <w:tcBorders>
              <w:top w:val="nil"/>
              <w:left w:val="nil"/>
              <w:bottom w:val="single" w:sz="4" w:space="0" w:color="auto"/>
              <w:right w:val="single" w:sz="4" w:space="0" w:color="auto"/>
            </w:tcBorders>
            <w:shd w:val="clear" w:color="000000" w:fill="DCE6F1"/>
            <w:vAlign w:val="center"/>
            <w:hideMark/>
          </w:tcPr>
          <w:p w14:paraId="7A223753"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4=5+6</w:t>
            </w:r>
          </w:p>
        </w:tc>
        <w:tc>
          <w:tcPr>
            <w:tcW w:w="1295" w:type="dxa"/>
            <w:tcBorders>
              <w:top w:val="nil"/>
              <w:left w:val="nil"/>
              <w:bottom w:val="single" w:sz="4" w:space="0" w:color="auto"/>
              <w:right w:val="single" w:sz="4" w:space="0" w:color="auto"/>
            </w:tcBorders>
            <w:shd w:val="clear" w:color="000000" w:fill="DCE6F1"/>
            <w:vAlign w:val="center"/>
            <w:hideMark/>
          </w:tcPr>
          <w:p w14:paraId="0DB16FDB"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5</w:t>
            </w:r>
          </w:p>
        </w:tc>
        <w:tc>
          <w:tcPr>
            <w:tcW w:w="1337" w:type="dxa"/>
            <w:tcBorders>
              <w:top w:val="nil"/>
              <w:left w:val="nil"/>
              <w:bottom w:val="single" w:sz="4" w:space="0" w:color="auto"/>
              <w:right w:val="single" w:sz="4" w:space="0" w:color="auto"/>
            </w:tcBorders>
            <w:shd w:val="clear" w:color="000000" w:fill="DCE6F1"/>
            <w:vAlign w:val="center"/>
            <w:hideMark/>
          </w:tcPr>
          <w:p w14:paraId="6B1CCC0B"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6</w:t>
            </w:r>
          </w:p>
        </w:tc>
        <w:tc>
          <w:tcPr>
            <w:tcW w:w="2204" w:type="dxa"/>
            <w:tcBorders>
              <w:top w:val="nil"/>
              <w:left w:val="nil"/>
              <w:bottom w:val="single" w:sz="4" w:space="0" w:color="auto"/>
              <w:right w:val="single" w:sz="4" w:space="0" w:color="auto"/>
            </w:tcBorders>
            <w:shd w:val="clear" w:color="000000" w:fill="DCE6F1"/>
            <w:vAlign w:val="center"/>
            <w:hideMark/>
          </w:tcPr>
          <w:p w14:paraId="4ACCB7A2"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7</w:t>
            </w:r>
          </w:p>
        </w:tc>
        <w:tc>
          <w:tcPr>
            <w:tcW w:w="1879" w:type="dxa"/>
            <w:tcBorders>
              <w:top w:val="nil"/>
              <w:left w:val="nil"/>
              <w:bottom w:val="single" w:sz="4" w:space="0" w:color="auto"/>
              <w:right w:val="single" w:sz="4" w:space="0" w:color="auto"/>
            </w:tcBorders>
            <w:shd w:val="clear" w:color="000000" w:fill="DCE6F1"/>
            <w:vAlign w:val="center"/>
            <w:hideMark/>
          </w:tcPr>
          <w:p w14:paraId="2AADA296"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8</w:t>
            </w:r>
          </w:p>
        </w:tc>
        <w:tc>
          <w:tcPr>
            <w:tcW w:w="2110" w:type="dxa"/>
            <w:tcBorders>
              <w:top w:val="nil"/>
              <w:left w:val="nil"/>
              <w:bottom w:val="single" w:sz="4" w:space="0" w:color="auto"/>
              <w:right w:val="single" w:sz="4" w:space="0" w:color="auto"/>
            </w:tcBorders>
            <w:shd w:val="clear" w:color="000000" w:fill="DCE6F1"/>
            <w:vAlign w:val="center"/>
            <w:hideMark/>
          </w:tcPr>
          <w:p w14:paraId="62431B13" w14:textId="77777777" w:rsidR="00D00F21" w:rsidRPr="00D00F21" w:rsidRDefault="00D00F21" w:rsidP="00D00F21">
            <w:pPr>
              <w:spacing w:after="0" w:line="240" w:lineRule="auto"/>
              <w:jc w:val="center"/>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9</w:t>
            </w:r>
          </w:p>
        </w:tc>
      </w:tr>
      <w:tr w:rsidR="00D00F21" w:rsidRPr="00D00F21" w14:paraId="176574F2" w14:textId="77777777" w:rsidTr="00D00F21">
        <w:trPr>
          <w:divId w:val="830951012"/>
          <w:trHeight w:val="126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1B8360B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lastRenderedPageBreak/>
              <w:t>1</w:t>
            </w:r>
          </w:p>
        </w:tc>
        <w:tc>
          <w:tcPr>
            <w:tcW w:w="1082" w:type="dxa"/>
            <w:tcBorders>
              <w:top w:val="nil"/>
              <w:left w:val="nil"/>
              <w:bottom w:val="single" w:sz="4" w:space="0" w:color="auto"/>
              <w:right w:val="nil"/>
            </w:tcBorders>
            <w:shd w:val="clear" w:color="000000" w:fill="FFFFFF"/>
            <w:noWrap/>
            <w:textDirection w:val="btLr"/>
            <w:vAlign w:val="center"/>
            <w:hideMark/>
          </w:tcPr>
          <w:p w14:paraId="1A22072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СЦ1/СЕК 1.1</w:t>
            </w:r>
          </w:p>
        </w:tc>
        <w:tc>
          <w:tcPr>
            <w:tcW w:w="2491" w:type="dxa"/>
            <w:tcBorders>
              <w:top w:val="nil"/>
              <w:left w:val="single" w:sz="4" w:space="0" w:color="auto"/>
              <w:bottom w:val="single" w:sz="4" w:space="0" w:color="auto"/>
              <w:right w:val="single" w:sz="4" w:space="0" w:color="auto"/>
            </w:tcBorders>
            <w:shd w:val="clear" w:color="000000" w:fill="FFFFFF"/>
            <w:hideMark/>
          </w:tcPr>
          <w:p w14:paraId="26791F43"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М 1.1.2.6 Подршка развоју пољопривреде (2022– 2024) </w:t>
            </w:r>
          </w:p>
        </w:tc>
        <w:tc>
          <w:tcPr>
            <w:tcW w:w="5671" w:type="dxa"/>
            <w:tcBorders>
              <w:top w:val="single" w:sz="4" w:space="0" w:color="auto"/>
              <w:left w:val="nil"/>
              <w:bottom w:val="single" w:sz="4" w:space="0" w:color="auto"/>
              <w:right w:val="single" w:sz="4" w:space="0" w:color="auto"/>
            </w:tcBorders>
            <w:shd w:val="clear" w:color="000000" w:fill="FFFFFF"/>
            <w:hideMark/>
          </w:tcPr>
          <w:p w14:paraId="0FB11ABE"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почетка 2021. године код подржаних пољопривредних произвођача повећани приходи за 10% у односу на 2018. годину</w:t>
            </w:r>
          </w:p>
        </w:tc>
        <w:tc>
          <w:tcPr>
            <w:tcW w:w="1148" w:type="dxa"/>
            <w:tcBorders>
              <w:top w:val="nil"/>
              <w:left w:val="nil"/>
              <w:bottom w:val="single" w:sz="4" w:space="0" w:color="auto"/>
              <w:right w:val="single" w:sz="4" w:space="0" w:color="auto"/>
            </w:tcBorders>
            <w:shd w:val="clear" w:color="000000" w:fill="FFFFFF"/>
            <w:vAlign w:val="center"/>
            <w:hideMark/>
          </w:tcPr>
          <w:p w14:paraId="185BB6DB"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179.000</w:t>
            </w:r>
          </w:p>
        </w:tc>
        <w:tc>
          <w:tcPr>
            <w:tcW w:w="1295" w:type="dxa"/>
            <w:tcBorders>
              <w:top w:val="nil"/>
              <w:left w:val="nil"/>
              <w:bottom w:val="single" w:sz="4" w:space="0" w:color="auto"/>
              <w:right w:val="single" w:sz="4" w:space="0" w:color="auto"/>
            </w:tcBorders>
            <w:shd w:val="clear" w:color="000000" w:fill="FFFFFF"/>
            <w:vAlign w:val="center"/>
            <w:hideMark/>
          </w:tcPr>
          <w:p w14:paraId="11829C25"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179.000</w:t>
            </w:r>
          </w:p>
        </w:tc>
        <w:tc>
          <w:tcPr>
            <w:tcW w:w="1337" w:type="dxa"/>
            <w:tcBorders>
              <w:top w:val="nil"/>
              <w:left w:val="nil"/>
              <w:bottom w:val="single" w:sz="4" w:space="0" w:color="auto"/>
              <w:right w:val="single" w:sz="4" w:space="0" w:color="auto"/>
            </w:tcBorders>
            <w:shd w:val="clear" w:color="000000" w:fill="FFFFFF"/>
            <w:vAlign w:val="center"/>
            <w:hideMark/>
          </w:tcPr>
          <w:p w14:paraId="5AACEDD7"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372D2600"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Општина </w:t>
            </w:r>
          </w:p>
        </w:tc>
        <w:tc>
          <w:tcPr>
            <w:tcW w:w="1879" w:type="dxa"/>
            <w:tcBorders>
              <w:top w:val="nil"/>
              <w:left w:val="nil"/>
              <w:bottom w:val="single" w:sz="4" w:space="0" w:color="auto"/>
              <w:right w:val="single" w:sz="4" w:space="0" w:color="auto"/>
            </w:tcBorders>
            <w:shd w:val="clear" w:color="000000" w:fill="FFFFFF"/>
            <w:vAlign w:val="center"/>
            <w:hideMark/>
          </w:tcPr>
          <w:p w14:paraId="5A17A01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414 100/ Властита</w:t>
            </w:r>
          </w:p>
        </w:tc>
        <w:tc>
          <w:tcPr>
            <w:tcW w:w="2110" w:type="dxa"/>
            <w:tcBorders>
              <w:top w:val="nil"/>
              <w:left w:val="nil"/>
              <w:bottom w:val="single" w:sz="4" w:space="0" w:color="auto"/>
              <w:right w:val="single" w:sz="4" w:space="0" w:color="auto"/>
            </w:tcBorders>
            <w:shd w:val="clear" w:color="000000" w:fill="FFFFFF"/>
            <w:vAlign w:val="center"/>
            <w:hideMark/>
          </w:tcPr>
          <w:p w14:paraId="5766A219"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привреду и финансије</w:t>
            </w:r>
          </w:p>
        </w:tc>
      </w:tr>
      <w:tr w:rsidR="00D00F21" w:rsidRPr="00D00F21" w14:paraId="4CF38707" w14:textId="77777777" w:rsidTr="00D00F21">
        <w:trPr>
          <w:divId w:val="830951012"/>
          <w:trHeight w:val="1178"/>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2A4435E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w:t>
            </w:r>
          </w:p>
        </w:tc>
        <w:tc>
          <w:tcPr>
            <w:tcW w:w="1082" w:type="dxa"/>
            <w:tcBorders>
              <w:top w:val="nil"/>
              <w:left w:val="nil"/>
              <w:bottom w:val="single" w:sz="4" w:space="0" w:color="auto"/>
              <w:right w:val="nil"/>
            </w:tcBorders>
            <w:shd w:val="clear" w:color="000000" w:fill="FFFFFF"/>
            <w:noWrap/>
            <w:textDirection w:val="btLr"/>
            <w:vAlign w:val="center"/>
            <w:hideMark/>
          </w:tcPr>
          <w:p w14:paraId="15D52F39"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СЦ1/СЕК 1.1</w:t>
            </w:r>
          </w:p>
        </w:tc>
        <w:tc>
          <w:tcPr>
            <w:tcW w:w="2491" w:type="dxa"/>
            <w:tcBorders>
              <w:top w:val="nil"/>
              <w:left w:val="single" w:sz="4" w:space="0" w:color="auto"/>
              <w:bottom w:val="single" w:sz="4" w:space="0" w:color="auto"/>
              <w:right w:val="single" w:sz="4" w:space="0" w:color="auto"/>
            </w:tcBorders>
            <w:shd w:val="clear" w:color="000000" w:fill="FFFFFF"/>
            <w:hideMark/>
          </w:tcPr>
          <w:p w14:paraId="2E814FB0"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М 1.1.2.6 Подршка развоју пчеларства (2022– 2024) </w:t>
            </w:r>
          </w:p>
        </w:tc>
        <w:tc>
          <w:tcPr>
            <w:tcW w:w="5671" w:type="dxa"/>
            <w:tcBorders>
              <w:top w:val="nil"/>
              <w:left w:val="nil"/>
              <w:bottom w:val="single" w:sz="4" w:space="0" w:color="auto"/>
              <w:right w:val="single" w:sz="4" w:space="0" w:color="auto"/>
            </w:tcBorders>
            <w:shd w:val="clear" w:color="000000" w:fill="FFFFFF"/>
            <w:hideMark/>
          </w:tcPr>
          <w:p w14:paraId="31DACC5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почетка 2021. године код подржаних произвођача повећани приходи за 10% у односу на 2018. годину</w:t>
            </w:r>
          </w:p>
        </w:tc>
        <w:tc>
          <w:tcPr>
            <w:tcW w:w="1148" w:type="dxa"/>
            <w:tcBorders>
              <w:top w:val="nil"/>
              <w:left w:val="nil"/>
              <w:bottom w:val="single" w:sz="4" w:space="0" w:color="auto"/>
              <w:right w:val="single" w:sz="4" w:space="0" w:color="auto"/>
            </w:tcBorders>
            <w:shd w:val="clear" w:color="000000" w:fill="FFFFFF"/>
            <w:vAlign w:val="center"/>
            <w:hideMark/>
          </w:tcPr>
          <w:p w14:paraId="31DDB7F7"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16.000</w:t>
            </w:r>
          </w:p>
        </w:tc>
        <w:tc>
          <w:tcPr>
            <w:tcW w:w="1295" w:type="dxa"/>
            <w:tcBorders>
              <w:top w:val="nil"/>
              <w:left w:val="nil"/>
              <w:bottom w:val="single" w:sz="4" w:space="0" w:color="auto"/>
              <w:right w:val="single" w:sz="4" w:space="0" w:color="auto"/>
            </w:tcBorders>
            <w:shd w:val="clear" w:color="000000" w:fill="FFFFFF"/>
            <w:vAlign w:val="center"/>
            <w:hideMark/>
          </w:tcPr>
          <w:p w14:paraId="21E74577"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16.000</w:t>
            </w:r>
          </w:p>
        </w:tc>
        <w:tc>
          <w:tcPr>
            <w:tcW w:w="1337" w:type="dxa"/>
            <w:tcBorders>
              <w:top w:val="nil"/>
              <w:left w:val="nil"/>
              <w:bottom w:val="single" w:sz="4" w:space="0" w:color="auto"/>
              <w:right w:val="single" w:sz="4" w:space="0" w:color="auto"/>
            </w:tcBorders>
            <w:shd w:val="clear" w:color="000000" w:fill="FFFFFF"/>
            <w:vAlign w:val="center"/>
            <w:hideMark/>
          </w:tcPr>
          <w:p w14:paraId="4060ABB0"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57A76763"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Општина </w:t>
            </w:r>
          </w:p>
        </w:tc>
        <w:tc>
          <w:tcPr>
            <w:tcW w:w="1879" w:type="dxa"/>
            <w:tcBorders>
              <w:top w:val="nil"/>
              <w:left w:val="nil"/>
              <w:bottom w:val="single" w:sz="4" w:space="0" w:color="auto"/>
              <w:right w:val="single" w:sz="4" w:space="0" w:color="auto"/>
            </w:tcBorders>
            <w:shd w:val="clear" w:color="000000" w:fill="FFFFFF"/>
            <w:vAlign w:val="center"/>
            <w:hideMark/>
          </w:tcPr>
          <w:p w14:paraId="4C3622B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414 100/ Донатори</w:t>
            </w:r>
          </w:p>
        </w:tc>
        <w:tc>
          <w:tcPr>
            <w:tcW w:w="2110" w:type="dxa"/>
            <w:tcBorders>
              <w:top w:val="nil"/>
              <w:left w:val="nil"/>
              <w:bottom w:val="single" w:sz="4" w:space="0" w:color="auto"/>
              <w:right w:val="single" w:sz="4" w:space="0" w:color="auto"/>
            </w:tcBorders>
            <w:shd w:val="clear" w:color="000000" w:fill="FFFFFF"/>
            <w:vAlign w:val="center"/>
            <w:hideMark/>
          </w:tcPr>
          <w:p w14:paraId="53DFD4CC"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привреду и финансије</w:t>
            </w:r>
          </w:p>
        </w:tc>
      </w:tr>
      <w:tr w:rsidR="00D00F21" w:rsidRPr="00D00F21" w14:paraId="4AC91A15" w14:textId="77777777" w:rsidTr="00D00F21">
        <w:trPr>
          <w:divId w:val="830951012"/>
          <w:trHeight w:val="1572"/>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358FE71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w:t>
            </w:r>
          </w:p>
        </w:tc>
        <w:tc>
          <w:tcPr>
            <w:tcW w:w="1082" w:type="dxa"/>
            <w:tcBorders>
              <w:top w:val="nil"/>
              <w:left w:val="nil"/>
              <w:bottom w:val="single" w:sz="4" w:space="0" w:color="auto"/>
              <w:right w:val="nil"/>
            </w:tcBorders>
            <w:shd w:val="clear" w:color="000000" w:fill="FFFFFF"/>
            <w:noWrap/>
            <w:textDirection w:val="btLr"/>
            <w:vAlign w:val="center"/>
            <w:hideMark/>
          </w:tcPr>
          <w:p w14:paraId="6CA23FF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СЦ1/СЕК 1.1</w:t>
            </w:r>
          </w:p>
        </w:tc>
        <w:tc>
          <w:tcPr>
            <w:tcW w:w="2491" w:type="dxa"/>
            <w:tcBorders>
              <w:top w:val="nil"/>
              <w:left w:val="single" w:sz="4" w:space="0" w:color="auto"/>
              <w:bottom w:val="single" w:sz="4" w:space="0" w:color="auto"/>
              <w:right w:val="single" w:sz="4" w:space="0" w:color="auto"/>
            </w:tcBorders>
            <w:shd w:val="clear" w:color="000000" w:fill="FFFFFF"/>
            <w:hideMark/>
          </w:tcPr>
          <w:p w14:paraId="277DC1C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1.1.2.7 EU4Agri-Пијаца ѕа 21. вијек ( 2022)</w:t>
            </w:r>
          </w:p>
        </w:tc>
        <w:tc>
          <w:tcPr>
            <w:tcW w:w="5671" w:type="dxa"/>
            <w:tcBorders>
              <w:top w:val="nil"/>
              <w:left w:val="nil"/>
              <w:bottom w:val="single" w:sz="4" w:space="0" w:color="auto"/>
              <w:right w:val="single" w:sz="4" w:space="0" w:color="auto"/>
            </w:tcBorders>
            <w:shd w:val="clear" w:color="000000" w:fill="FFFFFF"/>
            <w:hideMark/>
          </w:tcPr>
          <w:p w14:paraId="1E8096B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Дo 2024. године минимално 20 локалних произвођача и физичких лица има приступ новим каналима продаје и промоције под повољним условима као и присуство на свим значајним манифестацијама у општини и регији, као и на туристичким дестинацијама  и 40 произвођача који ће користи штандове на манифестацијама.</w:t>
            </w:r>
          </w:p>
        </w:tc>
        <w:tc>
          <w:tcPr>
            <w:tcW w:w="1148" w:type="dxa"/>
            <w:tcBorders>
              <w:top w:val="nil"/>
              <w:left w:val="nil"/>
              <w:bottom w:val="single" w:sz="4" w:space="0" w:color="auto"/>
              <w:right w:val="single" w:sz="4" w:space="0" w:color="auto"/>
            </w:tcBorders>
            <w:shd w:val="clear" w:color="000000" w:fill="FFFFFF"/>
            <w:vAlign w:val="center"/>
            <w:hideMark/>
          </w:tcPr>
          <w:p w14:paraId="46238C27"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81.615</w:t>
            </w:r>
          </w:p>
        </w:tc>
        <w:tc>
          <w:tcPr>
            <w:tcW w:w="1295" w:type="dxa"/>
            <w:tcBorders>
              <w:top w:val="nil"/>
              <w:left w:val="nil"/>
              <w:bottom w:val="single" w:sz="4" w:space="0" w:color="auto"/>
              <w:right w:val="single" w:sz="4" w:space="0" w:color="auto"/>
            </w:tcBorders>
            <w:shd w:val="clear" w:color="000000" w:fill="FFFFFF"/>
            <w:vAlign w:val="center"/>
            <w:hideMark/>
          </w:tcPr>
          <w:p w14:paraId="5CC4968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27.000</w:t>
            </w:r>
          </w:p>
        </w:tc>
        <w:tc>
          <w:tcPr>
            <w:tcW w:w="1337" w:type="dxa"/>
            <w:tcBorders>
              <w:top w:val="nil"/>
              <w:left w:val="nil"/>
              <w:bottom w:val="single" w:sz="4" w:space="0" w:color="auto"/>
              <w:right w:val="single" w:sz="4" w:space="0" w:color="auto"/>
            </w:tcBorders>
            <w:shd w:val="clear" w:color="000000" w:fill="FFFFFF"/>
            <w:vAlign w:val="center"/>
            <w:hideMark/>
          </w:tcPr>
          <w:p w14:paraId="7CD065A7"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54.615</w:t>
            </w:r>
          </w:p>
        </w:tc>
        <w:tc>
          <w:tcPr>
            <w:tcW w:w="2204" w:type="dxa"/>
            <w:tcBorders>
              <w:top w:val="nil"/>
              <w:left w:val="nil"/>
              <w:bottom w:val="single" w:sz="4" w:space="0" w:color="auto"/>
              <w:right w:val="single" w:sz="4" w:space="0" w:color="auto"/>
            </w:tcBorders>
            <w:shd w:val="clear" w:color="000000" w:fill="FFFFFF"/>
            <w:vAlign w:val="center"/>
            <w:hideMark/>
          </w:tcPr>
          <w:p w14:paraId="61D8ADFA"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Општина/УНДП</w:t>
            </w:r>
          </w:p>
        </w:tc>
        <w:tc>
          <w:tcPr>
            <w:tcW w:w="1879" w:type="dxa"/>
            <w:tcBorders>
              <w:top w:val="nil"/>
              <w:left w:val="nil"/>
              <w:bottom w:val="single" w:sz="4" w:space="0" w:color="auto"/>
              <w:right w:val="single" w:sz="4" w:space="0" w:color="auto"/>
            </w:tcBorders>
            <w:shd w:val="clear" w:color="000000" w:fill="FFFFFF"/>
            <w:vAlign w:val="center"/>
            <w:hideMark/>
          </w:tcPr>
          <w:p w14:paraId="509748D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110" w:type="dxa"/>
            <w:tcBorders>
              <w:top w:val="nil"/>
              <w:left w:val="nil"/>
              <w:bottom w:val="single" w:sz="4" w:space="0" w:color="auto"/>
              <w:right w:val="single" w:sz="4" w:space="0" w:color="auto"/>
            </w:tcBorders>
            <w:shd w:val="clear" w:color="000000" w:fill="FFFFFF"/>
            <w:vAlign w:val="center"/>
            <w:hideMark/>
          </w:tcPr>
          <w:p w14:paraId="56D1D444"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привреду и финансије</w:t>
            </w:r>
          </w:p>
        </w:tc>
      </w:tr>
      <w:tr w:rsidR="00D00F21" w:rsidRPr="00D00F21" w14:paraId="0C45D0AC" w14:textId="77777777" w:rsidTr="00D00F21">
        <w:trPr>
          <w:divId w:val="830951012"/>
          <w:trHeight w:val="138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1FFA684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w:t>
            </w:r>
          </w:p>
        </w:tc>
        <w:tc>
          <w:tcPr>
            <w:tcW w:w="1082" w:type="dxa"/>
            <w:tcBorders>
              <w:top w:val="nil"/>
              <w:left w:val="nil"/>
              <w:bottom w:val="single" w:sz="4" w:space="0" w:color="auto"/>
              <w:right w:val="nil"/>
            </w:tcBorders>
            <w:shd w:val="clear" w:color="000000" w:fill="FFFFFF"/>
            <w:noWrap/>
            <w:textDirection w:val="btLr"/>
            <w:vAlign w:val="center"/>
            <w:hideMark/>
          </w:tcPr>
          <w:p w14:paraId="647E4A2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СЦ1/СЕК 1.2</w:t>
            </w:r>
          </w:p>
        </w:tc>
        <w:tc>
          <w:tcPr>
            <w:tcW w:w="2491" w:type="dxa"/>
            <w:tcBorders>
              <w:top w:val="nil"/>
              <w:left w:val="single" w:sz="4" w:space="0" w:color="auto"/>
              <w:bottom w:val="single" w:sz="4" w:space="0" w:color="auto"/>
              <w:right w:val="single" w:sz="4" w:space="0" w:color="auto"/>
            </w:tcBorders>
            <w:shd w:val="clear" w:color="000000" w:fill="FFFFFF"/>
            <w:hideMark/>
          </w:tcPr>
          <w:p w14:paraId="5BF05B8A"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1.2.1.1 Наставак активности на успостаљању  и уређењу Пословне зоне „Подбрдо“ (2022 – 2023)</w:t>
            </w:r>
          </w:p>
        </w:tc>
        <w:tc>
          <w:tcPr>
            <w:tcW w:w="5671" w:type="dxa"/>
            <w:tcBorders>
              <w:top w:val="nil"/>
              <w:left w:val="nil"/>
              <w:bottom w:val="single" w:sz="4" w:space="0" w:color="auto"/>
              <w:right w:val="single" w:sz="4" w:space="0" w:color="auto"/>
            </w:tcBorders>
            <w:shd w:val="clear" w:color="000000" w:fill="FFFFFF"/>
            <w:hideMark/>
          </w:tcPr>
          <w:p w14:paraId="2EF4AA01"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2024. године запослено најмање 50 нових радника са подручја општине Мркоњић Град у ПЗ „Подбрдо“ </w:t>
            </w:r>
          </w:p>
        </w:tc>
        <w:tc>
          <w:tcPr>
            <w:tcW w:w="1148" w:type="dxa"/>
            <w:tcBorders>
              <w:top w:val="nil"/>
              <w:left w:val="nil"/>
              <w:bottom w:val="single" w:sz="4" w:space="0" w:color="auto"/>
              <w:right w:val="single" w:sz="4" w:space="0" w:color="auto"/>
            </w:tcBorders>
            <w:shd w:val="clear" w:color="000000" w:fill="FFFFFF"/>
            <w:vAlign w:val="center"/>
            <w:hideMark/>
          </w:tcPr>
          <w:p w14:paraId="7B2ABF47"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20.000</w:t>
            </w:r>
          </w:p>
        </w:tc>
        <w:tc>
          <w:tcPr>
            <w:tcW w:w="1295" w:type="dxa"/>
            <w:tcBorders>
              <w:top w:val="nil"/>
              <w:left w:val="nil"/>
              <w:bottom w:val="single" w:sz="4" w:space="0" w:color="auto"/>
              <w:right w:val="single" w:sz="4" w:space="0" w:color="auto"/>
            </w:tcBorders>
            <w:shd w:val="clear" w:color="000000" w:fill="FFFFFF"/>
            <w:vAlign w:val="center"/>
            <w:hideMark/>
          </w:tcPr>
          <w:p w14:paraId="31F8FB9B"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20.000</w:t>
            </w:r>
          </w:p>
        </w:tc>
        <w:tc>
          <w:tcPr>
            <w:tcW w:w="1337" w:type="dxa"/>
            <w:tcBorders>
              <w:top w:val="nil"/>
              <w:left w:val="nil"/>
              <w:bottom w:val="single" w:sz="4" w:space="0" w:color="auto"/>
              <w:right w:val="single" w:sz="4" w:space="0" w:color="auto"/>
            </w:tcBorders>
            <w:shd w:val="clear" w:color="000000" w:fill="FFFFFF"/>
            <w:vAlign w:val="center"/>
            <w:hideMark/>
          </w:tcPr>
          <w:p w14:paraId="37D94A0B"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25FA4E9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Општина, </w:t>
            </w:r>
          </w:p>
        </w:tc>
        <w:tc>
          <w:tcPr>
            <w:tcW w:w="1879" w:type="dxa"/>
            <w:tcBorders>
              <w:top w:val="nil"/>
              <w:left w:val="nil"/>
              <w:bottom w:val="single" w:sz="4" w:space="0" w:color="auto"/>
              <w:right w:val="single" w:sz="4" w:space="0" w:color="auto"/>
            </w:tcBorders>
            <w:shd w:val="clear" w:color="000000" w:fill="FFFFFF"/>
            <w:vAlign w:val="center"/>
            <w:hideMark/>
          </w:tcPr>
          <w:p w14:paraId="0EA561A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511100 Премијер</w:t>
            </w:r>
          </w:p>
        </w:tc>
        <w:tc>
          <w:tcPr>
            <w:tcW w:w="2110" w:type="dxa"/>
            <w:tcBorders>
              <w:top w:val="nil"/>
              <w:left w:val="nil"/>
              <w:bottom w:val="single" w:sz="4" w:space="0" w:color="auto"/>
              <w:right w:val="single" w:sz="4" w:space="0" w:color="auto"/>
            </w:tcBorders>
            <w:shd w:val="clear" w:color="000000" w:fill="FFFFFF"/>
            <w:vAlign w:val="center"/>
            <w:hideMark/>
          </w:tcPr>
          <w:p w14:paraId="79A00DFE"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привреду и финансије</w:t>
            </w:r>
          </w:p>
        </w:tc>
      </w:tr>
      <w:tr w:rsidR="00D00F21" w:rsidRPr="00D00F21" w14:paraId="7811533E" w14:textId="77777777" w:rsidTr="00D00F21">
        <w:trPr>
          <w:divId w:val="830951012"/>
          <w:trHeight w:val="168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6D6312A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w:t>
            </w:r>
          </w:p>
        </w:tc>
        <w:tc>
          <w:tcPr>
            <w:tcW w:w="1082" w:type="dxa"/>
            <w:tcBorders>
              <w:top w:val="nil"/>
              <w:left w:val="nil"/>
              <w:bottom w:val="single" w:sz="4" w:space="0" w:color="auto"/>
              <w:right w:val="nil"/>
            </w:tcBorders>
            <w:shd w:val="clear" w:color="000000" w:fill="FFFFFF"/>
            <w:noWrap/>
            <w:textDirection w:val="btLr"/>
            <w:vAlign w:val="center"/>
            <w:hideMark/>
          </w:tcPr>
          <w:p w14:paraId="0CCF650A"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СЦ1/СЕК 1.2</w:t>
            </w:r>
          </w:p>
        </w:tc>
        <w:tc>
          <w:tcPr>
            <w:tcW w:w="2491" w:type="dxa"/>
            <w:tcBorders>
              <w:top w:val="nil"/>
              <w:left w:val="single" w:sz="4" w:space="0" w:color="auto"/>
              <w:bottom w:val="single" w:sz="4" w:space="0" w:color="auto"/>
              <w:right w:val="single" w:sz="4" w:space="0" w:color="auto"/>
            </w:tcBorders>
            <w:shd w:val="clear" w:color="000000" w:fill="FFFFFF"/>
            <w:hideMark/>
          </w:tcPr>
          <w:p w14:paraId="0B63F87E"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1.2.1.1 Наставак активности на проширењу и уређењу Пословне зоне 2 „Подбрдо“ (2022-2024)</w:t>
            </w:r>
          </w:p>
        </w:tc>
        <w:tc>
          <w:tcPr>
            <w:tcW w:w="5671" w:type="dxa"/>
            <w:tcBorders>
              <w:top w:val="nil"/>
              <w:left w:val="nil"/>
              <w:bottom w:val="single" w:sz="4" w:space="0" w:color="auto"/>
              <w:right w:val="single" w:sz="4" w:space="0" w:color="auto"/>
            </w:tcBorders>
            <w:shd w:val="clear" w:color="000000" w:fill="FFFFFF"/>
            <w:hideMark/>
          </w:tcPr>
          <w:p w14:paraId="1540B4AC"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2024. године запослено најмање 50 нових радника са подручја општине Мркоњић Град у ПЗ „Подбрдо“ </w:t>
            </w:r>
          </w:p>
        </w:tc>
        <w:tc>
          <w:tcPr>
            <w:tcW w:w="1148" w:type="dxa"/>
            <w:tcBorders>
              <w:top w:val="nil"/>
              <w:left w:val="nil"/>
              <w:bottom w:val="single" w:sz="4" w:space="0" w:color="auto"/>
              <w:right w:val="single" w:sz="4" w:space="0" w:color="auto"/>
            </w:tcBorders>
            <w:shd w:val="clear" w:color="000000" w:fill="FFFFFF"/>
            <w:vAlign w:val="center"/>
            <w:hideMark/>
          </w:tcPr>
          <w:p w14:paraId="6E5FD51E"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7.000</w:t>
            </w:r>
          </w:p>
        </w:tc>
        <w:tc>
          <w:tcPr>
            <w:tcW w:w="1295" w:type="dxa"/>
            <w:tcBorders>
              <w:top w:val="nil"/>
              <w:left w:val="nil"/>
              <w:bottom w:val="single" w:sz="4" w:space="0" w:color="auto"/>
              <w:right w:val="single" w:sz="4" w:space="0" w:color="auto"/>
            </w:tcBorders>
            <w:shd w:val="clear" w:color="000000" w:fill="FFFFFF"/>
            <w:vAlign w:val="center"/>
            <w:hideMark/>
          </w:tcPr>
          <w:p w14:paraId="6D7FC74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7.000</w:t>
            </w:r>
          </w:p>
        </w:tc>
        <w:tc>
          <w:tcPr>
            <w:tcW w:w="1337" w:type="dxa"/>
            <w:tcBorders>
              <w:top w:val="nil"/>
              <w:left w:val="nil"/>
              <w:bottom w:val="single" w:sz="4" w:space="0" w:color="auto"/>
              <w:right w:val="single" w:sz="4" w:space="0" w:color="auto"/>
            </w:tcBorders>
            <w:shd w:val="clear" w:color="000000" w:fill="FFFFFF"/>
            <w:vAlign w:val="center"/>
            <w:hideMark/>
          </w:tcPr>
          <w:p w14:paraId="5A0DA1E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5809C98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0A8618D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511100</w:t>
            </w:r>
          </w:p>
        </w:tc>
        <w:tc>
          <w:tcPr>
            <w:tcW w:w="2110" w:type="dxa"/>
            <w:tcBorders>
              <w:top w:val="nil"/>
              <w:left w:val="nil"/>
              <w:bottom w:val="single" w:sz="4" w:space="0" w:color="auto"/>
              <w:right w:val="single" w:sz="4" w:space="0" w:color="auto"/>
            </w:tcBorders>
            <w:shd w:val="clear" w:color="000000" w:fill="FFFFFF"/>
            <w:vAlign w:val="center"/>
            <w:hideMark/>
          </w:tcPr>
          <w:p w14:paraId="5574ACA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привреду и финансије и Одјељење за просторно планирање и комуналне послове</w:t>
            </w:r>
          </w:p>
        </w:tc>
      </w:tr>
      <w:tr w:rsidR="00D00F21" w:rsidRPr="00D00F21" w14:paraId="5B43C661" w14:textId="77777777" w:rsidTr="00D00F21">
        <w:trPr>
          <w:divId w:val="830951012"/>
          <w:trHeight w:val="1245"/>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4BB36F0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6</w:t>
            </w:r>
          </w:p>
        </w:tc>
        <w:tc>
          <w:tcPr>
            <w:tcW w:w="1082" w:type="dxa"/>
            <w:tcBorders>
              <w:top w:val="nil"/>
              <w:left w:val="nil"/>
              <w:bottom w:val="single" w:sz="4" w:space="0" w:color="auto"/>
              <w:right w:val="nil"/>
            </w:tcBorders>
            <w:shd w:val="clear" w:color="000000" w:fill="FFFFFF"/>
            <w:noWrap/>
            <w:textDirection w:val="btLr"/>
            <w:vAlign w:val="center"/>
            <w:hideMark/>
          </w:tcPr>
          <w:p w14:paraId="3DB742F9"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СЦ1/СЕК 1.2</w:t>
            </w:r>
          </w:p>
        </w:tc>
        <w:tc>
          <w:tcPr>
            <w:tcW w:w="2491" w:type="dxa"/>
            <w:tcBorders>
              <w:top w:val="nil"/>
              <w:left w:val="single" w:sz="4" w:space="0" w:color="auto"/>
              <w:bottom w:val="single" w:sz="4" w:space="0" w:color="auto"/>
              <w:right w:val="single" w:sz="4" w:space="0" w:color="auto"/>
            </w:tcBorders>
            <w:shd w:val="clear" w:color="000000" w:fill="FFFFFF"/>
            <w:hideMark/>
          </w:tcPr>
          <w:p w14:paraId="3A9125B8"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М 1.2.2.1 Подршка самозапошљавању незапослених лица са подручја општине Мркоњић Град (2022)</w:t>
            </w:r>
          </w:p>
        </w:tc>
        <w:tc>
          <w:tcPr>
            <w:tcW w:w="5671" w:type="dxa"/>
            <w:tcBorders>
              <w:top w:val="nil"/>
              <w:left w:val="nil"/>
              <w:bottom w:val="single" w:sz="4" w:space="0" w:color="auto"/>
              <w:right w:val="single" w:sz="4" w:space="0" w:color="auto"/>
            </w:tcBorders>
            <w:shd w:val="clear" w:color="000000" w:fill="FFFFFF"/>
            <w:hideMark/>
          </w:tcPr>
          <w:p w14:paraId="6D60E6D2"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почетка 2021. године регистровано најмање 10 нових предузетничких радњи као резултат мјера подршке</w:t>
            </w:r>
          </w:p>
        </w:tc>
        <w:tc>
          <w:tcPr>
            <w:tcW w:w="1148" w:type="dxa"/>
            <w:tcBorders>
              <w:top w:val="nil"/>
              <w:left w:val="nil"/>
              <w:bottom w:val="single" w:sz="4" w:space="0" w:color="auto"/>
              <w:right w:val="single" w:sz="4" w:space="0" w:color="auto"/>
            </w:tcBorders>
            <w:shd w:val="clear" w:color="000000" w:fill="FFFFFF"/>
            <w:vAlign w:val="center"/>
            <w:hideMark/>
          </w:tcPr>
          <w:p w14:paraId="39840478"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39.000</w:t>
            </w:r>
          </w:p>
        </w:tc>
        <w:tc>
          <w:tcPr>
            <w:tcW w:w="1295" w:type="dxa"/>
            <w:tcBorders>
              <w:top w:val="nil"/>
              <w:left w:val="nil"/>
              <w:bottom w:val="single" w:sz="4" w:space="0" w:color="auto"/>
              <w:right w:val="single" w:sz="4" w:space="0" w:color="auto"/>
            </w:tcBorders>
            <w:shd w:val="clear" w:color="000000" w:fill="FFFFFF"/>
            <w:vAlign w:val="center"/>
            <w:hideMark/>
          </w:tcPr>
          <w:p w14:paraId="18AC44F1"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39.000</w:t>
            </w:r>
          </w:p>
        </w:tc>
        <w:tc>
          <w:tcPr>
            <w:tcW w:w="1337" w:type="dxa"/>
            <w:tcBorders>
              <w:top w:val="nil"/>
              <w:left w:val="nil"/>
              <w:bottom w:val="single" w:sz="4" w:space="0" w:color="auto"/>
              <w:right w:val="single" w:sz="4" w:space="0" w:color="auto"/>
            </w:tcBorders>
            <w:shd w:val="clear" w:color="000000" w:fill="FFFFFF"/>
            <w:vAlign w:val="center"/>
            <w:hideMark/>
          </w:tcPr>
          <w:p w14:paraId="23DD80C2"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03A1569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5F83969A"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414100</w:t>
            </w:r>
          </w:p>
        </w:tc>
        <w:tc>
          <w:tcPr>
            <w:tcW w:w="2110" w:type="dxa"/>
            <w:tcBorders>
              <w:top w:val="nil"/>
              <w:left w:val="nil"/>
              <w:bottom w:val="single" w:sz="4" w:space="0" w:color="auto"/>
              <w:right w:val="single" w:sz="4" w:space="0" w:color="auto"/>
            </w:tcBorders>
            <w:shd w:val="clear" w:color="000000" w:fill="FFFFFF"/>
            <w:vAlign w:val="center"/>
            <w:hideMark/>
          </w:tcPr>
          <w:p w14:paraId="5635712E"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привреду и финансије</w:t>
            </w:r>
          </w:p>
        </w:tc>
      </w:tr>
      <w:tr w:rsidR="00D00F21" w:rsidRPr="00D00F21" w14:paraId="750B67D5"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521E5AD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lastRenderedPageBreak/>
              <w:t>7</w:t>
            </w:r>
          </w:p>
        </w:tc>
        <w:tc>
          <w:tcPr>
            <w:tcW w:w="1082" w:type="dxa"/>
            <w:tcBorders>
              <w:top w:val="nil"/>
              <w:left w:val="nil"/>
              <w:bottom w:val="single" w:sz="4" w:space="0" w:color="auto"/>
              <w:right w:val="nil"/>
            </w:tcBorders>
            <w:shd w:val="clear" w:color="000000" w:fill="FFFFFF"/>
            <w:noWrap/>
            <w:textDirection w:val="btLr"/>
            <w:vAlign w:val="center"/>
            <w:hideMark/>
          </w:tcPr>
          <w:p w14:paraId="718EED1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СЦ1/СЕК 1.2</w:t>
            </w:r>
          </w:p>
        </w:tc>
        <w:tc>
          <w:tcPr>
            <w:tcW w:w="2491" w:type="dxa"/>
            <w:tcBorders>
              <w:top w:val="nil"/>
              <w:left w:val="single" w:sz="4" w:space="0" w:color="auto"/>
              <w:bottom w:val="single" w:sz="4" w:space="0" w:color="auto"/>
              <w:right w:val="single" w:sz="4" w:space="0" w:color="auto"/>
            </w:tcBorders>
            <w:shd w:val="clear" w:color="000000" w:fill="FFFFFF"/>
            <w:hideMark/>
          </w:tcPr>
          <w:p w14:paraId="132BBF5E"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М 1.2.2.2 Подршка развоју МСП и предузетника (2022-2024)</w:t>
            </w:r>
          </w:p>
        </w:tc>
        <w:tc>
          <w:tcPr>
            <w:tcW w:w="5671" w:type="dxa"/>
            <w:tcBorders>
              <w:top w:val="nil"/>
              <w:left w:val="nil"/>
              <w:bottom w:val="single" w:sz="4" w:space="0" w:color="auto"/>
              <w:right w:val="single" w:sz="4" w:space="0" w:color="auto"/>
            </w:tcBorders>
            <w:shd w:val="clear" w:color="000000" w:fill="FFFFFF"/>
            <w:hideMark/>
          </w:tcPr>
          <w:p w14:paraId="10592B6E"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2022. године повећан обим производње код подржаних корисника за 10% до 2020. године</w:t>
            </w:r>
          </w:p>
        </w:tc>
        <w:tc>
          <w:tcPr>
            <w:tcW w:w="1148" w:type="dxa"/>
            <w:tcBorders>
              <w:top w:val="nil"/>
              <w:left w:val="nil"/>
              <w:bottom w:val="single" w:sz="4" w:space="0" w:color="auto"/>
              <w:right w:val="single" w:sz="4" w:space="0" w:color="auto"/>
            </w:tcBorders>
            <w:shd w:val="clear" w:color="000000" w:fill="FFFFFF"/>
            <w:vAlign w:val="center"/>
            <w:hideMark/>
          </w:tcPr>
          <w:p w14:paraId="47E3C9DE"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80.000</w:t>
            </w:r>
          </w:p>
        </w:tc>
        <w:tc>
          <w:tcPr>
            <w:tcW w:w="1295" w:type="dxa"/>
            <w:tcBorders>
              <w:top w:val="nil"/>
              <w:left w:val="nil"/>
              <w:bottom w:val="single" w:sz="4" w:space="0" w:color="auto"/>
              <w:right w:val="single" w:sz="4" w:space="0" w:color="auto"/>
            </w:tcBorders>
            <w:shd w:val="clear" w:color="000000" w:fill="FFFFFF"/>
            <w:vAlign w:val="center"/>
            <w:hideMark/>
          </w:tcPr>
          <w:p w14:paraId="08C41840"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80.000</w:t>
            </w:r>
          </w:p>
        </w:tc>
        <w:tc>
          <w:tcPr>
            <w:tcW w:w="1337" w:type="dxa"/>
            <w:tcBorders>
              <w:top w:val="nil"/>
              <w:left w:val="nil"/>
              <w:bottom w:val="single" w:sz="4" w:space="0" w:color="auto"/>
              <w:right w:val="single" w:sz="4" w:space="0" w:color="auto"/>
            </w:tcBorders>
            <w:shd w:val="clear" w:color="000000" w:fill="FFFFFF"/>
            <w:vAlign w:val="center"/>
            <w:hideMark/>
          </w:tcPr>
          <w:p w14:paraId="65E3177B"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5408A76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6B0B96A0"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414100</w:t>
            </w:r>
          </w:p>
        </w:tc>
        <w:tc>
          <w:tcPr>
            <w:tcW w:w="2110" w:type="dxa"/>
            <w:tcBorders>
              <w:top w:val="nil"/>
              <w:left w:val="nil"/>
              <w:bottom w:val="single" w:sz="4" w:space="0" w:color="auto"/>
              <w:right w:val="single" w:sz="4" w:space="0" w:color="auto"/>
            </w:tcBorders>
            <w:shd w:val="clear" w:color="000000" w:fill="FFFFFF"/>
            <w:vAlign w:val="center"/>
            <w:hideMark/>
          </w:tcPr>
          <w:p w14:paraId="369E6166"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привреду и финансије</w:t>
            </w:r>
          </w:p>
        </w:tc>
      </w:tr>
      <w:tr w:rsidR="00D00F21" w:rsidRPr="00D00F21" w14:paraId="6B378A27" w14:textId="77777777" w:rsidTr="00D00F21">
        <w:trPr>
          <w:divId w:val="830951012"/>
          <w:trHeight w:val="15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519B582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8</w:t>
            </w:r>
          </w:p>
        </w:tc>
        <w:tc>
          <w:tcPr>
            <w:tcW w:w="1082" w:type="dxa"/>
            <w:tcBorders>
              <w:top w:val="nil"/>
              <w:left w:val="nil"/>
              <w:bottom w:val="single" w:sz="4" w:space="0" w:color="auto"/>
              <w:right w:val="nil"/>
            </w:tcBorders>
            <w:shd w:val="clear" w:color="000000" w:fill="FFFFFF"/>
            <w:noWrap/>
            <w:textDirection w:val="btLr"/>
            <w:vAlign w:val="center"/>
            <w:hideMark/>
          </w:tcPr>
          <w:p w14:paraId="4F91C11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СЦ1/СЕК 1.3</w:t>
            </w:r>
          </w:p>
        </w:tc>
        <w:tc>
          <w:tcPr>
            <w:tcW w:w="2491" w:type="dxa"/>
            <w:tcBorders>
              <w:top w:val="nil"/>
              <w:left w:val="single" w:sz="4" w:space="0" w:color="auto"/>
              <w:bottom w:val="single" w:sz="4" w:space="0" w:color="auto"/>
              <w:right w:val="single" w:sz="4" w:space="0" w:color="auto"/>
            </w:tcBorders>
            <w:shd w:val="clear" w:color="000000" w:fill="FFFFFF"/>
            <w:hideMark/>
          </w:tcPr>
          <w:p w14:paraId="25A93891"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1.3.1.2 Археолошки локалитети у служби културног туризма (2022 – 2023)</w:t>
            </w:r>
          </w:p>
        </w:tc>
        <w:tc>
          <w:tcPr>
            <w:tcW w:w="5671" w:type="dxa"/>
            <w:tcBorders>
              <w:top w:val="nil"/>
              <w:left w:val="nil"/>
              <w:bottom w:val="single" w:sz="4" w:space="0" w:color="auto"/>
              <w:right w:val="single" w:sz="4" w:space="0" w:color="auto"/>
            </w:tcBorders>
            <w:shd w:val="clear" w:color="000000" w:fill="FFFFFF"/>
            <w:hideMark/>
          </w:tcPr>
          <w:p w14:paraId="67EBE8C4"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почетка 2024. године забиљежено 50% више посјета арехеолошким локалитетима на подручју општине Мркоњић Град у односу на 2018. годину</w:t>
            </w:r>
          </w:p>
        </w:tc>
        <w:tc>
          <w:tcPr>
            <w:tcW w:w="1148" w:type="dxa"/>
            <w:tcBorders>
              <w:top w:val="nil"/>
              <w:left w:val="nil"/>
              <w:bottom w:val="single" w:sz="4" w:space="0" w:color="auto"/>
              <w:right w:val="single" w:sz="4" w:space="0" w:color="auto"/>
            </w:tcBorders>
            <w:shd w:val="clear" w:color="000000" w:fill="FFFFFF"/>
            <w:vAlign w:val="center"/>
            <w:hideMark/>
          </w:tcPr>
          <w:p w14:paraId="604D9C17"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6.000</w:t>
            </w:r>
          </w:p>
        </w:tc>
        <w:tc>
          <w:tcPr>
            <w:tcW w:w="1295" w:type="dxa"/>
            <w:tcBorders>
              <w:top w:val="nil"/>
              <w:left w:val="nil"/>
              <w:bottom w:val="single" w:sz="4" w:space="0" w:color="auto"/>
              <w:right w:val="single" w:sz="4" w:space="0" w:color="auto"/>
            </w:tcBorders>
            <w:shd w:val="clear" w:color="000000" w:fill="FFFFFF"/>
            <w:vAlign w:val="center"/>
            <w:hideMark/>
          </w:tcPr>
          <w:p w14:paraId="1C6A05F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2.000</w:t>
            </w:r>
          </w:p>
        </w:tc>
        <w:tc>
          <w:tcPr>
            <w:tcW w:w="1337" w:type="dxa"/>
            <w:tcBorders>
              <w:top w:val="nil"/>
              <w:left w:val="nil"/>
              <w:bottom w:val="single" w:sz="4" w:space="0" w:color="auto"/>
              <w:right w:val="single" w:sz="4" w:space="0" w:color="auto"/>
            </w:tcBorders>
            <w:shd w:val="clear" w:color="000000" w:fill="FFFFFF"/>
            <w:vAlign w:val="center"/>
            <w:hideMark/>
          </w:tcPr>
          <w:p w14:paraId="2A74500B"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4.000</w:t>
            </w:r>
          </w:p>
        </w:tc>
        <w:tc>
          <w:tcPr>
            <w:tcW w:w="2204" w:type="dxa"/>
            <w:tcBorders>
              <w:top w:val="nil"/>
              <w:left w:val="nil"/>
              <w:bottom w:val="single" w:sz="4" w:space="0" w:color="auto"/>
              <w:right w:val="single" w:sz="4" w:space="0" w:color="auto"/>
            </w:tcBorders>
            <w:shd w:val="clear" w:color="000000" w:fill="FFFFFF"/>
            <w:vAlign w:val="center"/>
            <w:hideMark/>
          </w:tcPr>
          <w:p w14:paraId="4B2F7203"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7635C9E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Фондација Мак Диздар</w:t>
            </w:r>
          </w:p>
        </w:tc>
        <w:tc>
          <w:tcPr>
            <w:tcW w:w="2110" w:type="dxa"/>
            <w:tcBorders>
              <w:top w:val="nil"/>
              <w:left w:val="nil"/>
              <w:bottom w:val="single" w:sz="4" w:space="0" w:color="auto"/>
              <w:right w:val="single" w:sz="4" w:space="0" w:color="auto"/>
            </w:tcBorders>
            <w:shd w:val="clear" w:color="000000" w:fill="FFFFFF"/>
            <w:vAlign w:val="center"/>
            <w:hideMark/>
          </w:tcPr>
          <w:p w14:paraId="088ED96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привреду и финансије</w:t>
            </w:r>
          </w:p>
        </w:tc>
      </w:tr>
      <w:tr w:rsidR="00D00F21" w:rsidRPr="00D00F21" w14:paraId="1FB9FAB6"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4CBBE16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9</w:t>
            </w:r>
          </w:p>
        </w:tc>
        <w:tc>
          <w:tcPr>
            <w:tcW w:w="1082" w:type="dxa"/>
            <w:tcBorders>
              <w:top w:val="nil"/>
              <w:left w:val="nil"/>
              <w:bottom w:val="single" w:sz="4" w:space="0" w:color="auto"/>
              <w:right w:val="nil"/>
            </w:tcBorders>
            <w:shd w:val="clear" w:color="000000" w:fill="FFFFFF"/>
            <w:noWrap/>
            <w:textDirection w:val="btLr"/>
            <w:vAlign w:val="center"/>
            <w:hideMark/>
          </w:tcPr>
          <w:p w14:paraId="5EC3AB6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СЦ1/СЕК 1.3</w:t>
            </w:r>
          </w:p>
        </w:tc>
        <w:tc>
          <w:tcPr>
            <w:tcW w:w="2491" w:type="dxa"/>
            <w:tcBorders>
              <w:top w:val="nil"/>
              <w:left w:val="single" w:sz="4" w:space="0" w:color="auto"/>
              <w:bottom w:val="single" w:sz="4" w:space="0" w:color="auto"/>
              <w:right w:val="single" w:sz="4" w:space="0" w:color="auto"/>
            </w:tcBorders>
            <w:shd w:val="clear" w:color="000000" w:fill="FFFFFF"/>
            <w:hideMark/>
          </w:tcPr>
          <w:p w14:paraId="1393469E"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1.3.1.3 Обнова музеја ЗАВНОБИХ-а (2022)</w:t>
            </w:r>
          </w:p>
        </w:tc>
        <w:tc>
          <w:tcPr>
            <w:tcW w:w="5671" w:type="dxa"/>
            <w:tcBorders>
              <w:top w:val="nil"/>
              <w:left w:val="nil"/>
              <w:bottom w:val="single" w:sz="4" w:space="0" w:color="auto"/>
              <w:right w:val="single" w:sz="4" w:space="0" w:color="auto"/>
            </w:tcBorders>
            <w:shd w:val="clear" w:color="000000" w:fill="FFFFFF"/>
            <w:hideMark/>
          </w:tcPr>
          <w:p w14:paraId="1408D7B8"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2024. године евидентирано више од 3.000 посјета Музеју </w:t>
            </w:r>
          </w:p>
        </w:tc>
        <w:tc>
          <w:tcPr>
            <w:tcW w:w="1148" w:type="dxa"/>
            <w:tcBorders>
              <w:top w:val="nil"/>
              <w:left w:val="nil"/>
              <w:bottom w:val="single" w:sz="4" w:space="0" w:color="auto"/>
              <w:right w:val="single" w:sz="4" w:space="0" w:color="auto"/>
            </w:tcBorders>
            <w:shd w:val="clear" w:color="000000" w:fill="FFFFFF"/>
            <w:vAlign w:val="center"/>
            <w:hideMark/>
          </w:tcPr>
          <w:p w14:paraId="324869CA"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7.000</w:t>
            </w:r>
          </w:p>
        </w:tc>
        <w:tc>
          <w:tcPr>
            <w:tcW w:w="1295" w:type="dxa"/>
            <w:tcBorders>
              <w:top w:val="nil"/>
              <w:left w:val="nil"/>
              <w:bottom w:val="single" w:sz="4" w:space="0" w:color="auto"/>
              <w:right w:val="single" w:sz="4" w:space="0" w:color="auto"/>
            </w:tcBorders>
            <w:shd w:val="clear" w:color="000000" w:fill="FFFFFF"/>
            <w:vAlign w:val="center"/>
            <w:hideMark/>
          </w:tcPr>
          <w:p w14:paraId="1F0F29D9"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7.000</w:t>
            </w:r>
          </w:p>
        </w:tc>
        <w:tc>
          <w:tcPr>
            <w:tcW w:w="1337" w:type="dxa"/>
            <w:tcBorders>
              <w:top w:val="nil"/>
              <w:left w:val="nil"/>
              <w:bottom w:val="single" w:sz="4" w:space="0" w:color="auto"/>
              <w:right w:val="single" w:sz="4" w:space="0" w:color="auto"/>
            </w:tcBorders>
            <w:shd w:val="clear" w:color="000000" w:fill="FFFFFF"/>
            <w:vAlign w:val="center"/>
            <w:hideMark/>
          </w:tcPr>
          <w:p w14:paraId="23C53DE7"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60E4991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Општина/Завод за заштиту споменика</w:t>
            </w:r>
          </w:p>
        </w:tc>
        <w:tc>
          <w:tcPr>
            <w:tcW w:w="1879" w:type="dxa"/>
            <w:tcBorders>
              <w:top w:val="nil"/>
              <w:left w:val="nil"/>
              <w:bottom w:val="single" w:sz="4" w:space="0" w:color="auto"/>
              <w:right w:val="single" w:sz="4" w:space="0" w:color="auto"/>
            </w:tcBorders>
            <w:shd w:val="clear" w:color="000000" w:fill="FFFFFF"/>
            <w:vAlign w:val="center"/>
            <w:hideMark/>
          </w:tcPr>
          <w:p w14:paraId="3CD2D15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РЗ за заштит кул.инст.и пр.налеђа </w:t>
            </w:r>
          </w:p>
        </w:tc>
        <w:tc>
          <w:tcPr>
            <w:tcW w:w="2110" w:type="dxa"/>
            <w:tcBorders>
              <w:top w:val="nil"/>
              <w:left w:val="nil"/>
              <w:bottom w:val="single" w:sz="4" w:space="0" w:color="auto"/>
              <w:right w:val="single" w:sz="4" w:space="0" w:color="auto"/>
            </w:tcBorders>
            <w:shd w:val="clear" w:color="000000" w:fill="FFFFFF"/>
            <w:vAlign w:val="center"/>
            <w:hideMark/>
          </w:tcPr>
          <w:p w14:paraId="7EB5CE58"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привреду и финансије</w:t>
            </w:r>
          </w:p>
        </w:tc>
      </w:tr>
      <w:tr w:rsidR="00D00F21" w:rsidRPr="00D00F21" w14:paraId="330A2E75" w14:textId="77777777" w:rsidTr="00D00F21">
        <w:trPr>
          <w:divId w:val="830951012"/>
          <w:trHeight w:val="138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3CD3CB98"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10</w:t>
            </w:r>
          </w:p>
        </w:tc>
        <w:tc>
          <w:tcPr>
            <w:tcW w:w="1082" w:type="dxa"/>
            <w:tcBorders>
              <w:top w:val="nil"/>
              <w:left w:val="nil"/>
              <w:bottom w:val="single" w:sz="4" w:space="0" w:color="auto"/>
              <w:right w:val="nil"/>
            </w:tcBorders>
            <w:shd w:val="clear" w:color="000000" w:fill="FFFFFF"/>
            <w:noWrap/>
            <w:textDirection w:val="btLr"/>
            <w:vAlign w:val="center"/>
            <w:hideMark/>
          </w:tcPr>
          <w:p w14:paraId="243657E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СЦ1/СЕК 1.3</w:t>
            </w:r>
          </w:p>
        </w:tc>
        <w:tc>
          <w:tcPr>
            <w:tcW w:w="2491" w:type="dxa"/>
            <w:tcBorders>
              <w:top w:val="nil"/>
              <w:left w:val="single" w:sz="4" w:space="0" w:color="auto"/>
              <w:bottom w:val="single" w:sz="4" w:space="0" w:color="auto"/>
              <w:right w:val="single" w:sz="4" w:space="0" w:color="auto"/>
            </w:tcBorders>
            <w:shd w:val="clear" w:color="000000" w:fill="FFFFFF"/>
            <w:hideMark/>
          </w:tcPr>
          <w:p w14:paraId="53D69F37"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1.3.2.4 Подршка развоју туризма (2022 – 2024)</w:t>
            </w:r>
          </w:p>
        </w:tc>
        <w:tc>
          <w:tcPr>
            <w:tcW w:w="5671" w:type="dxa"/>
            <w:tcBorders>
              <w:top w:val="nil"/>
              <w:left w:val="nil"/>
              <w:bottom w:val="single" w:sz="4" w:space="0" w:color="auto"/>
              <w:right w:val="single" w:sz="4" w:space="0" w:color="auto"/>
            </w:tcBorders>
            <w:shd w:val="clear" w:color="000000" w:fill="FFFFFF"/>
            <w:hideMark/>
          </w:tcPr>
          <w:p w14:paraId="6BA6F591"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године 30 младих особа и 20 домаћинстава запослено или остварује додатни приход од туристичких дјелатности</w:t>
            </w:r>
          </w:p>
        </w:tc>
        <w:tc>
          <w:tcPr>
            <w:tcW w:w="1148" w:type="dxa"/>
            <w:tcBorders>
              <w:top w:val="nil"/>
              <w:left w:val="nil"/>
              <w:bottom w:val="single" w:sz="4" w:space="0" w:color="auto"/>
              <w:right w:val="single" w:sz="4" w:space="0" w:color="auto"/>
            </w:tcBorders>
            <w:shd w:val="clear" w:color="000000" w:fill="FFFFFF"/>
            <w:vAlign w:val="center"/>
            <w:hideMark/>
          </w:tcPr>
          <w:p w14:paraId="7F27ADCA"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107.000</w:t>
            </w:r>
          </w:p>
        </w:tc>
        <w:tc>
          <w:tcPr>
            <w:tcW w:w="1295" w:type="dxa"/>
            <w:tcBorders>
              <w:top w:val="nil"/>
              <w:left w:val="nil"/>
              <w:bottom w:val="single" w:sz="4" w:space="0" w:color="auto"/>
              <w:right w:val="single" w:sz="4" w:space="0" w:color="auto"/>
            </w:tcBorders>
            <w:shd w:val="clear" w:color="000000" w:fill="FFFFFF"/>
            <w:vAlign w:val="center"/>
            <w:hideMark/>
          </w:tcPr>
          <w:p w14:paraId="304310CD"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62.000</w:t>
            </w:r>
          </w:p>
        </w:tc>
        <w:tc>
          <w:tcPr>
            <w:tcW w:w="1337" w:type="dxa"/>
            <w:tcBorders>
              <w:top w:val="nil"/>
              <w:left w:val="nil"/>
              <w:bottom w:val="single" w:sz="4" w:space="0" w:color="auto"/>
              <w:right w:val="single" w:sz="4" w:space="0" w:color="auto"/>
            </w:tcBorders>
            <w:shd w:val="clear" w:color="000000" w:fill="FFFFFF"/>
            <w:vAlign w:val="center"/>
            <w:hideMark/>
          </w:tcPr>
          <w:p w14:paraId="17E84A0A"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45.000</w:t>
            </w:r>
          </w:p>
        </w:tc>
        <w:tc>
          <w:tcPr>
            <w:tcW w:w="2204" w:type="dxa"/>
            <w:tcBorders>
              <w:top w:val="nil"/>
              <w:left w:val="nil"/>
              <w:bottom w:val="single" w:sz="4" w:space="0" w:color="auto"/>
              <w:right w:val="single" w:sz="4" w:space="0" w:color="auto"/>
            </w:tcBorders>
            <w:shd w:val="clear" w:color="000000" w:fill="FFFFFF"/>
            <w:vAlign w:val="center"/>
            <w:hideMark/>
          </w:tcPr>
          <w:p w14:paraId="456D12A3"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0470C91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414 100/Е.К</w:t>
            </w:r>
          </w:p>
        </w:tc>
        <w:tc>
          <w:tcPr>
            <w:tcW w:w="2110" w:type="dxa"/>
            <w:tcBorders>
              <w:top w:val="nil"/>
              <w:left w:val="nil"/>
              <w:bottom w:val="single" w:sz="4" w:space="0" w:color="auto"/>
              <w:right w:val="single" w:sz="4" w:space="0" w:color="auto"/>
            </w:tcBorders>
            <w:shd w:val="clear" w:color="000000" w:fill="FFFFFF"/>
            <w:vAlign w:val="center"/>
            <w:hideMark/>
          </w:tcPr>
          <w:p w14:paraId="75E02577"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привреду и финансије</w:t>
            </w:r>
          </w:p>
        </w:tc>
      </w:tr>
      <w:tr w:rsidR="00D00F21" w:rsidRPr="00D00F21" w14:paraId="47825214" w14:textId="77777777" w:rsidTr="00D00F21">
        <w:trPr>
          <w:divId w:val="830951012"/>
          <w:trHeight w:val="1129"/>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28A50B7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11</w:t>
            </w:r>
          </w:p>
        </w:tc>
        <w:tc>
          <w:tcPr>
            <w:tcW w:w="1082" w:type="dxa"/>
            <w:tcBorders>
              <w:top w:val="nil"/>
              <w:left w:val="nil"/>
              <w:bottom w:val="single" w:sz="4" w:space="0" w:color="auto"/>
              <w:right w:val="nil"/>
            </w:tcBorders>
            <w:shd w:val="clear" w:color="000000" w:fill="FFFFFF"/>
            <w:noWrap/>
            <w:textDirection w:val="btLr"/>
            <w:vAlign w:val="center"/>
            <w:hideMark/>
          </w:tcPr>
          <w:p w14:paraId="5EB54FE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СЦ1/СЕК 1.3</w:t>
            </w:r>
          </w:p>
        </w:tc>
        <w:tc>
          <w:tcPr>
            <w:tcW w:w="2491" w:type="dxa"/>
            <w:tcBorders>
              <w:top w:val="nil"/>
              <w:left w:val="single" w:sz="4" w:space="0" w:color="auto"/>
              <w:bottom w:val="single" w:sz="4" w:space="0" w:color="auto"/>
              <w:right w:val="single" w:sz="4" w:space="0" w:color="auto"/>
            </w:tcBorders>
            <w:shd w:val="clear" w:color="000000" w:fill="FFFFFF"/>
            <w:hideMark/>
          </w:tcPr>
          <w:p w14:paraId="6CC67CC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1.3.2.5 Via Dinarika (2022 – 2024)</w:t>
            </w:r>
          </w:p>
        </w:tc>
        <w:tc>
          <w:tcPr>
            <w:tcW w:w="5671" w:type="dxa"/>
            <w:tcBorders>
              <w:top w:val="nil"/>
              <w:left w:val="nil"/>
              <w:bottom w:val="single" w:sz="4" w:space="0" w:color="auto"/>
              <w:right w:val="single" w:sz="4" w:space="0" w:color="auto"/>
            </w:tcBorders>
            <w:shd w:val="clear" w:color="000000" w:fill="FFFFFF"/>
            <w:hideMark/>
          </w:tcPr>
          <w:p w14:paraId="15AD9272"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године уређене и маркиране стазе у М.Граду</w:t>
            </w:r>
          </w:p>
        </w:tc>
        <w:tc>
          <w:tcPr>
            <w:tcW w:w="1148" w:type="dxa"/>
            <w:tcBorders>
              <w:top w:val="nil"/>
              <w:left w:val="nil"/>
              <w:bottom w:val="single" w:sz="4" w:space="0" w:color="auto"/>
              <w:right w:val="single" w:sz="4" w:space="0" w:color="auto"/>
            </w:tcBorders>
            <w:shd w:val="clear" w:color="000000" w:fill="FFFFFF"/>
            <w:vAlign w:val="center"/>
            <w:hideMark/>
          </w:tcPr>
          <w:p w14:paraId="3ED7E313"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5.000</w:t>
            </w:r>
          </w:p>
        </w:tc>
        <w:tc>
          <w:tcPr>
            <w:tcW w:w="1295" w:type="dxa"/>
            <w:tcBorders>
              <w:top w:val="nil"/>
              <w:left w:val="nil"/>
              <w:bottom w:val="single" w:sz="4" w:space="0" w:color="auto"/>
              <w:right w:val="single" w:sz="4" w:space="0" w:color="auto"/>
            </w:tcBorders>
            <w:shd w:val="clear" w:color="000000" w:fill="FFFFFF"/>
            <w:vAlign w:val="center"/>
            <w:hideMark/>
          </w:tcPr>
          <w:p w14:paraId="7B2F2A90"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2.500</w:t>
            </w:r>
          </w:p>
        </w:tc>
        <w:tc>
          <w:tcPr>
            <w:tcW w:w="1337" w:type="dxa"/>
            <w:tcBorders>
              <w:top w:val="nil"/>
              <w:left w:val="nil"/>
              <w:bottom w:val="single" w:sz="4" w:space="0" w:color="auto"/>
              <w:right w:val="single" w:sz="4" w:space="0" w:color="auto"/>
            </w:tcBorders>
            <w:shd w:val="clear" w:color="000000" w:fill="FFFFFF"/>
            <w:vAlign w:val="center"/>
            <w:hideMark/>
          </w:tcPr>
          <w:p w14:paraId="5B80CE45"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2.500</w:t>
            </w:r>
          </w:p>
        </w:tc>
        <w:tc>
          <w:tcPr>
            <w:tcW w:w="2204" w:type="dxa"/>
            <w:tcBorders>
              <w:top w:val="nil"/>
              <w:left w:val="nil"/>
              <w:bottom w:val="single" w:sz="4" w:space="0" w:color="auto"/>
              <w:right w:val="single" w:sz="4" w:space="0" w:color="auto"/>
            </w:tcBorders>
            <w:shd w:val="clear" w:color="000000" w:fill="FFFFFF"/>
            <w:vAlign w:val="center"/>
            <w:hideMark/>
          </w:tcPr>
          <w:p w14:paraId="777625E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0A99CE6A"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414 100/UNDP</w:t>
            </w:r>
          </w:p>
        </w:tc>
        <w:tc>
          <w:tcPr>
            <w:tcW w:w="2110" w:type="dxa"/>
            <w:tcBorders>
              <w:top w:val="nil"/>
              <w:left w:val="nil"/>
              <w:bottom w:val="single" w:sz="4" w:space="0" w:color="auto"/>
              <w:right w:val="single" w:sz="4" w:space="0" w:color="auto"/>
            </w:tcBorders>
            <w:shd w:val="clear" w:color="000000" w:fill="FFFFFF"/>
            <w:vAlign w:val="center"/>
            <w:hideMark/>
          </w:tcPr>
          <w:p w14:paraId="49907FC4"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привреду и финансије</w:t>
            </w:r>
          </w:p>
        </w:tc>
      </w:tr>
      <w:tr w:rsidR="00D00F21" w:rsidRPr="00D00F21" w14:paraId="7EEFC2BE" w14:textId="77777777" w:rsidTr="00D00F21">
        <w:trPr>
          <w:divId w:val="830951012"/>
          <w:trHeight w:val="2183"/>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6D9394D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12</w:t>
            </w:r>
          </w:p>
        </w:tc>
        <w:tc>
          <w:tcPr>
            <w:tcW w:w="1082" w:type="dxa"/>
            <w:tcBorders>
              <w:top w:val="nil"/>
              <w:left w:val="nil"/>
              <w:bottom w:val="single" w:sz="4" w:space="0" w:color="auto"/>
              <w:right w:val="nil"/>
            </w:tcBorders>
            <w:shd w:val="clear" w:color="000000" w:fill="FFFFFF"/>
            <w:noWrap/>
            <w:textDirection w:val="btLr"/>
            <w:vAlign w:val="center"/>
            <w:hideMark/>
          </w:tcPr>
          <w:p w14:paraId="51C2ED0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2.1</w:t>
            </w:r>
          </w:p>
        </w:tc>
        <w:tc>
          <w:tcPr>
            <w:tcW w:w="2491" w:type="dxa"/>
            <w:tcBorders>
              <w:top w:val="nil"/>
              <w:left w:val="single" w:sz="4" w:space="0" w:color="auto"/>
              <w:bottom w:val="single" w:sz="4" w:space="0" w:color="auto"/>
              <w:right w:val="single" w:sz="4" w:space="0" w:color="auto"/>
            </w:tcBorders>
            <w:shd w:val="clear" w:color="000000" w:fill="FFFFFF"/>
            <w:hideMark/>
          </w:tcPr>
          <w:p w14:paraId="3E0CF4D9"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2.1.1.1 Санација вјерских  објеката и објеката културе на подручју општине (2022-2024)</w:t>
            </w:r>
          </w:p>
        </w:tc>
        <w:tc>
          <w:tcPr>
            <w:tcW w:w="5671" w:type="dxa"/>
            <w:tcBorders>
              <w:top w:val="nil"/>
              <w:left w:val="nil"/>
              <w:bottom w:val="single" w:sz="4" w:space="0" w:color="auto"/>
              <w:right w:val="single" w:sz="4" w:space="0" w:color="auto"/>
            </w:tcBorders>
            <w:shd w:val="clear" w:color="000000" w:fill="FFFFFF"/>
            <w:hideMark/>
          </w:tcPr>
          <w:p w14:paraId="1219FC9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почетка 2023. године број организованих догађаја и манифестација у Културном центру „Петар Кочић“ повећан за 10% у односу на 2018. годину </w:t>
            </w:r>
            <w:r w:rsidRPr="00D00F21">
              <w:rPr>
                <w:rFonts w:ascii="Calibri" w:eastAsia="Times New Roman" w:hAnsi="Calibri" w:cs="Calibri"/>
                <w:sz w:val="20"/>
                <w:szCs w:val="20"/>
                <w:lang w:val="sr-Cyrl-BA" w:eastAsia="sr-Cyrl-BA"/>
              </w:rPr>
              <w:br/>
              <w:t xml:space="preserve">До почетка 2023. повећан број изнајмљених термина за одржавање представа/манифестацијекоји се користе у Културном центру „Петар Кочић“ током зимских мјесеци за 30%  у односу на 2018. годину </w:t>
            </w:r>
            <w:r w:rsidRPr="00D00F21">
              <w:rPr>
                <w:rFonts w:ascii="Calibri" w:eastAsia="Times New Roman" w:hAnsi="Calibri" w:cs="Calibri"/>
                <w:sz w:val="20"/>
                <w:szCs w:val="20"/>
                <w:lang w:val="sr-Cyrl-BA" w:eastAsia="sr-Cyrl-BA"/>
              </w:rPr>
              <w:br/>
              <w:t>До краја 2022.године смањени трошкови гријања Културног центра за 30% у односу на 2018. годину</w:t>
            </w:r>
          </w:p>
        </w:tc>
        <w:tc>
          <w:tcPr>
            <w:tcW w:w="1148" w:type="dxa"/>
            <w:tcBorders>
              <w:top w:val="nil"/>
              <w:left w:val="nil"/>
              <w:bottom w:val="single" w:sz="4" w:space="0" w:color="auto"/>
              <w:right w:val="single" w:sz="4" w:space="0" w:color="auto"/>
            </w:tcBorders>
            <w:shd w:val="clear" w:color="000000" w:fill="FFFFFF"/>
            <w:vAlign w:val="center"/>
            <w:hideMark/>
          </w:tcPr>
          <w:p w14:paraId="09FC7CA3"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80.000</w:t>
            </w:r>
          </w:p>
        </w:tc>
        <w:tc>
          <w:tcPr>
            <w:tcW w:w="1295" w:type="dxa"/>
            <w:tcBorders>
              <w:top w:val="nil"/>
              <w:left w:val="nil"/>
              <w:bottom w:val="single" w:sz="4" w:space="0" w:color="auto"/>
              <w:right w:val="single" w:sz="4" w:space="0" w:color="auto"/>
            </w:tcBorders>
            <w:shd w:val="clear" w:color="000000" w:fill="FFFFFF"/>
            <w:vAlign w:val="center"/>
            <w:hideMark/>
          </w:tcPr>
          <w:p w14:paraId="364620C7"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80.000</w:t>
            </w:r>
          </w:p>
        </w:tc>
        <w:tc>
          <w:tcPr>
            <w:tcW w:w="1337" w:type="dxa"/>
            <w:tcBorders>
              <w:top w:val="nil"/>
              <w:left w:val="nil"/>
              <w:bottom w:val="single" w:sz="4" w:space="0" w:color="auto"/>
              <w:right w:val="single" w:sz="4" w:space="0" w:color="auto"/>
            </w:tcBorders>
            <w:shd w:val="clear" w:color="000000" w:fill="FFFFFF"/>
            <w:vAlign w:val="center"/>
            <w:hideMark/>
          </w:tcPr>
          <w:p w14:paraId="3B644889"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113F8C3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4DF392D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511 200/Донатор</w:t>
            </w:r>
          </w:p>
        </w:tc>
        <w:tc>
          <w:tcPr>
            <w:tcW w:w="2110" w:type="dxa"/>
            <w:tcBorders>
              <w:top w:val="nil"/>
              <w:left w:val="nil"/>
              <w:bottom w:val="single" w:sz="4" w:space="0" w:color="auto"/>
              <w:right w:val="single" w:sz="4" w:space="0" w:color="auto"/>
            </w:tcBorders>
            <w:shd w:val="clear" w:color="000000" w:fill="FFFFFF"/>
            <w:vAlign w:val="center"/>
            <w:hideMark/>
          </w:tcPr>
          <w:p w14:paraId="14543E89"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2EDB491F"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4F0EDCF9"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lastRenderedPageBreak/>
              <w:t>13</w:t>
            </w:r>
          </w:p>
        </w:tc>
        <w:tc>
          <w:tcPr>
            <w:tcW w:w="1082" w:type="dxa"/>
            <w:tcBorders>
              <w:top w:val="nil"/>
              <w:left w:val="nil"/>
              <w:bottom w:val="single" w:sz="4" w:space="0" w:color="auto"/>
              <w:right w:val="nil"/>
            </w:tcBorders>
            <w:shd w:val="clear" w:color="000000" w:fill="FFFFFF"/>
            <w:noWrap/>
            <w:textDirection w:val="btLr"/>
            <w:vAlign w:val="center"/>
            <w:hideMark/>
          </w:tcPr>
          <w:p w14:paraId="0840104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2.1</w:t>
            </w:r>
          </w:p>
        </w:tc>
        <w:tc>
          <w:tcPr>
            <w:tcW w:w="2491" w:type="dxa"/>
            <w:tcBorders>
              <w:top w:val="nil"/>
              <w:left w:val="single" w:sz="4" w:space="0" w:color="auto"/>
              <w:bottom w:val="single" w:sz="4" w:space="0" w:color="auto"/>
              <w:right w:val="single" w:sz="4" w:space="0" w:color="auto"/>
            </w:tcBorders>
            <w:shd w:val="clear" w:color="000000" w:fill="FFFFFF"/>
            <w:hideMark/>
          </w:tcPr>
          <w:p w14:paraId="1CBE3DA1"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2.1.1.2   Санација и Реконструкција   КИНО САЛЕ (2022 – 2023)</w:t>
            </w:r>
          </w:p>
        </w:tc>
        <w:tc>
          <w:tcPr>
            <w:tcW w:w="5671" w:type="dxa"/>
            <w:tcBorders>
              <w:top w:val="nil"/>
              <w:left w:val="nil"/>
              <w:bottom w:val="single" w:sz="4" w:space="0" w:color="auto"/>
              <w:right w:val="single" w:sz="4" w:space="0" w:color="auto"/>
            </w:tcBorders>
            <w:shd w:val="clear" w:color="000000" w:fill="FFFFFF"/>
            <w:hideMark/>
          </w:tcPr>
          <w:p w14:paraId="494F134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2022. године, број пројекција и организованих догађаја током зимског периода у Кино сали повећан за 15% у односу на период прије реконструкције простора.</w:t>
            </w:r>
            <w:r w:rsidRPr="00D00F21">
              <w:rPr>
                <w:rFonts w:ascii="Calibri" w:eastAsia="Times New Roman" w:hAnsi="Calibri" w:cs="Calibri"/>
                <w:sz w:val="20"/>
                <w:szCs w:val="20"/>
                <w:lang w:val="sr-Cyrl-BA" w:eastAsia="sr-Cyrl-BA"/>
              </w:rPr>
              <w:br/>
              <w:t xml:space="preserve">До 2022 године најмање 10 манифестација одржаних током зимског периода у реконструисаном објекту. </w:t>
            </w:r>
            <w:r w:rsidRPr="00D00F21">
              <w:rPr>
                <w:rFonts w:ascii="Calibri" w:eastAsia="Times New Roman" w:hAnsi="Calibri" w:cs="Calibri"/>
                <w:sz w:val="20"/>
                <w:szCs w:val="20"/>
                <w:lang w:val="sr-Cyrl-BA" w:eastAsia="sr-Cyrl-BA"/>
              </w:rPr>
              <w:br/>
              <w:t>До 2024. године одржано/изведено најмање 5 камерних представа годишње или других културних догађаја  у Кино сали</w:t>
            </w:r>
          </w:p>
        </w:tc>
        <w:tc>
          <w:tcPr>
            <w:tcW w:w="1148" w:type="dxa"/>
            <w:tcBorders>
              <w:top w:val="nil"/>
              <w:left w:val="nil"/>
              <w:bottom w:val="single" w:sz="4" w:space="0" w:color="auto"/>
              <w:right w:val="single" w:sz="4" w:space="0" w:color="auto"/>
            </w:tcBorders>
            <w:shd w:val="clear" w:color="000000" w:fill="FFFFFF"/>
            <w:vAlign w:val="center"/>
            <w:hideMark/>
          </w:tcPr>
          <w:p w14:paraId="79A3FADC"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30.000</w:t>
            </w:r>
          </w:p>
        </w:tc>
        <w:tc>
          <w:tcPr>
            <w:tcW w:w="1295" w:type="dxa"/>
            <w:tcBorders>
              <w:top w:val="nil"/>
              <w:left w:val="nil"/>
              <w:bottom w:val="single" w:sz="4" w:space="0" w:color="auto"/>
              <w:right w:val="single" w:sz="4" w:space="0" w:color="auto"/>
            </w:tcBorders>
            <w:shd w:val="clear" w:color="000000" w:fill="FFFFFF"/>
            <w:vAlign w:val="center"/>
            <w:hideMark/>
          </w:tcPr>
          <w:p w14:paraId="22DBC93A"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30.000</w:t>
            </w:r>
          </w:p>
        </w:tc>
        <w:tc>
          <w:tcPr>
            <w:tcW w:w="1337" w:type="dxa"/>
            <w:tcBorders>
              <w:top w:val="nil"/>
              <w:left w:val="nil"/>
              <w:bottom w:val="single" w:sz="4" w:space="0" w:color="auto"/>
              <w:right w:val="single" w:sz="4" w:space="0" w:color="auto"/>
            </w:tcBorders>
            <w:shd w:val="clear" w:color="000000" w:fill="FFFFFF"/>
            <w:vAlign w:val="center"/>
            <w:hideMark/>
          </w:tcPr>
          <w:p w14:paraId="64C380E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3B35C92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1973D5A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110" w:type="dxa"/>
            <w:tcBorders>
              <w:top w:val="nil"/>
              <w:left w:val="nil"/>
              <w:bottom w:val="single" w:sz="4" w:space="0" w:color="auto"/>
              <w:right w:val="single" w:sz="4" w:space="0" w:color="auto"/>
            </w:tcBorders>
            <w:shd w:val="clear" w:color="000000" w:fill="FFFFFF"/>
            <w:vAlign w:val="center"/>
            <w:hideMark/>
          </w:tcPr>
          <w:p w14:paraId="0BD96A9A"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7F4B460E" w14:textId="77777777" w:rsidTr="00D00F21">
        <w:trPr>
          <w:divId w:val="830951012"/>
          <w:trHeight w:val="1455"/>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2D91066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14</w:t>
            </w:r>
          </w:p>
        </w:tc>
        <w:tc>
          <w:tcPr>
            <w:tcW w:w="1082" w:type="dxa"/>
            <w:tcBorders>
              <w:top w:val="nil"/>
              <w:left w:val="nil"/>
              <w:bottom w:val="single" w:sz="4" w:space="0" w:color="auto"/>
              <w:right w:val="nil"/>
            </w:tcBorders>
            <w:shd w:val="clear" w:color="000000" w:fill="FFFFFF"/>
            <w:noWrap/>
            <w:textDirection w:val="btLr"/>
            <w:vAlign w:val="center"/>
            <w:hideMark/>
          </w:tcPr>
          <w:p w14:paraId="2FB0471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2.1</w:t>
            </w:r>
          </w:p>
        </w:tc>
        <w:tc>
          <w:tcPr>
            <w:tcW w:w="2491" w:type="dxa"/>
            <w:tcBorders>
              <w:top w:val="nil"/>
              <w:left w:val="single" w:sz="4" w:space="0" w:color="auto"/>
              <w:bottom w:val="single" w:sz="4" w:space="0" w:color="auto"/>
              <w:right w:val="single" w:sz="4" w:space="0" w:color="auto"/>
            </w:tcBorders>
            <w:shd w:val="clear" w:color="000000" w:fill="FFFFFF"/>
            <w:hideMark/>
          </w:tcPr>
          <w:p w14:paraId="18A4C9E7"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2.1.1.3  Успостављање и јачање институционалне сарадње са дијаспором у области културе (2022-2023)</w:t>
            </w:r>
          </w:p>
        </w:tc>
        <w:tc>
          <w:tcPr>
            <w:tcW w:w="5671" w:type="dxa"/>
            <w:tcBorders>
              <w:top w:val="nil"/>
              <w:left w:val="nil"/>
              <w:bottom w:val="single" w:sz="4" w:space="0" w:color="auto"/>
              <w:right w:val="single" w:sz="4" w:space="0" w:color="auto"/>
            </w:tcBorders>
            <w:shd w:val="clear" w:color="000000" w:fill="FFFFFF"/>
            <w:hideMark/>
          </w:tcPr>
          <w:p w14:paraId="04E25666"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године у сарадњи са представницима дијапсоре орагнизована најмање 3 заједничка друштвена (културно-забавна) догађаја</w:t>
            </w:r>
            <w:r w:rsidRPr="00D00F21">
              <w:rPr>
                <w:rFonts w:ascii="Calibri" w:eastAsia="Times New Roman" w:hAnsi="Calibri" w:cs="Calibri"/>
                <w:sz w:val="20"/>
                <w:szCs w:val="20"/>
                <w:lang w:val="sr-Cyrl-BA" w:eastAsia="sr-Cyrl-BA"/>
              </w:rPr>
              <w:br/>
              <w:t>До 2024. године више од 80 представника дијаспоре активно учествује у друштвеним догађајима на подручју општине Мркоњић Град.</w:t>
            </w:r>
          </w:p>
        </w:tc>
        <w:tc>
          <w:tcPr>
            <w:tcW w:w="1148" w:type="dxa"/>
            <w:tcBorders>
              <w:top w:val="nil"/>
              <w:left w:val="nil"/>
              <w:bottom w:val="single" w:sz="4" w:space="0" w:color="auto"/>
              <w:right w:val="single" w:sz="4" w:space="0" w:color="auto"/>
            </w:tcBorders>
            <w:shd w:val="clear" w:color="000000" w:fill="FFFFFF"/>
            <w:vAlign w:val="center"/>
            <w:hideMark/>
          </w:tcPr>
          <w:p w14:paraId="7A19325C"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3.000</w:t>
            </w:r>
          </w:p>
        </w:tc>
        <w:tc>
          <w:tcPr>
            <w:tcW w:w="1295" w:type="dxa"/>
            <w:tcBorders>
              <w:top w:val="nil"/>
              <w:left w:val="nil"/>
              <w:bottom w:val="single" w:sz="4" w:space="0" w:color="auto"/>
              <w:right w:val="single" w:sz="4" w:space="0" w:color="auto"/>
            </w:tcBorders>
            <w:shd w:val="clear" w:color="000000" w:fill="FFFFFF"/>
            <w:vAlign w:val="center"/>
            <w:hideMark/>
          </w:tcPr>
          <w:p w14:paraId="33ADF32D"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3.000</w:t>
            </w:r>
          </w:p>
        </w:tc>
        <w:tc>
          <w:tcPr>
            <w:tcW w:w="1337" w:type="dxa"/>
            <w:tcBorders>
              <w:top w:val="nil"/>
              <w:left w:val="nil"/>
              <w:bottom w:val="single" w:sz="4" w:space="0" w:color="auto"/>
              <w:right w:val="single" w:sz="4" w:space="0" w:color="auto"/>
            </w:tcBorders>
            <w:shd w:val="clear" w:color="000000" w:fill="FFFFFF"/>
            <w:vAlign w:val="center"/>
            <w:hideMark/>
          </w:tcPr>
          <w:p w14:paraId="3356D3A6"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25025A0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 завичајна удружења у Србији, Аустрији и Словенији</w:t>
            </w:r>
          </w:p>
        </w:tc>
        <w:tc>
          <w:tcPr>
            <w:tcW w:w="1879" w:type="dxa"/>
            <w:tcBorders>
              <w:top w:val="nil"/>
              <w:left w:val="nil"/>
              <w:bottom w:val="single" w:sz="4" w:space="0" w:color="auto"/>
              <w:right w:val="single" w:sz="4" w:space="0" w:color="auto"/>
            </w:tcBorders>
            <w:shd w:val="clear" w:color="000000" w:fill="FFFFFF"/>
            <w:vAlign w:val="center"/>
            <w:hideMark/>
          </w:tcPr>
          <w:p w14:paraId="6644866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415 200</w:t>
            </w:r>
          </w:p>
        </w:tc>
        <w:tc>
          <w:tcPr>
            <w:tcW w:w="2110" w:type="dxa"/>
            <w:tcBorders>
              <w:top w:val="nil"/>
              <w:left w:val="nil"/>
              <w:bottom w:val="single" w:sz="4" w:space="0" w:color="auto"/>
              <w:right w:val="single" w:sz="4" w:space="0" w:color="auto"/>
            </w:tcBorders>
            <w:shd w:val="clear" w:color="000000" w:fill="FFFFFF"/>
            <w:vAlign w:val="center"/>
            <w:hideMark/>
          </w:tcPr>
          <w:p w14:paraId="6DE4D84F"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367E989E"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05CB94E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15</w:t>
            </w:r>
          </w:p>
        </w:tc>
        <w:tc>
          <w:tcPr>
            <w:tcW w:w="1082" w:type="dxa"/>
            <w:tcBorders>
              <w:top w:val="nil"/>
              <w:left w:val="nil"/>
              <w:bottom w:val="single" w:sz="4" w:space="0" w:color="auto"/>
              <w:right w:val="nil"/>
            </w:tcBorders>
            <w:shd w:val="clear" w:color="000000" w:fill="FFFFFF"/>
            <w:noWrap/>
            <w:textDirection w:val="btLr"/>
            <w:vAlign w:val="center"/>
            <w:hideMark/>
          </w:tcPr>
          <w:p w14:paraId="6E1D1C1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2.1</w:t>
            </w:r>
          </w:p>
        </w:tc>
        <w:tc>
          <w:tcPr>
            <w:tcW w:w="2491" w:type="dxa"/>
            <w:tcBorders>
              <w:top w:val="nil"/>
              <w:left w:val="single" w:sz="4" w:space="0" w:color="auto"/>
              <w:bottom w:val="single" w:sz="4" w:space="0" w:color="auto"/>
              <w:right w:val="single" w:sz="4" w:space="0" w:color="auto"/>
            </w:tcBorders>
            <w:shd w:val="clear" w:color="000000" w:fill="FFFFFF"/>
            <w:hideMark/>
          </w:tcPr>
          <w:p w14:paraId="6DCB8FF2"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2.1.2.1  Изградња спортско -рекреативног центра „ЛУКЕ“ (2022 – 2024)</w:t>
            </w:r>
          </w:p>
        </w:tc>
        <w:tc>
          <w:tcPr>
            <w:tcW w:w="5671" w:type="dxa"/>
            <w:tcBorders>
              <w:top w:val="nil"/>
              <w:left w:val="nil"/>
              <w:bottom w:val="single" w:sz="4" w:space="0" w:color="auto"/>
              <w:right w:val="single" w:sz="4" w:space="0" w:color="auto"/>
            </w:tcBorders>
            <w:shd w:val="clear" w:color="000000" w:fill="FFFFFF"/>
            <w:hideMark/>
          </w:tcPr>
          <w:p w14:paraId="355E1ED7"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године више од 1.500 спортиста и рекреативаца учествовало у спортским догађајима организованим у оквиру СРЦ „Луке“.</w:t>
            </w:r>
            <w:r w:rsidRPr="00D00F21">
              <w:rPr>
                <w:rFonts w:ascii="Calibri" w:eastAsia="Times New Roman" w:hAnsi="Calibri" w:cs="Calibri"/>
                <w:sz w:val="20"/>
                <w:szCs w:val="20"/>
                <w:lang w:val="sr-Cyrl-BA" w:eastAsia="sr-Cyrl-BA"/>
              </w:rPr>
              <w:br/>
              <w:t>До 2024. године организовано најмање једно фудбалско такмичење по ФИФА, УЕФА, НС БИХ и ФСРС стандардима у општини Мркоњић Град.</w:t>
            </w:r>
            <w:r w:rsidRPr="00D00F21">
              <w:rPr>
                <w:rFonts w:ascii="Calibri" w:eastAsia="Times New Roman" w:hAnsi="Calibri" w:cs="Calibri"/>
                <w:sz w:val="20"/>
                <w:szCs w:val="20"/>
                <w:lang w:val="sr-Cyrl-BA" w:eastAsia="sr-Cyrl-BA"/>
              </w:rPr>
              <w:br/>
              <w:t>До 2024. године основана најмање два нова спортска клуба/удружења са више од 30 чланова.</w:t>
            </w:r>
            <w:r w:rsidRPr="00D00F21">
              <w:rPr>
                <w:rFonts w:ascii="Calibri" w:eastAsia="Times New Roman" w:hAnsi="Calibri" w:cs="Calibri"/>
                <w:sz w:val="20"/>
                <w:szCs w:val="20"/>
                <w:lang w:val="sr-Cyrl-BA" w:eastAsia="sr-Cyrl-BA"/>
              </w:rPr>
              <w:br/>
              <w:t>До 2024. године уведено најмање 5 спортских манифестација у оквиру СРЦ „Луке“.</w:t>
            </w:r>
          </w:p>
        </w:tc>
        <w:tc>
          <w:tcPr>
            <w:tcW w:w="1148" w:type="dxa"/>
            <w:tcBorders>
              <w:top w:val="nil"/>
              <w:left w:val="nil"/>
              <w:bottom w:val="single" w:sz="4" w:space="0" w:color="auto"/>
              <w:right w:val="single" w:sz="4" w:space="0" w:color="auto"/>
            </w:tcBorders>
            <w:shd w:val="clear" w:color="000000" w:fill="FFFFFF"/>
            <w:vAlign w:val="center"/>
            <w:hideMark/>
          </w:tcPr>
          <w:p w14:paraId="76D1F58B"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15.000</w:t>
            </w:r>
          </w:p>
        </w:tc>
        <w:tc>
          <w:tcPr>
            <w:tcW w:w="1295" w:type="dxa"/>
            <w:tcBorders>
              <w:top w:val="nil"/>
              <w:left w:val="nil"/>
              <w:bottom w:val="single" w:sz="4" w:space="0" w:color="auto"/>
              <w:right w:val="single" w:sz="4" w:space="0" w:color="auto"/>
            </w:tcBorders>
            <w:shd w:val="clear" w:color="000000" w:fill="FFFFFF"/>
            <w:vAlign w:val="center"/>
            <w:hideMark/>
          </w:tcPr>
          <w:p w14:paraId="6FC5D4B9"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15.000</w:t>
            </w:r>
          </w:p>
        </w:tc>
        <w:tc>
          <w:tcPr>
            <w:tcW w:w="1337" w:type="dxa"/>
            <w:tcBorders>
              <w:top w:val="nil"/>
              <w:left w:val="nil"/>
              <w:bottom w:val="single" w:sz="4" w:space="0" w:color="auto"/>
              <w:right w:val="single" w:sz="4" w:space="0" w:color="auto"/>
            </w:tcBorders>
            <w:shd w:val="clear" w:color="000000" w:fill="FFFFFF"/>
            <w:vAlign w:val="center"/>
            <w:hideMark/>
          </w:tcPr>
          <w:p w14:paraId="137EA789"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7CEDDCA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4C36E11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511100</w:t>
            </w:r>
          </w:p>
        </w:tc>
        <w:tc>
          <w:tcPr>
            <w:tcW w:w="2110" w:type="dxa"/>
            <w:tcBorders>
              <w:top w:val="nil"/>
              <w:left w:val="nil"/>
              <w:bottom w:val="single" w:sz="4" w:space="0" w:color="auto"/>
              <w:right w:val="single" w:sz="4" w:space="0" w:color="auto"/>
            </w:tcBorders>
            <w:shd w:val="clear" w:color="000000" w:fill="FFFFFF"/>
            <w:vAlign w:val="center"/>
            <w:hideMark/>
          </w:tcPr>
          <w:p w14:paraId="7066E57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изградњу града и управљање имовином</w:t>
            </w:r>
          </w:p>
        </w:tc>
      </w:tr>
      <w:tr w:rsidR="00D00F21" w:rsidRPr="00D00F21" w14:paraId="17F31A45"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31B1C5D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16</w:t>
            </w:r>
          </w:p>
        </w:tc>
        <w:tc>
          <w:tcPr>
            <w:tcW w:w="1082" w:type="dxa"/>
            <w:tcBorders>
              <w:top w:val="nil"/>
              <w:left w:val="nil"/>
              <w:bottom w:val="single" w:sz="4" w:space="0" w:color="auto"/>
              <w:right w:val="nil"/>
            </w:tcBorders>
            <w:shd w:val="clear" w:color="000000" w:fill="FFFFFF"/>
            <w:noWrap/>
            <w:textDirection w:val="btLr"/>
            <w:vAlign w:val="center"/>
            <w:hideMark/>
          </w:tcPr>
          <w:p w14:paraId="0BFF4D7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2.1</w:t>
            </w:r>
          </w:p>
        </w:tc>
        <w:tc>
          <w:tcPr>
            <w:tcW w:w="2491" w:type="dxa"/>
            <w:tcBorders>
              <w:top w:val="nil"/>
              <w:left w:val="single" w:sz="4" w:space="0" w:color="auto"/>
              <w:bottom w:val="single" w:sz="4" w:space="0" w:color="auto"/>
              <w:right w:val="single" w:sz="4" w:space="0" w:color="auto"/>
            </w:tcBorders>
            <w:shd w:val="clear" w:color="000000" w:fill="FFFFFF"/>
            <w:hideMark/>
          </w:tcPr>
          <w:p w14:paraId="5C4B232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2.1.2.2 Изградња градског базена (2022-2024)</w:t>
            </w:r>
          </w:p>
        </w:tc>
        <w:tc>
          <w:tcPr>
            <w:tcW w:w="5671" w:type="dxa"/>
            <w:tcBorders>
              <w:top w:val="nil"/>
              <w:left w:val="nil"/>
              <w:bottom w:val="single" w:sz="4" w:space="0" w:color="auto"/>
              <w:right w:val="single" w:sz="4" w:space="0" w:color="auto"/>
            </w:tcBorders>
            <w:shd w:val="clear" w:color="000000" w:fill="FFFFFF"/>
            <w:hideMark/>
          </w:tcPr>
          <w:p w14:paraId="499031A2"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 доступан отворени градски базен спортистима и рекреативцима свим грађанима.</w:t>
            </w:r>
          </w:p>
        </w:tc>
        <w:tc>
          <w:tcPr>
            <w:tcW w:w="1148" w:type="dxa"/>
            <w:tcBorders>
              <w:top w:val="nil"/>
              <w:left w:val="nil"/>
              <w:bottom w:val="single" w:sz="4" w:space="0" w:color="auto"/>
              <w:right w:val="single" w:sz="4" w:space="0" w:color="auto"/>
            </w:tcBorders>
            <w:shd w:val="clear" w:color="000000" w:fill="FFFFFF"/>
            <w:vAlign w:val="center"/>
            <w:hideMark/>
          </w:tcPr>
          <w:p w14:paraId="3BCD02F9"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70.000</w:t>
            </w:r>
          </w:p>
        </w:tc>
        <w:tc>
          <w:tcPr>
            <w:tcW w:w="1295" w:type="dxa"/>
            <w:tcBorders>
              <w:top w:val="nil"/>
              <w:left w:val="nil"/>
              <w:bottom w:val="single" w:sz="4" w:space="0" w:color="auto"/>
              <w:right w:val="single" w:sz="4" w:space="0" w:color="auto"/>
            </w:tcBorders>
            <w:shd w:val="clear" w:color="000000" w:fill="FFFFFF"/>
            <w:vAlign w:val="center"/>
            <w:hideMark/>
          </w:tcPr>
          <w:p w14:paraId="42F7CC3F"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70.000</w:t>
            </w:r>
          </w:p>
        </w:tc>
        <w:tc>
          <w:tcPr>
            <w:tcW w:w="1337" w:type="dxa"/>
            <w:tcBorders>
              <w:top w:val="nil"/>
              <w:left w:val="nil"/>
              <w:bottom w:val="single" w:sz="4" w:space="0" w:color="auto"/>
              <w:right w:val="single" w:sz="4" w:space="0" w:color="auto"/>
            </w:tcBorders>
            <w:shd w:val="clear" w:color="000000" w:fill="FFFFFF"/>
            <w:vAlign w:val="center"/>
            <w:hideMark/>
          </w:tcPr>
          <w:p w14:paraId="376352C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786C21A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67537FF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511100</w:t>
            </w:r>
          </w:p>
        </w:tc>
        <w:tc>
          <w:tcPr>
            <w:tcW w:w="2110" w:type="dxa"/>
            <w:tcBorders>
              <w:top w:val="nil"/>
              <w:left w:val="nil"/>
              <w:bottom w:val="single" w:sz="4" w:space="0" w:color="auto"/>
              <w:right w:val="single" w:sz="4" w:space="0" w:color="auto"/>
            </w:tcBorders>
            <w:shd w:val="clear" w:color="000000" w:fill="FFFFFF"/>
            <w:vAlign w:val="center"/>
            <w:hideMark/>
          </w:tcPr>
          <w:p w14:paraId="09623760"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изградњу града и управљање имовином</w:t>
            </w:r>
          </w:p>
        </w:tc>
      </w:tr>
      <w:tr w:rsidR="00D00F21" w:rsidRPr="00D00F21" w14:paraId="69AF4050"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64438BFA"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17</w:t>
            </w:r>
          </w:p>
        </w:tc>
        <w:tc>
          <w:tcPr>
            <w:tcW w:w="1082" w:type="dxa"/>
            <w:tcBorders>
              <w:top w:val="nil"/>
              <w:left w:val="nil"/>
              <w:bottom w:val="single" w:sz="4" w:space="0" w:color="auto"/>
              <w:right w:val="nil"/>
            </w:tcBorders>
            <w:shd w:val="clear" w:color="000000" w:fill="FFFFFF"/>
            <w:noWrap/>
            <w:textDirection w:val="btLr"/>
            <w:vAlign w:val="center"/>
            <w:hideMark/>
          </w:tcPr>
          <w:p w14:paraId="0E5DD788"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2.1</w:t>
            </w:r>
          </w:p>
        </w:tc>
        <w:tc>
          <w:tcPr>
            <w:tcW w:w="2491" w:type="dxa"/>
            <w:tcBorders>
              <w:top w:val="nil"/>
              <w:left w:val="single" w:sz="4" w:space="0" w:color="auto"/>
              <w:bottom w:val="single" w:sz="4" w:space="0" w:color="auto"/>
              <w:right w:val="single" w:sz="4" w:space="0" w:color="auto"/>
            </w:tcBorders>
            <w:shd w:val="clear" w:color="000000" w:fill="FFFFFF"/>
            <w:hideMark/>
          </w:tcPr>
          <w:p w14:paraId="41222A7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2.1.2.3 Изградња свлачионица на стадиону Луке (2022-2023)</w:t>
            </w:r>
          </w:p>
        </w:tc>
        <w:tc>
          <w:tcPr>
            <w:tcW w:w="5671" w:type="dxa"/>
            <w:tcBorders>
              <w:top w:val="nil"/>
              <w:left w:val="nil"/>
              <w:bottom w:val="single" w:sz="4" w:space="0" w:color="auto"/>
              <w:right w:val="single" w:sz="4" w:space="0" w:color="auto"/>
            </w:tcBorders>
            <w:shd w:val="clear" w:color="000000" w:fill="FFFFFF"/>
            <w:hideMark/>
          </w:tcPr>
          <w:p w14:paraId="56C4CC1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године свачионице доступне за више од 1.500 спортиста и рекреативаца свих категорија</w:t>
            </w:r>
          </w:p>
        </w:tc>
        <w:tc>
          <w:tcPr>
            <w:tcW w:w="1148" w:type="dxa"/>
            <w:tcBorders>
              <w:top w:val="nil"/>
              <w:left w:val="nil"/>
              <w:bottom w:val="single" w:sz="4" w:space="0" w:color="auto"/>
              <w:right w:val="single" w:sz="4" w:space="0" w:color="auto"/>
            </w:tcBorders>
            <w:shd w:val="clear" w:color="000000" w:fill="FFFFFF"/>
            <w:vAlign w:val="center"/>
            <w:hideMark/>
          </w:tcPr>
          <w:p w14:paraId="56D63731"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50.000</w:t>
            </w:r>
          </w:p>
        </w:tc>
        <w:tc>
          <w:tcPr>
            <w:tcW w:w="1295" w:type="dxa"/>
            <w:tcBorders>
              <w:top w:val="nil"/>
              <w:left w:val="nil"/>
              <w:bottom w:val="single" w:sz="4" w:space="0" w:color="auto"/>
              <w:right w:val="single" w:sz="4" w:space="0" w:color="auto"/>
            </w:tcBorders>
            <w:shd w:val="clear" w:color="000000" w:fill="FFFFFF"/>
            <w:vAlign w:val="center"/>
            <w:hideMark/>
          </w:tcPr>
          <w:p w14:paraId="73102C6A"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50.000</w:t>
            </w:r>
          </w:p>
        </w:tc>
        <w:tc>
          <w:tcPr>
            <w:tcW w:w="1337" w:type="dxa"/>
            <w:tcBorders>
              <w:top w:val="nil"/>
              <w:left w:val="nil"/>
              <w:bottom w:val="single" w:sz="4" w:space="0" w:color="auto"/>
              <w:right w:val="single" w:sz="4" w:space="0" w:color="auto"/>
            </w:tcBorders>
            <w:shd w:val="clear" w:color="000000" w:fill="FFFFFF"/>
            <w:vAlign w:val="center"/>
            <w:hideMark/>
          </w:tcPr>
          <w:p w14:paraId="4E84C1A3"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5605700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29A82A1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511100</w:t>
            </w:r>
          </w:p>
        </w:tc>
        <w:tc>
          <w:tcPr>
            <w:tcW w:w="2110" w:type="dxa"/>
            <w:tcBorders>
              <w:top w:val="nil"/>
              <w:left w:val="nil"/>
              <w:bottom w:val="single" w:sz="4" w:space="0" w:color="auto"/>
              <w:right w:val="single" w:sz="4" w:space="0" w:color="auto"/>
            </w:tcBorders>
            <w:shd w:val="clear" w:color="000000" w:fill="FFFFFF"/>
            <w:vAlign w:val="center"/>
            <w:hideMark/>
          </w:tcPr>
          <w:p w14:paraId="3362A060"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изградњу града и управљање имовином</w:t>
            </w:r>
          </w:p>
        </w:tc>
      </w:tr>
      <w:tr w:rsidR="00D00F21" w:rsidRPr="00D00F21" w14:paraId="3CED9AF3" w14:textId="77777777" w:rsidTr="00D00F21">
        <w:trPr>
          <w:divId w:val="830951012"/>
          <w:trHeight w:val="1669"/>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03433B2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lastRenderedPageBreak/>
              <w:t>18</w:t>
            </w:r>
          </w:p>
        </w:tc>
        <w:tc>
          <w:tcPr>
            <w:tcW w:w="1082" w:type="dxa"/>
            <w:tcBorders>
              <w:top w:val="nil"/>
              <w:left w:val="nil"/>
              <w:bottom w:val="single" w:sz="4" w:space="0" w:color="auto"/>
              <w:right w:val="nil"/>
            </w:tcBorders>
            <w:shd w:val="clear" w:color="000000" w:fill="FFFFFF"/>
            <w:noWrap/>
            <w:textDirection w:val="btLr"/>
            <w:vAlign w:val="center"/>
            <w:hideMark/>
          </w:tcPr>
          <w:p w14:paraId="4541AEF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2.1</w:t>
            </w:r>
          </w:p>
        </w:tc>
        <w:tc>
          <w:tcPr>
            <w:tcW w:w="2491" w:type="dxa"/>
            <w:tcBorders>
              <w:top w:val="nil"/>
              <w:left w:val="single" w:sz="4" w:space="0" w:color="auto"/>
              <w:bottom w:val="single" w:sz="4" w:space="0" w:color="auto"/>
              <w:right w:val="single" w:sz="4" w:space="0" w:color="auto"/>
            </w:tcBorders>
            <w:shd w:val="clear" w:color="000000" w:fill="FFFFFF"/>
            <w:hideMark/>
          </w:tcPr>
          <w:p w14:paraId="03E3465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М 2.1.2.4 Подршка развоју спорта-Суфинансирање спортских клубова (2022 - 2024)</w:t>
            </w:r>
          </w:p>
        </w:tc>
        <w:tc>
          <w:tcPr>
            <w:tcW w:w="5671" w:type="dxa"/>
            <w:tcBorders>
              <w:top w:val="nil"/>
              <w:left w:val="nil"/>
              <w:bottom w:val="single" w:sz="4" w:space="0" w:color="auto"/>
              <w:right w:val="single" w:sz="4" w:space="0" w:color="auto"/>
            </w:tcBorders>
            <w:shd w:val="clear" w:color="000000" w:fill="FFFFFF"/>
            <w:hideMark/>
          </w:tcPr>
          <w:p w14:paraId="410DDF41"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почетка 2024. године подржани спортски клубови раде са свим такмичарским категоријама, укључујући и категорије младих.</w:t>
            </w:r>
            <w:r w:rsidRPr="00D00F21">
              <w:rPr>
                <w:rFonts w:ascii="Calibri" w:eastAsia="Times New Roman" w:hAnsi="Calibri" w:cs="Calibri"/>
                <w:sz w:val="20"/>
                <w:szCs w:val="20"/>
                <w:lang w:val="sr-Cyrl-BA" w:eastAsia="sr-Cyrl-BA"/>
              </w:rPr>
              <w:br/>
              <w:t>До почетка 2024. године подржани спортски клубови организовали најмање 6 годишњих спортских догађаја за категорију младих.</w:t>
            </w:r>
          </w:p>
        </w:tc>
        <w:tc>
          <w:tcPr>
            <w:tcW w:w="1148" w:type="dxa"/>
            <w:tcBorders>
              <w:top w:val="nil"/>
              <w:left w:val="nil"/>
              <w:bottom w:val="single" w:sz="4" w:space="0" w:color="auto"/>
              <w:right w:val="single" w:sz="4" w:space="0" w:color="auto"/>
            </w:tcBorders>
            <w:shd w:val="clear" w:color="000000" w:fill="FFFFFF"/>
            <w:vAlign w:val="center"/>
            <w:hideMark/>
          </w:tcPr>
          <w:p w14:paraId="4C3A992E"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600.000</w:t>
            </w:r>
          </w:p>
        </w:tc>
        <w:tc>
          <w:tcPr>
            <w:tcW w:w="1295" w:type="dxa"/>
            <w:tcBorders>
              <w:top w:val="nil"/>
              <w:left w:val="nil"/>
              <w:bottom w:val="single" w:sz="4" w:space="0" w:color="auto"/>
              <w:right w:val="single" w:sz="4" w:space="0" w:color="auto"/>
            </w:tcBorders>
            <w:shd w:val="clear" w:color="000000" w:fill="FFFFFF"/>
            <w:vAlign w:val="center"/>
            <w:hideMark/>
          </w:tcPr>
          <w:p w14:paraId="7F134802"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400.000</w:t>
            </w:r>
          </w:p>
        </w:tc>
        <w:tc>
          <w:tcPr>
            <w:tcW w:w="1337" w:type="dxa"/>
            <w:tcBorders>
              <w:top w:val="nil"/>
              <w:left w:val="nil"/>
              <w:bottom w:val="single" w:sz="4" w:space="0" w:color="auto"/>
              <w:right w:val="single" w:sz="4" w:space="0" w:color="auto"/>
            </w:tcBorders>
            <w:shd w:val="clear" w:color="000000" w:fill="FFFFFF"/>
            <w:vAlign w:val="center"/>
            <w:hideMark/>
          </w:tcPr>
          <w:p w14:paraId="21BE6DD0"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200.000</w:t>
            </w:r>
          </w:p>
        </w:tc>
        <w:tc>
          <w:tcPr>
            <w:tcW w:w="2204" w:type="dxa"/>
            <w:tcBorders>
              <w:top w:val="nil"/>
              <w:left w:val="nil"/>
              <w:bottom w:val="single" w:sz="4" w:space="0" w:color="auto"/>
              <w:right w:val="single" w:sz="4" w:space="0" w:color="auto"/>
            </w:tcBorders>
            <w:shd w:val="clear" w:color="000000" w:fill="FFFFFF"/>
            <w:vAlign w:val="center"/>
            <w:hideMark/>
          </w:tcPr>
          <w:p w14:paraId="21878C6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6822C620"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415200/Ј.П./Донација</w:t>
            </w:r>
          </w:p>
        </w:tc>
        <w:tc>
          <w:tcPr>
            <w:tcW w:w="2110" w:type="dxa"/>
            <w:tcBorders>
              <w:top w:val="nil"/>
              <w:left w:val="nil"/>
              <w:bottom w:val="single" w:sz="4" w:space="0" w:color="auto"/>
              <w:right w:val="single" w:sz="4" w:space="0" w:color="auto"/>
            </w:tcBorders>
            <w:shd w:val="clear" w:color="000000" w:fill="FFFFFF"/>
            <w:vAlign w:val="center"/>
            <w:hideMark/>
          </w:tcPr>
          <w:p w14:paraId="1917B0F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03C84939" w14:textId="77777777" w:rsidTr="00D00F21">
        <w:trPr>
          <w:divId w:val="830951012"/>
          <w:trHeight w:val="168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025E293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19</w:t>
            </w:r>
          </w:p>
        </w:tc>
        <w:tc>
          <w:tcPr>
            <w:tcW w:w="1082" w:type="dxa"/>
            <w:tcBorders>
              <w:top w:val="nil"/>
              <w:left w:val="nil"/>
              <w:bottom w:val="single" w:sz="4" w:space="0" w:color="auto"/>
              <w:right w:val="nil"/>
            </w:tcBorders>
            <w:shd w:val="clear" w:color="000000" w:fill="FFFFFF"/>
            <w:noWrap/>
            <w:textDirection w:val="btLr"/>
            <w:vAlign w:val="center"/>
            <w:hideMark/>
          </w:tcPr>
          <w:p w14:paraId="716084D0"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2.1</w:t>
            </w:r>
          </w:p>
        </w:tc>
        <w:tc>
          <w:tcPr>
            <w:tcW w:w="2491" w:type="dxa"/>
            <w:tcBorders>
              <w:top w:val="nil"/>
              <w:left w:val="single" w:sz="4" w:space="0" w:color="auto"/>
              <w:bottom w:val="single" w:sz="4" w:space="0" w:color="auto"/>
              <w:right w:val="single" w:sz="4" w:space="0" w:color="auto"/>
            </w:tcBorders>
            <w:shd w:val="clear" w:color="000000" w:fill="FFFFFF"/>
            <w:hideMark/>
          </w:tcPr>
          <w:p w14:paraId="1ED40B3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2.1.2.5 Изградња осталих спортских објеката- спортски терени-игралишта</w:t>
            </w:r>
          </w:p>
        </w:tc>
        <w:tc>
          <w:tcPr>
            <w:tcW w:w="5671" w:type="dxa"/>
            <w:tcBorders>
              <w:top w:val="nil"/>
              <w:left w:val="nil"/>
              <w:bottom w:val="single" w:sz="4" w:space="0" w:color="auto"/>
              <w:right w:val="single" w:sz="4" w:space="0" w:color="auto"/>
            </w:tcBorders>
            <w:shd w:val="clear" w:color="000000" w:fill="FFFFFF"/>
            <w:hideMark/>
          </w:tcPr>
          <w:p w14:paraId="47BFEE50"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године више од 1500 спортиста и рекреативаца учествовало у спортским догађајима</w:t>
            </w:r>
          </w:p>
        </w:tc>
        <w:tc>
          <w:tcPr>
            <w:tcW w:w="1148" w:type="dxa"/>
            <w:tcBorders>
              <w:top w:val="nil"/>
              <w:left w:val="nil"/>
              <w:bottom w:val="single" w:sz="4" w:space="0" w:color="auto"/>
              <w:right w:val="single" w:sz="4" w:space="0" w:color="auto"/>
            </w:tcBorders>
            <w:shd w:val="clear" w:color="000000" w:fill="FFFFFF"/>
            <w:vAlign w:val="center"/>
            <w:hideMark/>
          </w:tcPr>
          <w:p w14:paraId="29265405"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105.000</w:t>
            </w:r>
          </w:p>
        </w:tc>
        <w:tc>
          <w:tcPr>
            <w:tcW w:w="1295" w:type="dxa"/>
            <w:tcBorders>
              <w:top w:val="nil"/>
              <w:left w:val="nil"/>
              <w:bottom w:val="single" w:sz="4" w:space="0" w:color="auto"/>
              <w:right w:val="single" w:sz="4" w:space="0" w:color="auto"/>
            </w:tcBorders>
            <w:shd w:val="clear" w:color="000000" w:fill="FFFFFF"/>
            <w:vAlign w:val="center"/>
            <w:hideMark/>
          </w:tcPr>
          <w:p w14:paraId="3E721F4E"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105.000</w:t>
            </w:r>
          </w:p>
        </w:tc>
        <w:tc>
          <w:tcPr>
            <w:tcW w:w="1337" w:type="dxa"/>
            <w:tcBorders>
              <w:top w:val="nil"/>
              <w:left w:val="nil"/>
              <w:bottom w:val="single" w:sz="4" w:space="0" w:color="auto"/>
              <w:right w:val="single" w:sz="4" w:space="0" w:color="auto"/>
            </w:tcBorders>
            <w:shd w:val="clear" w:color="000000" w:fill="FFFFFF"/>
            <w:vAlign w:val="center"/>
            <w:hideMark/>
          </w:tcPr>
          <w:p w14:paraId="3B27C4D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204" w:type="dxa"/>
            <w:tcBorders>
              <w:top w:val="nil"/>
              <w:left w:val="nil"/>
              <w:bottom w:val="single" w:sz="4" w:space="0" w:color="auto"/>
              <w:right w:val="single" w:sz="4" w:space="0" w:color="auto"/>
            </w:tcBorders>
            <w:shd w:val="clear" w:color="000000" w:fill="FFFFFF"/>
            <w:vAlign w:val="center"/>
            <w:hideMark/>
          </w:tcPr>
          <w:p w14:paraId="7FB7F75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4F99F45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511100/ буџет општине</w:t>
            </w:r>
          </w:p>
        </w:tc>
        <w:tc>
          <w:tcPr>
            <w:tcW w:w="2110" w:type="dxa"/>
            <w:tcBorders>
              <w:top w:val="nil"/>
              <w:left w:val="nil"/>
              <w:bottom w:val="single" w:sz="4" w:space="0" w:color="auto"/>
              <w:right w:val="single" w:sz="4" w:space="0" w:color="auto"/>
            </w:tcBorders>
            <w:shd w:val="clear" w:color="000000" w:fill="FFFFFF"/>
            <w:vAlign w:val="center"/>
            <w:hideMark/>
          </w:tcPr>
          <w:p w14:paraId="603F9F1F"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изградњу града и управљање имовином</w:t>
            </w:r>
          </w:p>
        </w:tc>
      </w:tr>
      <w:tr w:rsidR="00D00F21" w:rsidRPr="00D00F21" w14:paraId="74E5DF3A"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35ADC4D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20</w:t>
            </w:r>
          </w:p>
        </w:tc>
        <w:tc>
          <w:tcPr>
            <w:tcW w:w="1082" w:type="dxa"/>
            <w:tcBorders>
              <w:top w:val="nil"/>
              <w:left w:val="nil"/>
              <w:bottom w:val="single" w:sz="4" w:space="0" w:color="auto"/>
              <w:right w:val="nil"/>
            </w:tcBorders>
            <w:shd w:val="clear" w:color="000000" w:fill="FFFFFF"/>
            <w:noWrap/>
            <w:textDirection w:val="btLr"/>
            <w:vAlign w:val="center"/>
            <w:hideMark/>
          </w:tcPr>
          <w:p w14:paraId="6664F0E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2.2</w:t>
            </w:r>
          </w:p>
        </w:tc>
        <w:tc>
          <w:tcPr>
            <w:tcW w:w="2491" w:type="dxa"/>
            <w:tcBorders>
              <w:top w:val="nil"/>
              <w:left w:val="single" w:sz="4" w:space="0" w:color="auto"/>
              <w:bottom w:val="single" w:sz="4" w:space="0" w:color="auto"/>
              <w:right w:val="single" w:sz="4" w:space="0" w:color="auto"/>
            </w:tcBorders>
            <w:shd w:val="clear" w:color="000000" w:fill="FFFFFF"/>
            <w:hideMark/>
          </w:tcPr>
          <w:p w14:paraId="497A995F"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2.2.1.1 Асфалтирање локалних и некатегорисаних путева (2022 -2023)</w:t>
            </w:r>
          </w:p>
        </w:tc>
        <w:tc>
          <w:tcPr>
            <w:tcW w:w="5671" w:type="dxa"/>
            <w:tcBorders>
              <w:top w:val="nil"/>
              <w:left w:val="nil"/>
              <w:bottom w:val="single" w:sz="4" w:space="0" w:color="auto"/>
              <w:right w:val="single" w:sz="4" w:space="0" w:color="auto"/>
            </w:tcBorders>
            <w:shd w:val="clear" w:color="000000" w:fill="FFFFFF"/>
            <w:hideMark/>
          </w:tcPr>
          <w:p w14:paraId="7F5AA7FA"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године проширена мрежа локалних путева за 10% у односу на 2018. годину</w:t>
            </w:r>
          </w:p>
        </w:tc>
        <w:tc>
          <w:tcPr>
            <w:tcW w:w="1148" w:type="dxa"/>
            <w:tcBorders>
              <w:top w:val="nil"/>
              <w:left w:val="nil"/>
              <w:bottom w:val="single" w:sz="4" w:space="0" w:color="auto"/>
              <w:right w:val="single" w:sz="4" w:space="0" w:color="auto"/>
            </w:tcBorders>
            <w:shd w:val="clear" w:color="000000" w:fill="FFFFFF"/>
            <w:vAlign w:val="center"/>
            <w:hideMark/>
          </w:tcPr>
          <w:p w14:paraId="53EB1330"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740.000</w:t>
            </w:r>
          </w:p>
        </w:tc>
        <w:tc>
          <w:tcPr>
            <w:tcW w:w="1295" w:type="dxa"/>
            <w:tcBorders>
              <w:top w:val="nil"/>
              <w:left w:val="nil"/>
              <w:bottom w:val="single" w:sz="4" w:space="0" w:color="auto"/>
              <w:right w:val="single" w:sz="4" w:space="0" w:color="auto"/>
            </w:tcBorders>
            <w:shd w:val="clear" w:color="000000" w:fill="FFFFFF"/>
            <w:vAlign w:val="center"/>
            <w:hideMark/>
          </w:tcPr>
          <w:p w14:paraId="7C4BEB88"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620.000</w:t>
            </w:r>
          </w:p>
        </w:tc>
        <w:tc>
          <w:tcPr>
            <w:tcW w:w="1337" w:type="dxa"/>
            <w:tcBorders>
              <w:top w:val="nil"/>
              <w:left w:val="nil"/>
              <w:bottom w:val="single" w:sz="4" w:space="0" w:color="auto"/>
              <w:right w:val="single" w:sz="4" w:space="0" w:color="auto"/>
            </w:tcBorders>
            <w:shd w:val="clear" w:color="000000" w:fill="FFFFFF"/>
            <w:vAlign w:val="center"/>
            <w:hideMark/>
          </w:tcPr>
          <w:p w14:paraId="0797AB1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120.000</w:t>
            </w:r>
          </w:p>
        </w:tc>
        <w:tc>
          <w:tcPr>
            <w:tcW w:w="2204" w:type="dxa"/>
            <w:tcBorders>
              <w:top w:val="nil"/>
              <w:left w:val="nil"/>
              <w:bottom w:val="single" w:sz="4" w:space="0" w:color="auto"/>
              <w:right w:val="single" w:sz="4" w:space="0" w:color="auto"/>
            </w:tcBorders>
            <w:shd w:val="clear" w:color="000000" w:fill="FFFFFF"/>
            <w:vAlign w:val="center"/>
            <w:hideMark/>
          </w:tcPr>
          <w:p w14:paraId="608BF77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Општина/Грађани</w:t>
            </w:r>
          </w:p>
        </w:tc>
        <w:tc>
          <w:tcPr>
            <w:tcW w:w="1879" w:type="dxa"/>
            <w:tcBorders>
              <w:top w:val="nil"/>
              <w:left w:val="nil"/>
              <w:bottom w:val="single" w:sz="4" w:space="0" w:color="auto"/>
              <w:right w:val="single" w:sz="4" w:space="0" w:color="auto"/>
            </w:tcBorders>
            <w:shd w:val="clear" w:color="000000" w:fill="FFFFFF"/>
            <w:vAlign w:val="center"/>
            <w:hideMark/>
          </w:tcPr>
          <w:p w14:paraId="74A13CB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511100</w:t>
            </w:r>
          </w:p>
        </w:tc>
        <w:tc>
          <w:tcPr>
            <w:tcW w:w="2110" w:type="dxa"/>
            <w:tcBorders>
              <w:top w:val="nil"/>
              <w:left w:val="nil"/>
              <w:bottom w:val="single" w:sz="4" w:space="0" w:color="auto"/>
              <w:right w:val="single" w:sz="4" w:space="0" w:color="auto"/>
            </w:tcBorders>
            <w:shd w:val="clear" w:color="000000" w:fill="FFFFFF"/>
            <w:vAlign w:val="center"/>
            <w:hideMark/>
          </w:tcPr>
          <w:p w14:paraId="68A3F473"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изградњу града и управљање имовином</w:t>
            </w:r>
          </w:p>
        </w:tc>
      </w:tr>
      <w:tr w:rsidR="00D00F21" w:rsidRPr="00D00F21" w14:paraId="329386D0" w14:textId="77777777" w:rsidTr="00D00F21">
        <w:trPr>
          <w:divId w:val="830951012"/>
          <w:trHeight w:val="1418"/>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31B1B32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21</w:t>
            </w:r>
          </w:p>
        </w:tc>
        <w:tc>
          <w:tcPr>
            <w:tcW w:w="1082" w:type="dxa"/>
            <w:tcBorders>
              <w:top w:val="nil"/>
              <w:left w:val="nil"/>
              <w:bottom w:val="single" w:sz="4" w:space="0" w:color="auto"/>
              <w:right w:val="nil"/>
            </w:tcBorders>
            <w:shd w:val="clear" w:color="000000" w:fill="FFFFFF"/>
            <w:noWrap/>
            <w:textDirection w:val="btLr"/>
            <w:vAlign w:val="center"/>
            <w:hideMark/>
          </w:tcPr>
          <w:p w14:paraId="0932950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2.2</w:t>
            </w:r>
          </w:p>
        </w:tc>
        <w:tc>
          <w:tcPr>
            <w:tcW w:w="2491" w:type="dxa"/>
            <w:tcBorders>
              <w:top w:val="nil"/>
              <w:left w:val="single" w:sz="4" w:space="0" w:color="auto"/>
              <w:bottom w:val="single" w:sz="4" w:space="0" w:color="auto"/>
              <w:right w:val="single" w:sz="4" w:space="0" w:color="auto"/>
            </w:tcBorders>
            <w:shd w:val="clear" w:color="000000" w:fill="FFFFFF"/>
            <w:hideMark/>
          </w:tcPr>
          <w:p w14:paraId="748C9179"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2.2.1.2 Реконструкција градских улица и пратеће комуналне инфраструктуре (2022 – 2024)</w:t>
            </w:r>
          </w:p>
        </w:tc>
        <w:tc>
          <w:tcPr>
            <w:tcW w:w="5671" w:type="dxa"/>
            <w:tcBorders>
              <w:top w:val="nil"/>
              <w:left w:val="nil"/>
              <w:bottom w:val="single" w:sz="4" w:space="0" w:color="auto"/>
              <w:right w:val="single" w:sz="4" w:space="0" w:color="auto"/>
            </w:tcBorders>
            <w:shd w:val="clear" w:color="000000" w:fill="FFFFFF"/>
            <w:hideMark/>
          </w:tcPr>
          <w:p w14:paraId="4FB5BDE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године смањен број кварова на водоводној и канализационој мрежи за 10% у односу на период прије реконструкције</w:t>
            </w:r>
          </w:p>
        </w:tc>
        <w:tc>
          <w:tcPr>
            <w:tcW w:w="1148" w:type="dxa"/>
            <w:tcBorders>
              <w:top w:val="nil"/>
              <w:left w:val="nil"/>
              <w:bottom w:val="single" w:sz="4" w:space="0" w:color="auto"/>
              <w:right w:val="single" w:sz="4" w:space="0" w:color="auto"/>
            </w:tcBorders>
            <w:shd w:val="clear" w:color="000000" w:fill="FFFFFF"/>
            <w:vAlign w:val="center"/>
            <w:hideMark/>
          </w:tcPr>
          <w:p w14:paraId="0A440764"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310.000</w:t>
            </w:r>
          </w:p>
        </w:tc>
        <w:tc>
          <w:tcPr>
            <w:tcW w:w="1295" w:type="dxa"/>
            <w:tcBorders>
              <w:top w:val="nil"/>
              <w:left w:val="nil"/>
              <w:bottom w:val="single" w:sz="4" w:space="0" w:color="auto"/>
              <w:right w:val="single" w:sz="4" w:space="0" w:color="auto"/>
            </w:tcBorders>
            <w:shd w:val="clear" w:color="000000" w:fill="FFFFFF"/>
            <w:vAlign w:val="center"/>
            <w:hideMark/>
          </w:tcPr>
          <w:p w14:paraId="6EDC3615"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310.000</w:t>
            </w:r>
          </w:p>
        </w:tc>
        <w:tc>
          <w:tcPr>
            <w:tcW w:w="1337" w:type="dxa"/>
            <w:tcBorders>
              <w:top w:val="nil"/>
              <w:left w:val="nil"/>
              <w:bottom w:val="single" w:sz="4" w:space="0" w:color="auto"/>
              <w:right w:val="single" w:sz="4" w:space="0" w:color="auto"/>
            </w:tcBorders>
            <w:shd w:val="clear" w:color="000000" w:fill="FFFFFF"/>
            <w:vAlign w:val="center"/>
            <w:hideMark/>
          </w:tcPr>
          <w:p w14:paraId="1113AAA9"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204" w:type="dxa"/>
            <w:tcBorders>
              <w:top w:val="nil"/>
              <w:left w:val="nil"/>
              <w:bottom w:val="single" w:sz="4" w:space="0" w:color="auto"/>
              <w:right w:val="single" w:sz="4" w:space="0" w:color="auto"/>
            </w:tcBorders>
            <w:shd w:val="clear" w:color="000000" w:fill="FFFFFF"/>
            <w:vAlign w:val="center"/>
            <w:hideMark/>
          </w:tcPr>
          <w:p w14:paraId="3A86BF9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5E7074B8"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511200</w:t>
            </w:r>
          </w:p>
        </w:tc>
        <w:tc>
          <w:tcPr>
            <w:tcW w:w="2110" w:type="dxa"/>
            <w:tcBorders>
              <w:top w:val="nil"/>
              <w:left w:val="nil"/>
              <w:bottom w:val="single" w:sz="4" w:space="0" w:color="auto"/>
              <w:right w:val="single" w:sz="4" w:space="0" w:color="auto"/>
            </w:tcBorders>
            <w:shd w:val="clear" w:color="000000" w:fill="FFFFFF"/>
            <w:vAlign w:val="center"/>
            <w:hideMark/>
          </w:tcPr>
          <w:p w14:paraId="1B3A9C86"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изградњу града и управљање имовином</w:t>
            </w:r>
          </w:p>
        </w:tc>
      </w:tr>
      <w:tr w:rsidR="00D00F21" w:rsidRPr="00D00F21" w14:paraId="7A47EFA6" w14:textId="77777777" w:rsidTr="00D00F21">
        <w:trPr>
          <w:divId w:val="830951012"/>
          <w:trHeight w:val="195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60A7B400"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22</w:t>
            </w:r>
          </w:p>
        </w:tc>
        <w:tc>
          <w:tcPr>
            <w:tcW w:w="1082" w:type="dxa"/>
            <w:tcBorders>
              <w:top w:val="nil"/>
              <w:left w:val="nil"/>
              <w:bottom w:val="single" w:sz="4" w:space="0" w:color="auto"/>
              <w:right w:val="nil"/>
            </w:tcBorders>
            <w:shd w:val="clear" w:color="000000" w:fill="FFFFFF"/>
            <w:noWrap/>
            <w:textDirection w:val="btLr"/>
            <w:vAlign w:val="center"/>
            <w:hideMark/>
          </w:tcPr>
          <w:p w14:paraId="1CB1470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2.2</w:t>
            </w:r>
          </w:p>
        </w:tc>
        <w:tc>
          <w:tcPr>
            <w:tcW w:w="2491" w:type="dxa"/>
            <w:tcBorders>
              <w:top w:val="nil"/>
              <w:left w:val="single" w:sz="4" w:space="0" w:color="auto"/>
              <w:bottom w:val="single" w:sz="4" w:space="0" w:color="auto"/>
              <w:right w:val="single" w:sz="4" w:space="0" w:color="auto"/>
            </w:tcBorders>
            <w:shd w:val="clear" w:color="000000" w:fill="FFFFFF"/>
            <w:hideMark/>
          </w:tcPr>
          <w:p w14:paraId="57FFC2DE"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2.2.1.3 Реконструкција саобраћајница и паркинг простора у градском насељу Бркић башта и Ријека (ул. Цара Душана) (2022)</w:t>
            </w:r>
          </w:p>
        </w:tc>
        <w:tc>
          <w:tcPr>
            <w:tcW w:w="5671" w:type="dxa"/>
            <w:tcBorders>
              <w:top w:val="nil"/>
              <w:left w:val="nil"/>
              <w:bottom w:val="single" w:sz="4" w:space="0" w:color="auto"/>
              <w:right w:val="single" w:sz="4" w:space="0" w:color="auto"/>
            </w:tcBorders>
            <w:shd w:val="clear" w:color="000000" w:fill="FFFFFF"/>
            <w:hideMark/>
          </w:tcPr>
          <w:p w14:paraId="09E3B63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почетка 2021 године за 20% скраћено просјечно вријеме потребно за улазак или излазак из насеља аутомобилом, мјерено у односу на 2019. годину </w:t>
            </w:r>
          </w:p>
        </w:tc>
        <w:tc>
          <w:tcPr>
            <w:tcW w:w="1148" w:type="dxa"/>
            <w:tcBorders>
              <w:top w:val="nil"/>
              <w:left w:val="nil"/>
              <w:bottom w:val="single" w:sz="4" w:space="0" w:color="auto"/>
              <w:right w:val="single" w:sz="4" w:space="0" w:color="auto"/>
            </w:tcBorders>
            <w:shd w:val="clear" w:color="000000" w:fill="FFFFFF"/>
            <w:vAlign w:val="center"/>
            <w:hideMark/>
          </w:tcPr>
          <w:p w14:paraId="7FD2F1BC"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20.000</w:t>
            </w:r>
          </w:p>
        </w:tc>
        <w:tc>
          <w:tcPr>
            <w:tcW w:w="1295" w:type="dxa"/>
            <w:tcBorders>
              <w:top w:val="nil"/>
              <w:left w:val="nil"/>
              <w:bottom w:val="single" w:sz="4" w:space="0" w:color="auto"/>
              <w:right w:val="single" w:sz="4" w:space="0" w:color="auto"/>
            </w:tcBorders>
            <w:shd w:val="clear" w:color="000000" w:fill="FFFFFF"/>
            <w:vAlign w:val="center"/>
            <w:hideMark/>
          </w:tcPr>
          <w:p w14:paraId="5A90C69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20.000</w:t>
            </w:r>
          </w:p>
        </w:tc>
        <w:tc>
          <w:tcPr>
            <w:tcW w:w="1337" w:type="dxa"/>
            <w:tcBorders>
              <w:top w:val="nil"/>
              <w:left w:val="nil"/>
              <w:bottom w:val="single" w:sz="4" w:space="0" w:color="auto"/>
              <w:right w:val="single" w:sz="4" w:space="0" w:color="auto"/>
            </w:tcBorders>
            <w:shd w:val="clear" w:color="000000" w:fill="FFFFFF"/>
            <w:vAlign w:val="center"/>
            <w:hideMark/>
          </w:tcPr>
          <w:p w14:paraId="7F203EB0"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1311D4F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2E24828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511 200</w:t>
            </w:r>
          </w:p>
        </w:tc>
        <w:tc>
          <w:tcPr>
            <w:tcW w:w="2110" w:type="dxa"/>
            <w:tcBorders>
              <w:top w:val="nil"/>
              <w:left w:val="nil"/>
              <w:bottom w:val="single" w:sz="4" w:space="0" w:color="auto"/>
              <w:right w:val="single" w:sz="4" w:space="0" w:color="auto"/>
            </w:tcBorders>
            <w:shd w:val="clear" w:color="000000" w:fill="FFFFFF"/>
            <w:vAlign w:val="center"/>
            <w:hideMark/>
          </w:tcPr>
          <w:p w14:paraId="49AFD9E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изградњу града и управљање имовином</w:t>
            </w:r>
          </w:p>
        </w:tc>
      </w:tr>
      <w:tr w:rsidR="00D00F21" w:rsidRPr="00D00F21" w14:paraId="4E2B4121" w14:textId="77777777" w:rsidTr="00D00F21">
        <w:trPr>
          <w:divId w:val="830951012"/>
          <w:trHeight w:val="114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34C1A6F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lastRenderedPageBreak/>
              <w:t>23</w:t>
            </w:r>
          </w:p>
        </w:tc>
        <w:tc>
          <w:tcPr>
            <w:tcW w:w="1082" w:type="dxa"/>
            <w:tcBorders>
              <w:top w:val="nil"/>
              <w:left w:val="nil"/>
              <w:bottom w:val="single" w:sz="4" w:space="0" w:color="auto"/>
              <w:right w:val="nil"/>
            </w:tcBorders>
            <w:shd w:val="clear" w:color="000000" w:fill="FFFFFF"/>
            <w:noWrap/>
            <w:textDirection w:val="btLr"/>
            <w:vAlign w:val="center"/>
            <w:hideMark/>
          </w:tcPr>
          <w:p w14:paraId="04304980"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2.2</w:t>
            </w:r>
          </w:p>
        </w:tc>
        <w:tc>
          <w:tcPr>
            <w:tcW w:w="2491" w:type="dxa"/>
            <w:tcBorders>
              <w:top w:val="nil"/>
              <w:left w:val="single" w:sz="4" w:space="0" w:color="auto"/>
              <w:bottom w:val="single" w:sz="4" w:space="0" w:color="auto"/>
              <w:right w:val="single" w:sz="4" w:space="0" w:color="auto"/>
            </w:tcBorders>
            <w:shd w:val="clear" w:color="000000" w:fill="FFFFFF"/>
            <w:hideMark/>
          </w:tcPr>
          <w:p w14:paraId="4B806434"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2.2.1.4 Уклањање стјенске масе у селу Баљвине(2023-2024)</w:t>
            </w:r>
          </w:p>
        </w:tc>
        <w:tc>
          <w:tcPr>
            <w:tcW w:w="5671" w:type="dxa"/>
            <w:tcBorders>
              <w:top w:val="nil"/>
              <w:left w:val="nil"/>
              <w:bottom w:val="single" w:sz="4" w:space="0" w:color="auto"/>
              <w:right w:val="single" w:sz="4" w:space="0" w:color="auto"/>
            </w:tcBorders>
            <w:shd w:val="clear" w:color="000000" w:fill="FFFFFF"/>
            <w:hideMark/>
          </w:tcPr>
          <w:p w14:paraId="1790FB48"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почетка 2024. године  безбједно  се  користи  дионица пута за Баљвине </w:t>
            </w:r>
          </w:p>
        </w:tc>
        <w:tc>
          <w:tcPr>
            <w:tcW w:w="1148" w:type="dxa"/>
            <w:tcBorders>
              <w:top w:val="nil"/>
              <w:left w:val="nil"/>
              <w:bottom w:val="single" w:sz="4" w:space="0" w:color="auto"/>
              <w:right w:val="single" w:sz="4" w:space="0" w:color="auto"/>
            </w:tcBorders>
            <w:shd w:val="clear" w:color="000000" w:fill="FFFFFF"/>
            <w:vAlign w:val="center"/>
            <w:hideMark/>
          </w:tcPr>
          <w:p w14:paraId="3004AB36"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35.000</w:t>
            </w:r>
          </w:p>
        </w:tc>
        <w:tc>
          <w:tcPr>
            <w:tcW w:w="1295" w:type="dxa"/>
            <w:tcBorders>
              <w:top w:val="nil"/>
              <w:left w:val="nil"/>
              <w:bottom w:val="single" w:sz="4" w:space="0" w:color="auto"/>
              <w:right w:val="single" w:sz="4" w:space="0" w:color="auto"/>
            </w:tcBorders>
            <w:shd w:val="clear" w:color="000000" w:fill="FFFFFF"/>
            <w:vAlign w:val="center"/>
            <w:hideMark/>
          </w:tcPr>
          <w:p w14:paraId="3E28F6FB"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35.000</w:t>
            </w:r>
          </w:p>
        </w:tc>
        <w:tc>
          <w:tcPr>
            <w:tcW w:w="1337" w:type="dxa"/>
            <w:tcBorders>
              <w:top w:val="nil"/>
              <w:left w:val="nil"/>
              <w:bottom w:val="single" w:sz="4" w:space="0" w:color="auto"/>
              <w:right w:val="single" w:sz="4" w:space="0" w:color="auto"/>
            </w:tcBorders>
            <w:shd w:val="clear" w:color="000000" w:fill="FFFFFF"/>
            <w:vAlign w:val="center"/>
            <w:hideMark/>
          </w:tcPr>
          <w:p w14:paraId="4497D626"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204" w:type="dxa"/>
            <w:tcBorders>
              <w:top w:val="nil"/>
              <w:left w:val="nil"/>
              <w:bottom w:val="single" w:sz="4" w:space="0" w:color="auto"/>
              <w:right w:val="single" w:sz="4" w:space="0" w:color="auto"/>
            </w:tcBorders>
            <w:shd w:val="clear" w:color="000000" w:fill="FFFFFF"/>
            <w:vAlign w:val="center"/>
            <w:hideMark/>
          </w:tcPr>
          <w:p w14:paraId="0FFF36EA"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4CEA70F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Министарство избјеглих и расељених лица</w:t>
            </w:r>
          </w:p>
        </w:tc>
        <w:tc>
          <w:tcPr>
            <w:tcW w:w="2110" w:type="dxa"/>
            <w:tcBorders>
              <w:top w:val="nil"/>
              <w:left w:val="nil"/>
              <w:bottom w:val="single" w:sz="4" w:space="0" w:color="auto"/>
              <w:right w:val="single" w:sz="4" w:space="0" w:color="auto"/>
            </w:tcBorders>
            <w:shd w:val="clear" w:color="000000" w:fill="FFFFFF"/>
            <w:vAlign w:val="center"/>
            <w:hideMark/>
          </w:tcPr>
          <w:p w14:paraId="58FBC7C2"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изградњу града и управљање имовином</w:t>
            </w:r>
          </w:p>
        </w:tc>
      </w:tr>
      <w:tr w:rsidR="00D00F21" w:rsidRPr="00D00F21" w14:paraId="0F1321A0"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6C6E7F2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24</w:t>
            </w:r>
          </w:p>
        </w:tc>
        <w:tc>
          <w:tcPr>
            <w:tcW w:w="1082" w:type="dxa"/>
            <w:tcBorders>
              <w:top w:val="nil"/>
              <w:left w:val="nil"/>
              <w:bottom w:val="single" w:sz="4" w:space="0" w:color="auto"/>
              <w:right w:val="nil"/>
            </w:tcBorders>
            <w:shd w:val="clear" w:color="000000" w:fill="FFFFFF"/>
            <w:noWrap/>
            <w:textDirection w:val="btLr"/>
            <w:vAlign w:val="center"/>
            <w:hideMark/>
          </w:tcPr>
          <w:p w14:paraId="6610F82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2.2</w:t>
            </w:r>
          </w:p>
        </w:tc>
        <w:tc>
          <w:tcPr>
            <w:tcW w:w="2491" w:type="dxa"/>
            <w:tcBorders>
              <w:top w:val="nil"/>
              <w:left w:val="single" w:sz="4" w:space="0" w:color="auto"/>
              <w:bottom w:val="single" w:sz="4" w:space="0" w:color="auto"/>
              <w:right w:val="single" w:sz="4" w:space="0" w:color="auto"/>
            </w:tcBorders>
            <w:shd w:val="clear" w:color="000000" w:fill="FFFFFF"/>
            <w:hideMark/>
          </w:tcPr>
          <w:p w14:paraId="340CA2BF"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П 2.2.2.6 Проширење  водоводне и канализационе мреже у градском подручју (2022 – 2024) </w:t>
            </w:r>
          </w:p>
        </w:tc>
        <w:tc>
          <w:tcPr>
            <w:tcW w:w="5671" w:type="dxa"/>
            <w:tcBorders>
              <w:top w:val="nil"/>
              <w:left w:val="nil"/>
              <w:bottom w:val="single" w:sz="4" w:space="0" w:color="auto"/>
              <w:right w:val="single" w:sz="4" w:space="0" w:color="auto"/>
            </w:tcBorders>
            <w:shd w:val="clear" w:color="000000" w:fill="FFFFFF"/>
            <w:hideMark/>
          </w:tcPr>
          <w:p w14:paraId="63CC442A"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године више од 90% урбаног подручја покривено водоводном и канализационом мрежом</w:t>
            </w:r>
          </w:p>
        </w:tc>
        <w:tc>
          <w:tcPr>
            <w:tcW w:w="1148" w:type="dxa"/>
            <w:tcBorders>
              <w:top w:val="nil"/>
              <w:left w:val="nil"/>
              <w:bottom w:val="single" w:sz="4" w:space="0" w:color="auto"/>
              <w:right w:val="single" w:sz="4" w:space="0" w:color="auto"/>
            </w:tcBorders>
            <w:shd w:val="clear" w:color="000000" w:fill="FFFFFF"/>
            <w:vAlign w:val="center"/>
            <w:hideMark/>
          </w:tcPr>
          <w:p w14:paraId="2E5FE3BD"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220.000</w:t>
            </w:r>
          </w:p>
        </w:tc>
        <w:tc>
          <w:tcPr>
            <w:tcW w:w="1295" w:type="dxa"/>
            <w:tcBorders>
              <w:top w:val="nil"/>
              <w:left w:val="nil"/>
              <w:bottom w:val="single" w:sz="4" w:space="0" w:color="auto"/>
              <w:right w:val="single" w:sz="4" w:space="0" w:color="auto"/>
            </w:tcBorders>
            <w:shd w:val="clear" w:color="000000" w:fill="FFFFFF"/>
            <w:vAlign w:val="center"/>
            <w:hideMark/>
          </w:tcPr>
          <w:p w14:paraId="2FB09364"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220.000</w:t>
            </w:r>
          </w:p>
        </w:tc>
        <w:tc>
          <w:tcPr>
            <w:tcW w:w="1337" w:type="dxa"/>
            <w:tcBorders>
              <w:top w:val="nil"/>
              <w:left w:val="nil"/>
              <w:bottom w:val="single" w:sz="4" w:space="0" w:color="auto"/>
              <w:right w:val="single" w:sz="4" w:space="0" w:color="auto"/>
            </w:tcBorders>
            <w:shd w:val="clear" w:color="000000" w:fill="FFFFFF"/>
            <w:vAlign w:val="center"/>
            <w:hideMark/>
          </w:tcPr>
          <w:p w14:paraId="241332FB"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0F977DE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41C5118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511100</w:t>
            </w:r>
          </w:p>
        </w:tc>
        <w:tc>
          <w:tcPr>
            <w:tcW w:w="2110" w:type="dxa"/>
            <w:tcBorders>
              <w:top w:val="nil"/>
              <w:left w:val="nil"/>
              <w:bottom w:val="single" w:sz="4" w:space="0" w:color="auto"/>
              <w:right w:val="single" w:sz="4" w:space="0" w:color="auto"/>
            </w:tcBorders>
            <w:shd w:val="clear" w:color="000000" w:fill="FFFFFF"/>
            <w:vAlign w:val="center"/>
            <w:hideMark/>
          </w:tcPr>
          <w:p w14:paraId="403D69D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изградњу града и управљање имовином</w:t>
            </w:r>
          </w:p>
        </w:tc>
      </w:tr>
      <w:tr w:rsidR="00D00F21" w:rsidRPr="00D00F21" w14:paraId="0E300ABC" w14:textId="77777777" w:rsidTr="00D00F21">
        <w:trPr>
          <w:divId w:val="830951012"/>
          <w:trHeight w:val="1163"/>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6BFD9E89"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25</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7BB7DC6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491" w:type="dxa"/>
            <w:tcBorders>
              <w:top w:val="nil"/>
              <w:left w:val="nil"/>
              <w:bottom w:val="single" w:sz="4" w:space="0" w:color="auto"/>
              <w:right w:val="single" w:sz="4" w:space="0" w:color="auto"/>
            </w:tcBorders>
            <w:shd w:val="clear" w:color="000000" w:fill="FFFFFF"/>
            <w:hideMark/>
          </w:tcPr>
          <w:p w14:paraId="57909977"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МЕГ пројекат</w:t>
            </w:r>
          </w:p>
        </w:tc>
        <w:tc>
          <w:tcPr>
            <w:tcW w:w="5671" w:type="dxa"/>
            <w:tcBorders>
              <w:top w:val="nil"/>
              <w:left w:val="nil"/>
              <w:bottom w:val="single" w:sz="4" w:space="0" w:color="auto"/>
              <w:right w:val="single" w:sz="4" w:space="0" w:color="auto"/>
            </w:tcBorders>
            <w:shd w:val="clear" w:color="000000" w:fill="FFFFFF"/>
            <w:hideMark/>
          </w:tcPr>
          <w:p w14:paraId="615C4FE8"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краја 2023. године х мјештана у селу Oраховљани прикључено на водоводну мрежу</w:t>
            </w:r>
          </w:p>
        </w:tc>
        <w:tc>
          <w:tcPr>
            <w:tcW w:w="1148" w:type="dxa"/>
            <w:tcBorders>
              <w:top w:val="nil"/>
              <w:left w:val="nil"/>
              <w:bottom w:val="single" w:sz="4" w:space="0" w:color="auto"/>
              <w:right w:val="single" w:sz="4" w:space="0" w:color="auto"/>
            </w:tcBorders>
            <w:shd w:val="clear" w:color="000000" w:fill="FFFFFF"/>
            <w:vAlign w:val="center"/>
            <w:hideMark/>
          </w:tcPr>
          <w:p w14:paraId="2D7263C7"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310.000</w:t>
            </w:r>
          </w:p>
        </w:tc>
        <w:tc>
          <w:tcPr>
            <w:tcW w:w="1295" w:type="dxa"/>
            <w:tcBorders>
              <w:top w:val="nil"/>
              <w:left w:val="nil"/>
              <w:bottom w:val="single" w:sz="4" w:space="0" w:color="auto"/>
              <w:right w:val="single" w:sz="4" w:space="0" w:color="auto"/>
            </w:tcBorders>
            <w:shd w:val="clear" w:color="000000" w:fill="FFFFFF"/>
            <w:vAlign w:val="center"/>
            <w:hideMark/>
          </w:tcPr>
          <w:p w14:paraId="186AA3B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150.000</w:t>
            </w:r>
          </w:p>
        </w:tc>
        <w:tc>
          <w:tcPr>
            <w:tcW w:w="1337" w:type="dxa"/>
            <w:tcBorders>
              <w:top w:val="nil"/>
              <w:left w:val="nil"/>
              <w:bottom w:val="single" w:sz="4" w:space="0" w:color="auto"/>
              <w:right w:val="single" w:sz="4" w:space="0" w:color="auto"/>
            </w:tcBorders>
            <w:shd w:val="clear" w:color="000000" w:fill="FFFFFF"/>
            <w:vAlign w:val="center"/>
            <w:hideMark/>
          </w:tcPr>
          <w:p w14:paraId="4E181FFD"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160.000</w:t>
            </w:r>
          </w:p>
        </w:tc>
        <w:tc>
          <w:tcPr>
            <w:tcW w:w="2204" w:type="dxa"/>
            <w:tcBorders>
              <w:top w:val="nil"/>
              <w:left w:val="nil"/>
              <w:bottom w:val="single" w:sz="4" w:space="0" w:color="auto"/>
              <w:right w:val="single" w:sz="4" w:space="0" w:color="auto"/>
            </w:tcBorders>
            <w:shd w:val="clear" w:color="000000" w:fill="FFFFFF"/>
            <w:vAlign w:val="center"/>
            <w:hideMark/>
          </w:tcPr>
          <w:p w14:paraId="0E900BB3"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УНДП</w:t>
            </w:r>
          </w:p>
        </w:tc>
        <w:tc>
          <w:tcPr>
            <w:tcW w:w="1879" w:type="dxa"/>
            <w:tcBorders>
              <w:top w:val="nil"/>
              <w:left w:val="nil"/>
              <w:bottom w:val="single" w:sz="4" w:space="0" w:color="auto"/>
              <w:right w:val="single" w:sz="4" w:space="0" w:color="auto"/>
            </w:tcBorders>
            <w:shd w:val="clear" w:color="000000" w:fill="FFFFFF"/>
            <w:vAlign w:val="center"/>
            <w:hideMark/>
          </w:tcPr>
          <w:p w14:paraId="471D7CE3"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511100</w:t>
            </w:r>
          </w:p>
        </w:tc>
        <w:tc>
          <w:tcPr>
            <w:tcW w:w="2110" w:type="dxa"/>
            <w:tcBorders>
              <w:top w:val="nil"/>
              <w:left w:val="nil"/>
              <w:bottom w:val="single" w:sz="4" w:space="0" w:color="auto"/>
              <w:right w:val="single" w:sz="4" w:space="0" w:color="auto"/>
            </w:tcBorders>
            <w:shd w:val="clear" w:color="000000" w:fill="FFFFFF"/>
            <w:hideMark/>
          </w:tcPr>
          <w:p w14:paraId="514CE668"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r>
      <w:tr w:rsidR="00D00F21" w:rsidRPr="00D00F21" w14:paraId="196EC922" w14:textId="77777777" w:rsidTr="00D00F21">
        <w:trPr>
          <w:divId w:val="830951012"/>
          <w:trHeight w:val="1485"/>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641897C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26</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1E84749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2.3</w:t>
            </w:r>
          </w:p>
        </w:tc>
        <w:tc>
          <w:tcPr>
            <w:tcW w:w="2491" w:type="dxa"/>
            <w:tcBorders>
              <w:top w:val="nil"/>
              <w:left w:val="nil"/>
              <w:bottom w:val="single" w:sz="4" w:space="0" w:color="auto"/>
              <w:right w:val="single" w:sz="4" w:space="0" w:color="auto"/>
            </w:tcBorders>
            <w:shd w:val="clear" w:color="000000" w:fill="FFFFFF"/>
            <w:hideMark/>
          </w:tcPr>
          <w:p w14:paraId="5A793B30"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М 2.3.1.3 Набавка наставне опреме, учила и намјештаја у основним и средњим школама (2022 - 2024)</w:t>
            </w:r>
          </w:p>
        </w:tc>
        <w:tc>
          <w:tcPr>
            <w:tcW w:w="5671" w:type="dxa"/>
            <w:tcBorders>
              <w:top w:val="nil"/>
              <w:left w:val="nil"/>
              <w:bottom w:val="single" w:sz="4" w:space="0" w:color="auto"/>
              <w:right w:val="single" w:sz="4" w:space="0" w:color="auto"/>
            </w:tcBorders>
            <w:shd w:val="clear" w:color="000000" w:fill="FFFFFF"/>
            <w:hideMark/>
          </w:tcPr>
          <w:p w14:paraId="77E09014"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краја школске 2023/2024. године 100% укупног број часова предвиђених наставним планом и програмом у основним школама изводи се уз употребу савремених наставних учила и опреме на којима се изводи практична настава уз кориштење огледа и експеримената</w:t>
            </w:r>
          </w:p>
        </w:tc>
        <w:tc>
          <w:tcPr>
            <w:tcW w:w="1148" w:type="dxa"/>
            <w:tcBorders>
              <w:top w:val="nil"/>
              <w:left w:val="nil"/>
              <w:bottom w:val="single" w:sz="4" w:space="0" w:color="auto"/>
              <w:right w:val="single" w:sz="4" w:space="0" w:color="auto"/>
            </w:tcBorders>
            <w:shd w:val="clear" w:color="000000" w:fill="FFFFFF"/>
            <w:vAlign w:val="center"/>
            <w:hideMark/>
          </w:tcPr>
          <w:p w14:paraId="7D0441D4"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28.000</w:t>
            </w:r>
          </w:p>
        </w:tc>
        <w:tc>
          <w:tcPr>
            <w:tcW w:w="1295" w:type="dxa"/>
            <w:tcBorders>
              <w:top w:val="nil"/>
              <w:left w:val="nil"/>
              <w:bottom w:val="single" w:sz="4" w:space="0" w:color="auto"/>
              <w:right w:val="single" w:sz="4" w:space="0" w:color="auto"/>
            </w:tcBorders>
            <w:shd w:val="clear" w:color="000000" w:fill="FFFFFF"/>
            <w:vAlign w:val="center"/>
            <w:hideMark/>
          </w:tcPr>
          <w:p w14:paraId="275E57E1"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8.000</w:t>
            </w:r>
          </w:p>
        </w:tc>
        <w:tc>
          <w:tcPr>
            <w:tcW w:w="1337" w:type="dxa"/>
            <w:tcBorders>
              <w:top w:val="nil"/>
              <w:left w:val="nil"/>
              <w:bottom w:val="single" w:sz="4" w:space="0" w:color="auto"/>
              <w:right w:val="single" w:sz="4" w:space="0" w:color="auto"/>
            </w:tcBorders>
            <w:shd w:val="clear" w:color="000000" w:fill="FFFFFF"/>
            <w:vAlign w:val="center"/>
            <w:hideMark/>
          </w:tcPr>
          <w:p w14:paraId="695E21EF"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20.000</w:t>
            </w:r>
          </w:p>
        </w:tc>
        <w:tc>
          <w:tcPr>
            <w:tcW w:w="2204" w:type="dxa"/>
            <w:tcBorders>
              <w:top w:val="nil"/>
              <w:left w:val="nil"/>
              <w:bottom w:val="single" w:sz="4" w:space="0" w:color="auto"/>
              <w:right w:val="single" w:sz="4" w:space="0" w:color="auto"/>
            </w:tcBorders>
            <w:shd w:val="clear" w:color="000000" w:fill="FFFFFF"/>
            <w:vAlign w:val="center"/>
            <w:hideMark/>
          </w:tcPr>
          <w:p w14:paraId="5B48CDC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Општина,Донатори</w:t>
            </w:r>
          </w:p>
        </w:tc>
        <w:tc>
          <w:tcPr>
            <w:tcW w:w="1879" w:type="dxa"/>
            <w:tcBorders>
              <w:top w:val="nil"/>
              <w:left w:val="nil"/>
              <w:bottom w:val="single" w:sz="4" w:space="0" w:color="auto"/>
              <w:right w:val="single" w:sz="4" w:space="0" w:color="auto"/>
            </w:tcBorders>
            <w:shd w:val="clear" w:color="000000" w:fill="FFFFFF"/>
            <w:vAlign w:val="center"/>
            <w:hideMark/>
          </w:tcPr>
          <w:p w14:paraId="130C149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415200</w:t>
            </w:r>
          </w:p>
        </w:tc>
        <w:tc>
          <w:tcPr>
            <w:tcW w:w="2110" w:type="dxa"/>
            <w:tcBorders>
              <w:top w:val="nil"/>
              <w:left w:val="nil"/>
              <w:bottom w:val="single" w:sz="4" w:space="0" w:color="auto"/>
              <w:right w:val="single" w:sz="4" w:space="0" w:color="auto"/>
            </w:tcBorders>
            <w:shd w:val="clear" w:color="000000" w:fill="FFFFFF"/>
            <w:vAlign w:val="center"/>
            <w:hideMark/>
          </w:tcPr>
          <w:p w14:paraId="517F3DB2"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002DBDD1" w14:textId="77777777" w:rsidTr="00D00F21">
        <w:trPr>
          <w:divId w:val="830951012"/>
          <w:trHeight w:val="2209"/>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4A26CD4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27</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4D9F0CC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2.3</w:t>
            </w:r>
          </w:p>
        </w:tc>
        <w:tc>
          <w:tcPr>
            <w:tcW w:w="2491" w:type="dxa"/>
            <w:tcBorders>
              <w:top w:val="nil"/>
              <w:left w:val="nil"/>
              <w:bottom w:val="single" w:sz="4" w:space="0" w:color="auto"/>
              <w:right w:val="single" w:sz="4" w:space="0" w:color="auto"/>
            </w:tcBorders>
            <w:shd w:val="clear" w:color="000000" w:fill="FFFFFF"/>
            <w:hideMark/>
          </w:tcPr>
          <w:p w14:paraId="69B99677"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М 2.3.1.3 Подршка ученицима основних и средњих школа и студентима  (2022 - 2024)</w:t>
            </w:r>
          </w:p>
        </w:tc>
        <w:tc>
          <w:tcPr>
            <w:tcW w:w="5671" w:type="dxa"/>
            <w:tcBorders>
              <w:top w:val="nil"/>
              <w:left w:val="nil"/>
              <w:bottom w:val="single" w:sz="4" w:space="0" w:color="auto"/>
              <w:right w:val="single" w:sz="4" w:space="0" w:color="auto"/>
            </w:tcBorders>
            <w:shd w:val="clear" w:color="000000" w:fill="FFFFFF"/>
            <w:hideMark/>
          </w:tcPr>
          <w:p w14:paraId="0FCE3637"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Бесплатан превоз за све ученике (основце и средњошколце) који путују,  сви студенти (који испуњавају услове) остварили право на стипендију, подржано најмање 15 талентованих ученика годишње</w:t>
            </w:r>
          </w:p>
        </w:tc>
        <w:tc>
          <w:tcPr>
            <w:tcW w:w="1148" w:type="dxa"/>
            <w:tcBorders>
              <w:top w:val="nil"/>
              <w:left w:val="nil"/>
              <w:bottom w:val="single" w:sz="4" w:space="0" w:color="auto"/>
              <w:right w:val="single" w:sz="4" w:space="0" w:color="auto"/>
            </w:tcBorders>
            <w:shd w:val="clear" w:color="000000" w:fill="FFFFFF"/>
            <w:vAlign w:val="center"/>
            <w:hideMark/>
          </w:tcPr>
          <w:p w14:paraId="75028D6E"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403.000</w:t>
            </w:r>
          </w:p>
        </w:tc>
        <w:tc>
          <w:tcPr>
            <w:tcW w:w="1295" w:type="dxa"/>
            <w:tcBorders>
              <w:top w:val="nil"/>
              <w:left w:val="nil"/>
              <w:bottom w:val="single" w:sz="4" w:space="0" w:color="auto"/>
              <w:right w:val="single" w:sz="4" w:space="0" w:color="auto"/>
            </w:tcBorders>
            <w:shd w:val="clear" w:color="000000" w:fill="FFFFFF"/>
            <w:vAlign w:val="center"/>
            <w:hideMark/>
          </w:tcPr>
          <w:p w14:paraId="7DF8B0AA"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390.000</w:t>
            </w:r>
          </w:p>
        </w:tc>
        <w:tc>
          <w:tcPr>
            <w:tcW w:w="1337" w:type="dxa"/>
            <w:tcBorders>
              <w:top w:val="nil"/>
              <w:left w:val="nil"/>
              <w:bottom w:val="single" w:sz="4" w:space="0" w:color="auto"/>
              <w:right w:val="single" w:sz="4" w:space="0" w:color="auto"/>
            </w:tcBorders>
            <w:shd w:val="clear" w:color="000000" w:fill="FFFFFF"/>
            <w:vAlign w:val="center"/>
            <w:hideMark/>
          </w:tcPr>
          <w:p w14:paraId="489E65C4"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13.000</w:t>
            </w:r>
          </w:p>
        </w:tc>
        <w:tc>
          <w:tcPr>
            <w:tcW w:w="2204" w:type="dxa"/>
            <w:tcBorders>
              <w:top w:val="nil"/>
              <w:left w:val="nil"/>
              <w:bottom w:val="single" w:sz="4" w:space="0" w:color="auto"/>
              <w:right w:val="single" w:sz="4" w:space="0" w:color="auto"/>
            </w:tcBorders>
            <w:shd w:val="clear" w:color="000000" w:fill="FFFFFF"/>
            <w:vAlign w:val="center"/>
            <w:hideMark/>
          </w:tcPr>
          <w:p w14:paraId="7FB2DB5A"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Општина/Министрарство просвјете и културе</w:t>
            </w:r>
          </w:p>
        </w:tc>
        <w:tc>
          <w:tcPr>
            <w:tcW w:w="1879" w:type="dxa"/>
            <w:tcBorders>
              <w:top w:val="nil"/>
              <w:left w:val="nil"/>
              <w:bottom w:val="single" w:sz="4" w:space="0" w:color="auto"/>
              <w:right w:val="single" w:sz="4" w:space="0" w:color="auto"/>
            </w:tcBorders>
            <w:shd w:val="clear" w:color="000000" w:fill="FFFFFF"/>
            <w:vAlign w:val="center"/>
            <w:hideMark/>
          </w:tcPr>
          <w:p w14:paraId="0B96130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416  100</w:t>
            </w:r>
          </w:p>
        </w:tc>
        <w:tc>
          <w:tcPr>
            <w:tcW w:w="2110" w:type="dxa"/>
            <w:tcBorders>
              <w:top w:val="nil"/>
              <w:left w:val="nil"/>
              <w:bottom w:val="single" w:sz="4" w:space="0" w:color="auto"/>
              <w:right w:val="single" w:sz="4" w:space="0" w:color="auto"/>
            </w:tcBorders>
            <w:shd w:val="clear" w:color="000000" w:fill="FFFFFF"/>
            <w:vAlign w:val="center"/>
            <w:hideMark/>
          </w:tcPr>
          <w:p w14:paraId="17645C18"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6475274A"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75D7BE2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28</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70A61BE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2.3</w:t>
            </w:r>
          </w:p>
        </w:tc>
        <w:tc>
          <w:tcPr>
            <w:tcW w:w="2491" w:type="dxa"/>
            <w:tcBorders>
              <w:top w:val="nil"/>
              <w:left w:val="nil"/>
              <w:bottom w:val="single" w:sz="4" w:space="0" w:color="auto"/>
              <w:right w:val="single" w:sz="4" w:space="0" w:color="auto"/>
            </w:tcBorders>
            <w:shd w:val="clear" w:color="000000" w:fill="FFFFFF"/>
            <w:hideMark/>
          </w:tcPr>
          <w:p w14:paraId="2F8A722C"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2.3.2.1 Пројекат Омладинске банке (2022 – 2023)</w:t>
            </w:r>
          </w:p>
        </w:tc>
        <w:tc>
          <w:tcPr>
            <w:tcW w:w="5671" w:type="dxa"/>
            <w:tcBorders>
              <w:top w:val="nil"/>
              <w:left w:val="nil"/>
              <w:bottom w:val="single" w:sz="4" w:space="0" w:color="auto"/>
              <w:right w:val="single" w:sz="4" w:space="0" w:color="auto"/>
            </w:tcBorders>
            <w:shd w:val="clear" w:color="000000" w:fill="FFFFFF"/>
            <w:hideMark/>
          </w:tcPr>
          <w:p w14:paraId="6D4ACD6F"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године у реализованим пројектима и иницијативама учествовало више од 200 младих</w:t>
            </w:r>
            <w:r w:rsidRPr="00D00F21">
              <w:rPr>
                <w:rFonts w:ascii="Calibri" w:eastAsia="Times New Roman" w:hAnsi="Calibri" w:cs="Calibri"/>
                <w:sz w:val="20"/>
                <w:szCs w:val="20"/>
                <w:lang w:val="sr-Cyrl-BA" w:eastAsia="sr-Cyrl-BA"/>
              </w:rPr>
              <w:br/>
              <w:t>До 2024. године покренуто најмање 5 друштвено одговорних бизниса од стране младих</w:t>
            </w:r>
          </w:p>
        </w:tc>
        <w:tc>
          <w:tcPr>
            <w:tcW w:w="1148" w:type="dxa"/>
            <w:tcBorders>
              <w:top w:val="nil"/>
              <w:left w:val="nil"/>
              <w:bottom w:val="single" w:sz="4" w:space="0" w:color="auto"/>
              <w:right w:val="single" w:sz="4" w:space="0" w:color="auto"/>
            </w:tcBorders>
            <w:shd w:val="clear" w:color="000000" w:fill="FFFFFF"/>
            <w:vAlign w:val="center"/>
            <w:hideMark/>
          </w:tcPr>
          <w:p w14:paraId="69B81827"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14.000</w:t>
            </w:r>
          </w:p>
        </w:tc>
        <w:tc>
          <w:tcPr>
            <w:tcW w:w="1295" w:type="dxa"/>
            <w:tcBorders>
              <w:top w:val="nil"/>
              <w:left w:val="nil"/>
              <w:bottom w:val="single" w:sz="4" w:space="0" w:color="auto"/>
              <w:right w:val="single" w:sz="4" w:space="0" w:color="auto"/>
            </w:tcBorders>
            <w:shd w:val="clear" w:color="000000" w:fill="FFFFFF"/>
            <w:vAlign w:val="center"/>
            <w:hideMark/>
          </w:tcPr>
          <w:p w14:paraId="568381AF"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9.000</w:t>
            </w:r>
          </w:p>
        </w:tc>
        <w:tc>
          <w:tcPr>
            <w:tcW w:w="1337" w:type="dxa"/>
            <w:tcBorders>
              <w:top w:val="nil"/>
              <w:left w:val="nil"/>
              <w:bottom w:val="single" w:sz="4" w:space="0" w:color="auto"/>
              <w:right w:val="single" w:sz="4" w:space="0" w:color="auto"/>
            </w:tcBorders>
            <w:shd w:val="clear" w:color="000000" w:fill="FFFFFF"/>
            <w:vAlign w:val="center"/>
            <w:hideMark/>
          </w:tcPr>
          <w:p w14:paraId="0E12F789"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5.000</w:t>
            </w:r>
          </w:p>
        </w:tc>
        <w:tc>
          <w:tcPr>
            <w:tcW w:w="2204" w:type="dxa"/>
            <w:tcBorders>
              <w:top w:val="nil"/>
              <w:left w:val="nil"/>
              <w:bottom w:val="single" w:sz="4" w:space="0" w:color="auto"/>
              <w:right w:val="single" w:sz="4" w:space="0" w:color="auto"/>
            </w:tcBorders>
            <w:shd w:val="clear" w:color="000000" w:fill="FFFFFF"/>
            <w:vAlign w:val="center"/>
            <w:hideMark/>
          </w:tcPr>
          <w:p w14:paraId="08AEF7E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3B68DDB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415200/Фондација Мозаик</w:t>
            </w:r>
          </w:p>
        </w:tc>
        <w:tc>
          <w:tcPr>
            <w:tcW w:w="2110" w:type="dxa"/>
            <w:tcBorders>
              <w:top w:val="nil"/>
              <w:left w:val="nil"/>
              <w:bottom w:val="single" w:sz="4" w:space="0" w:color="auto"/>
              <w:right w:val="single" w:sz="4" w:space="0" w:color="auto"/>
            </w:tcBorders>
            <w:shd w:val="clear" w:color="000000" w:fill="FFFFFF"/>
            <w:vAlign w:val="center"/>
            <w:hideMark/>
          </w:tcPr>
          <w:p w14:paraId="410E80EF"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423B1DA4" w14:textId="77777777" w:rsidTr="00D00F21">
        <w:trPr>
          <w:divId w:val="830951012"/>
          <w:trHeight w:val="2303"/>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7D71333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lastRenderedPageBreak/>
              <w:t>29</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7AC7F14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2.3</w:t>
            </w:r>
          </w:p>
        </w:tc>
        <w:tc>
          <w:tcPr>
            <w:tcW w:w="2491" w:type="dxa"/>
            <w:tcBorders>
              <w:top w:val="nil"/>
              <w:left w:val="nil"/>
              <w:bottom w:val="single" w:sz="4" w:space="0" w:color="auto"/>
              <w:right w:val="single" w:sz="4" w:space="0" w:color="auto"/>
            </w:tcBorders>
            <w:shd w:val="clear" w:color="000000" w:fill="FFFFFF"/>
            <w:hideMark/>
          </w:tcPr>
          <w:p w14:paraId="637FC7C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М 2.3.2.2 Подршка пројектима НВО сектора (2022-2023)</w:t>
            </w:r>
          </w:p>
        </w:tc>
        <w:tc>
          <w:tcPr>
            <w:tcW w:w="5671" w:type="dxa"/>
            <w:tcBorders>
              <w:top w:val="nil"/>
              <w:left w:val="nil"/>
              <w:bottom w:val="single" w:sz="4" w:space="0" w:color="auto"/>
              <w:right w:val="single" w:sz="4" w:space="0" w:color="auto"/>
            </w:tcBorders>
            <w:shd w:val="clear" w:color="000000" w:fill="FFFFFF"/>
            <w:hideMark/>
          </w:tcPr>
          <w:p w14:paraId="3820ADF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2024. године повећан број активних удружења за 10% у односу на 2018. годину</w:t>
            </w:r>
            <w:r w:rsidRPr="00D00F21">
              <w:rPr>
                <w:rFonts w:ascii="Calibri" w:eastAsia="Times New Roman" w:hAnsi="Calibri" w:cs="Calibri"/>
                <w:sz w:val="20"/>
                <w:szCs w:val="20"/>
                <w:lang w:val="sr-Cyrl-BA" w:eastAsia="sr-Cyrl-BA"/>
              </w:rPr>
              <w:br/>
              <w:t xml:space="preserve">До 2024. године као резултат рада подржаних удружења развијено више од 20 различитих садржаја за дјецу и младе </w:t>
            </w:r>
          </w:p>
        </w:tc>
        <w:tc>
          <w:tcPr>
            <w:tcW w:w="1148" w:type="dxa"/>
            <w:tcBorders>
              <w:top w:val="nil"/>
              <w:left w:val="nil"/>
              <w:bottom w:val="single" w:sz="4" w:space="0" w:color="auto"/>
              <w:right w:val="single" w:sz="4" w:space="0" w:color="auto"/>
            </w:tcBorders>
            <w:shd w:val="clear" w:color="000000" w:fill="FFFFFF"/>
            <w:vAlign w:val="center"/>
            <w:hideMark/>
          </w:tcPr>
          <w:p w14:paraId="58BE6978"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30.000</w:t>
            </w:r>
          </w:p>
        </w:tc>
        <w:tc>
          <w:tcPr>
            <w:tcW w:w="1295" w:type="dxa"/>
            <w:tcBorders>
              <w:top w:val="nil"/>
              <w:left w:val="nil"/>
              <w:bottom w:val="single" w:sz="4" w:space="0" w:color="auto"/>
              <w:right w:val="single" w:sz="4" w:space="0" w:color="auto"/>
            </w:tcBorders>
            <w:shd w:val="clear" w:color="000000" w:fill="FFFFFF"/>
            <w:vAlign w:val="center"/>
            <w:hideMark/>
          </w:tcPr>
          <w:p w14:paraId="1BE0F5CA"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20.000</w:t>
            </w:r>
          </w:p>
        </w:tc>
        <w:tc>
          <w:tcPr>
            <w:tcW w:w="1337" w:type="dxa"/>
            <w:tcBorders>
              <w:top w:val="nil"/>
              <w:left w:val="nil"/>
              <w:bottom w:val="single" w:sz="4" w:space="0" w:color="auto"/>
              <w:right w:val="single" w:sz="4" w:space="0" w:color="auto"/>
            </w:tcBorders>
            <w:shd w:val="clear" w:color="000000" w:fill="FFFFFF"/>
            <w:vAlign w:val="center"/>
            <w:hideMark/>
          </w:tcPr>
          <w:p w14:paraId="20420E04"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10.000</w:t>
            </w:r>
          </w:p>
        </w:tc>
        <w:tc>
          <w:tcPr>
            <w:tcW w:w="2204" w:type="dxa"/>
            <w:tcBorders>
              <w:top w:val="nil"/>
              <w:left w:val="nil"/>
              <w:bottom w:val="single" w:sz="4" w:space="0" w:color="auto"/>
              <w:right w:val="single" w:sz="4" w:space="0" w:color="auto"/>
            </w:tcBorders>
            <w:shd w:val="clear" w:color="000000" w:fill="FFFFFF"/>
            <w:vAlign w:val="center"/>
            <w:hideMark/>
          </w:tcPr>
          <w:p w14:paraId="21207BC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763A6B3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415200/НВО</w:t>
            </w:r>
          </w:p>
        </w:tc>
        <w:tc>
          <w:tcPr>
            <w:tcW w:w="2110" w:type="dxa"/>
            <w:tcBorders>
              <w:top w:val="nil"/>
              <w:left w:val="nil"/>
              <w:bottom w:val="single" w:sz="4" w:space="0" w:color="auto"/>
              <w:right w:val="single" w:sz="4" w:space="0" w:color="auto"/>
            </w:tcBorders>
            <w:shd w:val="clear" w:color="000000" w:fill="FFFFFF"/>
            <w:vAlign w:val="center"/>
            <w:hideMark/>
          </w:tcPr>
          <w:p w14:paraId="3A2F4371"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7E53F995" w14:textId="77777777" w:rsidTr="00D00F21">
        <w:trPr>
          <w:divId w:val="830951012"/>
          <w:trHeight w:val="159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70ED036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30</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4FA7822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3.3</w:t>
            </w:r>
          </w:p>
        </w:tc>
        <w:tc>
          <w:tcPr>
            <w:tcW w:w="2491" w:type="dxa"/>
            <w:tcBorders>
              <w:top w:val="nil"/>
              <w:left w:val="nil"/>
              <w:bottom w:val="single" w:sz="4" w:space="0" w:color="auto"/>
              <w:right w:val="single" w:sz="4" w:space="0" w:color="auto"/>
            </w:tcBorders>
            <w:shd w:val="clear" w:color="000000" w:fill="FFFFFF"/>
            <w:hideMark/>
          </w:tcPr>
          <w:p w14:paraId="6839950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П 2.3.2.2„Јачање улоге мјесних заједница у Босни и Херцеговини“  (2022 – 2023) </w:t>
            </w:r>
          </w:p>
        </w:tc>
        <w:tc>
          <w:tcPr>
            <w:tcW w:w="5671" w:type="dxa"/>
            <w:tcBorders>
              <w:top w:val="nil"/>
              <w:left w:val="nil"/>
              <w:bottom w:val="single" w:sz="4" w:space="0" w:color="auto"/>
              <w:right w:val="single" w:sz="4" w:space="0" w:color="auto"/>
            </w:tcBorders>
            <w:shd w:val="clear" w:color="000000" w:fill="FFFFFF"/>
            <w:hideMark/>
          </w:tcPr>
          <w:p w14:paraId="0417B6A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почетка 2024. године 5 мјесних заједница (Бјелајце, Подрашница, Ново Насеље, Подбрдо, Бараћи ојачале своју улогу. </w:t>
            </w:r>
          </w:p>
        </w:tc>
        <w:tc>
          <w:tcPr>
            <w:tcW w:w="1148" w:type="dxa"/>
            <w:tcBorders>
              <w:top w:val="nil"/>
              <w:left w:val="nil"/>
              <w:bottom w:val="single" w:sz="4" w:space="0" w:color="auto"/>
              <w:right w:val="single" w:sz="4" w:space="0" w:color="auto"/>
            </w:tcBorders>
            <w:shd w:val="clear" w:color="000000" w:fill="FFFFFF"/>
            <w:vAlign w:val="center"/>
            <w:hideMark/>
          </w:tcPr>
          <w:p w14:paraId="1CC67DC8"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160.000</w:t>
            </w:r>
          </w:p>
        </w:tc>
        <w:tc>
          <w:tcPr>
            <w:tcW w:w="1295" w:type="dxa"/>
            <w:tcBorders>
              <w:top w:val="nil"/>
              <w:left w:val="nil"/>
              <w:bottom w:val="single" w:sz="4" w:space="0" w:color="auto"/>
              <w:right w:val="single" w:sz="4" w:space="0" w:color="auto"/>
            </w:tcBorders>
            <w:shd w:val="clear" w:color="000000" w:fill="FFFFFF"/>
            <w:vAlign w:val="center"/>
            <w:hideMark/>
          </w:tcPr>
          <w:p w14:paraId="05D43116"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43.700</w:t>
            </w:r>
          </w:p>
        </w:tc>
        <w:tc>
          <w:tcPr>
            <w:tcW w:w="1337" w:type="dxa"/>
            <w:tcBorders>
              <w:top w:val="nil"/>
              <w:left w:val="nil"/>
              <w:bottom w:val="single" w:sz="4" w:space="0" w:color="auto"/>
              <w:right w:val="single" w:sz="4" w:space="0" w:color="auto"/>
            </w:tcBorders>
            <w:shd w:val="clear" w:color="000000" w:fill="FFFFFF"/>
            <w:vAlign w:val="center"/>
            <w:hideMark/>
          </w:tcPr>
          <w:p w14:paraId="386BBAC9"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116.300</w:t>
            </w:r>
          </w:p>
        </w:tc>
        <w:tc>
          <w:tcPr>
            <w:tcW w:w="2204" w:type="dxa"/>
            <w:tcBorders>
              <w:top w:val="nil"/>
              <w:left w:val="nil"/>
              <w:bottom w:val="single" w:sz="4" w:space="0" w:color="auto"/>
              <w:right w:val="single" w:sz="4" w:space="0" w:color="auto"/>
            </w:tcBorders>
            <w:shd w:val="clear" w:color="000000" w:fill="FFFFFF"/>
            <w:vAlign w:val="center"/>
            <w:hideMark/>
          </w:tcPr>
          <w:p w14:paraId="17E987CA"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750B10E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511 200/УНДП</w:t>
            </w:r>
          </w:p>
        </w:tc>
        <w:tc>
          <w:tcPr>
            <w:tcW w:w="2110" w:type="dxa"/>
            <w:tcBorders>
              <w:top w:val="nil"/>
              <w:left w:val="nil"/>
              <w:bottom w:val="single" w:sz="4" w:space="0" w:color="auto"/>
              <w:right w:val="single" w:sz="4" w:space="0" w:color="auto"/>
            </w:tcBorders>
            <w:shd w:val="clear" w:color="000000" w:fill="FFFFFF"/>
            <w:vAlign w:val="center"/>
            <w:hideMark/>
          </w:tcPr>
          <w:p w14:paraId="44940A17"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1AD8C1E3" w14:textId="77777777" w:rsidTr="00D00F21">
        <w:trPr>
          <w:divId w:val="830951012"/>
          <w:trHeight w:val="159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769AB22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31</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27B25BAA"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3.3</w:t>
            </w:r>
          </w:p>
        </w:tc>
        <w:tc>
          <w:tcPr>
            <w:tcW w:w="2491" w:type="dxa"/>
            <w:tcBorders>
              <w:top w:val="nil"/>
              <w:left w:val="nil"/>
              <w:bottom w:val="single" w:sz="4" w:space="0" w:color="auto"/>
              <w:right w:val="single" w:sz="4" w:space="0" w:color="auto"/>
            </w:tcBorders>
            <w:shd w:val="clear" w:color="000000" w:fill="FFFFFF"/>
            <w:hideMark/>
          </w:tcPr>
          <w:p w14:paraId="00735138"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2.3.2.2 Мјесне заједнице-редовни пројекти МЗ</w:t>
            </w:r>
          </w:p>
        </w:tc>
        <w:tc>
          <w:tcPr>
            <w:tcW w:w="5671" w:type="dxa"/>
            <w:tcBorders>
              <w:top w:val="nil"/>
              <w:left w:val="nil"/>
              <w:bottom w:val="single" w:sz="4" w:space="0" w:color="auto"/>
              <w:right w:val="single" w:sz="4" w:space="0" w:color="auto"/>
            </w:tcBorders>
            <w:shd w:val="clear" w:color="000000" w:fill="FFFFFF"/>
            <w:hideMark/>
          </w:tcPr>
          <w:p w14:paraId="62FF7741"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почетка 2022. године 5 мјесних заједница (Бјелајце, Подрашница, Ново Насеље, Подбрдо, Бараћи ојачале своју улогу. </w:t>
            </w:r>
          </w:p>
        </w:tc>
        <w:tc>
          <w:tcPr>
            <w:tcW w:w="1148" w:type="dxa"/>
            <w:tcBorders>
              <w:top w:val="nil"/>
              <w:left w:val="nil"/>
              <w:bottom w:val="single" w:sz="4" w:space="0" w:color="auto"/>
              <w:right w:val="single" w:sz="4" w:space="0" w:color="auto"/>
            </w:tcBorders>
            <w:shd w:val="clear" w:color="000000" w:fill="FFFFFF"/>
            <w:vAlign w:val="center"/>
            <w:hideMark/>
          </w:tcPr>
          <w:p w14:paraId="7D8EF55E"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40.000</w:t>
            </w:r>
          </w:p>
        </w:tc>
        <w:tc>
          <w:tcPr>
            <w:tcW w:w="1295" w:type="dxa"/>
            <w:tcBorders>
              <w:top w:val="nil"/>
              <w:left w:val="nil"/>
              <w:bottom w:val="single" w:sz="4" w:space="0" w:color="auto"/>
              <w:right w:val="single" w:sz="4" w:space="0" w:color="auto"/>
            </w:tcBorders>
            <w:shd w:val="clear" w:color="000000" w:fill="FFFFFF"/>
            <w:vAlign w:val="center"/>
            <w:hideMark/>
          </w:tcPr>
          <w:p w14:paraId="70680D02"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40.000</w:t>
            </w:r>
          </w:p>
        </w:tc>
        <w:tc>
          <w:tcPr>
            <w:tcW w:w="1337" w:type="dxa"/>
            <w:tcBorders>
              <w:top w:val="nil"/>
              <w:left w:val="nil"/>
              <w:bottom w:val="single" w:sz="4" w:space="0" w:color="auto"/>
              <w:right w:val="single" w:sz="4" w:space="0" w:color="auto"/>
            </w:tcBorders>
            <w:shd w:val="clear" w:color="000000" w:fill="FFFFFF"/>
            <w:vAlign w:val="center"/>
            <w:hideMark/>
          </w:tcPr>
          <w:p w14:paraId="62C7FB4A"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204" w:type="dxa"/>
            <w:tcBorders>
              <w:top w:val="nil"/>
              <w:left w:val="nil"/>
              <w:bottom w:val="single" w:sz="4" w:space="0" w:color="auto"/>
              <w:right w:val="single" w:sz="4" w:space="0" w:color="auto"/>
            </w:tcBorders>
            <w:shd w:val="clear" w:color="000000" w:fill="FFFFFF"/>
            <w:vAlign w:val="center"/>
            <w:hideMark/>
          </w:tcPr>
          <w:p w14:paraId="2D001F93"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78C80E2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415 200</w:t>
            </w:r>
          </w:p>
        </w:tc>
        <w:tc>
          <w:tcPr>
            <w:tcW w:w="2110" w:type="dxa"/>
            <w:tcBorders>
              <w:top w:val="nil"/>
              <w:left w:val="nil"/>
              <w:bottom w:val="single" w:sz="4" w:space="0" w:color="auto"/>
              <w:right w:val="single" w:sz="4" w:space="0" w:color="auto"/>
            </w:tcBorders>
            <w:shd w:val="clear" w:color="000000" w:fill="FFFFFF"/>
            <w:vAlign w:val="center"/>
            <w:hideMark/>
          </w:tcPr>
          <w:p w14:paraId="2DD33659"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447D8E1C"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0892D4D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32</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03FD135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2.4</w:t>
            </w:r>
          </w:p>
        </w:tc>
        <w:tc>
          <w:tcPr>
            <w:tcW w:w="2491" w:type="dxa"/>
            <w:tcBorders>
              <w:top w:val="nil"/>
              <w:left w:val="nil"/>
              <w:bottom w:val="single" w:sz="4" w:space="0" w:color="auto"/>
              <w:right w:val="single" w:sz="4" w:space="0" w:color="auto"/>
            </w:tcBorders>
            <w:shd w:val="clear" w:color="000000" w:fill="FFFFFF"/>
            <w:hideMark/>
          </w:tcPr>
          <w:p w14:paraId="1EDC413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2.4.1.1 Изградња и реконструкција стамбених објеката за кориснике ЦСР (2022 – 2023)</w:t>
            </w:r>
          </w:p>
        </w:tc>
        <w:tc>
          <w:tcPr>
            <w:tcW w:w="5671" w:type="dxa"/>
            <w:tcBorders>
              <w:top w:val="nil"/>
              <w:left w:val="nil"/>
              <w:bottom w:val="single" w:sz="4" w:space="0" w:color="auto"/>
              <w:right w:val="single" w:sz="4" w:space="0" w:color="auto"/>
            </w:tcBorders>
            <w:shd w:val="clear" w:color="000000" w:fill="FFFFFF"/>
            <w:hideMark/>
          </w:tcPr>
          <w:p w14:paraId="02BE5C1C"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краја 2023. године усељено 25 социјално угрожених породица </w:t>
            </w:r>
          </w:p>
        </w:tc>
        <w:tc>
          <w:tcPr>
            <w:tcW w:w="1148" w:type="dxa"/>
            <w:tcBorders>
              <w:top w:val="nil"/>
              <w:left w:val="nil"/>
              <w:bottom w:val="single" w:sz="4" w:space="0" w:color="auto"/>
              <w:right w:val="single" w:sz="4" w:space="0" w:color="auto"/>
            </w:tcBorders>
            <w:shd w:val="clear" w:color="000000" w:fill="FFFFFF"/>
            <w:vAlign w:val="center"/>
            <w:hideMark/>
          </w:tcPr>
          <w:p w14:paraId="5BE04715"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75.000</w:t>
            </w:r>
          </w:p>
        </w:tc>
        <w:tc>
          <w:tcPr>
            <w:tcW w:w="1295" w:type="dxa"/>
            <w:tcBorders>
              <w:top w:val="nil"/>
              <w:left w:val="nil"/>
              <w:bottom w:val="single" w:sz="4" w:space="0" w:color="auto"/>
              <w:right w:val="single" w:sz="4" w:space="0" w:color="auto"/>
            </w:tcBorders>
            <w:shd w:val="clear" w:color="000000" w:fill="FFFFFF"/>
            <w:vAlign w:val="center"/>
            <w:hideMark/>
          </w:tcPr>
          <w:p w14:paraId="4613D137"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5.000</w:t>
            </w:r>
          </w:p>
        </w:tc>
        <w:tc>
          <w:tcPr>
            <w:tcW w:w="1337" w:type="dxa"/>
            <w:tcBorders>
              <w:top w:val="nil"/>
              <w:left w:val="nil"/>
              <w:bottom w:val="single" w:sz="4" w:space="0" w:color="auto"/>
              <w:right w:val="single" w:sz="4" w:space="0" w:color="auto"/>
            </w:tcBorders>
            <w:shd w:val="clear" w:color="000000" w:fill="FFFFFF"/>
            <w:vAlign w:val="center"/>
            <w:hideMark/>
          </w:tcPr>
          <w:p w14:paraId="014DFAA2"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70.000</w:t>
            </w:r>
          </w:p>
        </w:tc>
        <w:tc>
          <w:tcPr>
            <w:tcW w:w="2204" w:type="dxa"/>
            <w:tcBorders>
              <w:top w:val="nil"/>
              <w:left w:val="nil"/>
              <w:bottom w:val="single" w:sz="4" w:space="0" w:color="auto"/>
              <w:right w:val="single" w:sz="4" w:space="0" w:color="auto"/>
            </w:tcBorders>
            <w:shd w:val="clear" w:color="000000" w:fill="FFFFFF"/>
            <w:vAlign w:val="center"/>
            <w:hideMark/>
          </w:tcPr>
          <w:p w14:paraId="2794CF8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12EB1EA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М.фин/игре на срећу</w:t>
            </w:r>
          </w:p>
        </w:tc>
        <w:tc>
          <w:tcPr>
            <w:tcW w:w="2110" w:type="dxa"/>
            <w:tcBorders>
              <w:top w:val="nil"/>
              <w:left w:val="nil"/>
              <w:bottom w:val="single" w:sz="4" w:space="0" w:color="auto"/>
              <w:right w:val="single" w:sz="4" w:space="0" w:color="auto"/>
            </w:tcBorders>
            <w:shd w:val="clear" w:color="000000" w:fill="FFFFFF"/>
            <w:vAlign w:val="center"/>
            <w:hideMark/>
          </w:tcPr>
          <w:p w14:paraId="6102D3A0"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0F9A86EC"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1FC1966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33</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60B392C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2.4</w:t>
            </w:r>
          </w:p>
        </w:tc>
        <w:tc>
          <w:tcPr>
            <w:tcW w:w="2491" w:type="dxa"/>
            <w:tcBorders>
              <w:top w:val="nil"/>
              <w:left w:val="nil"/>
              <w:bottom w:val="single" w:sz="4" w:space="0" w:color="auto"/>
              <w:right w:val="single" w:sz="4" w:space="0" w:color="auto"/>
            </w:tcBorders>
            <w:shd w:val="clear" w:color="000000" w:fill="FFFFFF"/>
            <w:hideMark/>
          </w:tcPr>
          <w:p w14:paraId="6413DB2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2.4.1.2 „Помоћ у кући“ за старија лица и лица са инвалидитетом (2022 – 2024)</w:t>
            </w:r>
          </w:p>
        </w:tc>
        <w:tc>
          <w:tcPr>
            <w:tcW w:w="5671" w:type="dxa"/>
            <w:tcBorders>
              <w:top w:val="nil"/>
              <w:left w:val="nil"/>
              <w:bottom w:val="single" w:sz="4" w:space="0" w:color="auto"/>
              <w:right w:val="single" w:sz="4" w:space="0" w:color="auto"/>
            </w:tcBorders>
            <w:shd w:val="clear" w:color="000000" w:fill="FFFFFF"/>
            <w:hideMark/>
          </w:tcPr>
          <w:p w14:paraId="68CC2E3A" w14:textId="77777777" w:rsidR="00D00F21" w:rsidRPr="00D00F21" w:rsidRDefault="00D00F21" w:rsidP="00D00F21">
            <w:pPr>
              <w:spacing w:after="24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краја 2023. године извршено 300 теренских обилазака годишње и пружена услуга помоћи у кући за 50 корисника</w:t>
            </w:r>
            <w:r w:rsidRPr="00D00F21">
              <w:rPr>
                <w:rFonts w:ascii="Calibri" w:eastAsia="Times New Roman" w:hAnsi="Calibri" w:cs="Calibri"/>
                <w:sz w:val="20"/>
                <w:szCs w:val="20"/>
                <w:lang w:val="sr-Cyrl-BA" w:eastAsia="sr-Cyrl-BA"/>
              </w:rPr>
              <w:br/>
              <w:t>До почетка 2024. године за 10% смањена социјална искљученост старијих лица без породичног старања и лица са инвалидитетом у односу на 2018. годину</w:t>
            </w:r>
          </w:p>
        </w:tc>
        <w:tc>
          <w:tcPr>
            <w:tcW w:w="1148" w:type="dxa"/>
            <w:tcBorders>
              <w:top w:val="nil"/>
              <w:left w:val="nil"/>
              <w:bottom w:val="single" w:sz="4" w:space="0" w:color="auto"/>
              <w:right w:val="single" w:sz="4" w:space="0" w:color="auto"/>
            </w:tcBorders>
            <w:shd w:val="clear" w:color="000000" w:fill="FFFFFF"/>
            <w:vAlign w:val="center"/>
            <w:hideMark/>
          </w:tcPr>
          <w:p w14:paraId="7C1661F3"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10.000</w:t>
            </w:r>
          </w:p>
        </w:tc>
        <w:tc>
          <w:tcPr>
            <w:tcW w:w="1295" w:type="dxa"/>
            <w:tcBorders>
              <w:top w:val="nil"/>
              <w:left w:val="nil"/>
              <w:bottom w:val="single" w:sz="4" w:space="0" w:color="auto"/>
              <w:right w:val="single" w:sz="4" w:space="0" w:color="auto"/>
            </w:tcBorders>
            <w:shd w:val="clear" w:color="000000" w:fill="FFFFFF"/>
            <w:vAlign w:val="center"/>
            <w:hideMark/>
          </w:tcPr>
          <w:p w14:paraId="01B8A34A"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10.000</w:t>
            </w:r>
          </w:p>
        </w:tc>
        <w:tc>
          <w:tcPr>
            <w:tcW w:w="1337" w:type="dxa"/>
            <w:tcBorders>
              <w:top w:val="nil"/>
              <w:left w:val="nil"/>
              <w:bottom w:val="single" w:sz="4" w:space="0" w:color="auto"/>
              <w:right w:val="single" w:sz="4" w:space="0" w:color="auto"/>
            </w:tcBorders>
            <w:shd w:val="clear" w:color="000000" w:fill="FFFFFF"/>
            <w:vAlign w:val="center"/>
            <w:hideMark/>
          </w:tcPr>
          <w:p w14:paraId="235CF2AD"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3FD6917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Општина/Донатор</w:t>
            </w:r>
          </w:p>
        </w:tc>
        <w:tc>
          <w:tcPr>
            <w:tcW w:w="1879" w:type="dxa"/>
            <w:tcBorders>
              <w:top w:val="nil"/>
              <w:left w:val="nil"/>
              <w:bottom w:val="single" w:sz="4" w:space="0" w:color="auto"/>
              <w:right w:val="single" w:sz="4" w:space="0" w:color="auto"/>
            </w:tcBorders>
            <w:shd w:val="clear" w:color="000000" w:fill="FFFFFF"/>
            <w:vAlign w:val="center"/>
            <w:hideMark/>
          </w:tcPr>
          <w:p w14:paraId="25968E8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415200</w:t>
            </w:r>
          </w:p>
        </w:tc>
        <w:tc>
          <w:tcPr>
            <w:tcW w:w="2110" w:type="dxa"/>
            <w:tcBorders>
              <w:top w:val="nil"/>
              <w:left w:val="nil"/>
              <w:bottom w:val="single" w:sz="4" w:space="0" w:color="auto"/>
              <w:right w:val="single" w:sz="4" w:space="0" w:color="auto"/>
            </w:tcBorders>
            <w:shd w:val="clear" w:color="000000" w:fill="FFFFFF"/>
            <w:vAlign w:val="center"/>
            <w:hideMark/>
          </w:tcPr>
          <w:p w14:paraId="1BE732F4"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7283685D"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3636BBC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lastRenderedPageBreak/>
              <w:t>34</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6CCE123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2.4</w:t>
            </w:r>
          </w:p>
        </w:tc>
        <w:tc>
          <w:tcPr>
            <w:tcW w:w="2491" w:type="dxa"/>
            <w:tcBorders>
              <w:top w:val="nil"/>
              <w:left w:val="nil"/>
              <w:bottom w:val="single" w:sz="4" w:space="0" w:color="auto"/>
              <w:right w:val="single" w:sz="4" w:space="0" w:color="auto"/>
            </w:tcBorders>
            <w:shd w:val="clear" w:color="000000" w:fill="FFFFFF"/>
            <w:hideMark/>
          </w:tcPr>
          <w:p w14:paraId="389E854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2.4.1.3 Превенција рака дојке (2022-2024)</w:t>
            </w:r>
          </w:p>
        </w:tc>
        <w:tc>
          <w:tcPr>
            <w:tcW w:w="5671" w:type="dxa"/>
            <w:tcBorders>
              <w:top w:val="nil"/>
              <w:left w:val="nil"/>
              <w:bottom w:val="single" w:sz="4" w:space="0" w:color="auto"/>
              <w:right w:val="single" w:sz="4" w:space="0" w:color="auto"/>
            </w:tcBorders>
            <w:shd w:val="clear" w:color="000000" w:fill="FFFFFF"/>
            <w:hideMark/>
          </w:tcPr>
          <w:p w14:paraId="346CBE67"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краја 2023. године обављено 1.000 превентивних мамографских прегледа </w:t>
            </w:r>
          </w:p>
        </w:tc>
        <w:tc>
          <w:tcPr>
            <w:tcW w:w="1148" w:type="dxa"/>
            <w:tcBorders>
              <w:top w:val="nil"/>
              <w:left w:val="nil"/>
              <w:bottom w:val="single" w:sz="4" w:space="0" w:color="auto"/>
              <w:right w:val="single" w:sz="4" w:space="0" w:color="auto"/>
            </w:tcBorders>
            <w:shd w:val="clear" w:color="000000" w:fill="FFFFFF"/>
            <w:vAlign w:val="center"/>
            <w:hideMark/>
          </w:tcPr>
          <w:p w14:paraId="4AD150AE"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1.000</w:t>
            </w:r>
          </w:p>
        </w:tc>
        <w:tc>
          <w:tcPr>
            <w:tcW w:w="1295" w:type="dxa"/>
            <w:tcBorders>
              <w:top w:val="nil"/>
              <w:left w:val="nil"/>
              <w:bottom w:val="single" w:sz="4" w:space="0" w:color="auto"/>
              <w:right w:val="single" w:sz="4" w:space="0" w:color="auto"/>
            </w:tcBorders>
            <w:shd w:val="clear" w:color="000000" w:fill="FFFFFF"/>
            <w:vAlign w:val="center"/>
            <w:hideMark/>
          </w:tcPr>
          <w:p w14:paraId="5B110631"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1.000</w:t>
            </w:r>
          </w:p>
        </w:tc>
        <w:tc>
          <w:tcPr>
            <w:tcW w:w="1337" w:type="dxa"/>
            <w:tcBorders>
              <w:top w:val="nil"/>
              <w:left w:val="nil"/>
              <w:bottom w:val="single" w:sz="4" w:space="0" w:color="auto"/>
              <w:right w:val="single" w:sz="4" w:space="0" w:color="auto"/>
            </w:tcBorders>
            <w:shd w:val="clear" w:color="000000" w:fill="FFFFFF"/>
            <w:vAlign w:val="center"/>
            <w:hideMark/>
          </w:tcPr>
          <w:p w14:paraId="37275D9E"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7C3F4BB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Дом здравља, Општина</w:t>
            </w:r>
          </w:p>
        </w:tc>
        <w:tc>
          <w:tcPr>
            <w:tcW w:w="1879" w:type="dxa"/>
            <w:tcBorders>
              <w:top w:val="nil"/>
              <w:left w:val="nil"/>
              <w:bottom w:val="single" w:sz="4" w:space="0" w:color="auto"/>
              <w:right w:val="single" w:sz="4" w:space="0" w:color="auto"/>
            </w:tcBorders>
            <w:shd w:val="clear" w:color="000000" w:fill="FFFFFF"/>
            <w:vAlign w:val="center"/>
            <w:hideMark/>
          </w:tcPr>
          <w:p w14:paraId="23498D98"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415 200</w:t>
            </w:r>
          </w:p>
        </w:tc>
        <w:tc>
          <w:tcPr>
            <w:tcW w:w="2110" w:type="dxa"/>
            <w:tcBorders>
              <w:top w:val="nil"/>
              <w:left w:val="nil"/>
              <w:bottom w:val="single" w:sz="4" w:space="0" w:color="auto"/>
              <w:right w:val="single" w:sz="4" w:space="0" w:color="auto"/>
            </w:tcBorders>
            <w:shd w:val="clear" w:color="000000" w:fill="FFFFFF"/>
            <w:vAlign w:val="center"/>
            <w:hideMark/>
          </w:tcPr>
          <w:p w14:paraId="57C9C47A"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0D6DE8BE" w14:textId="77777777" w:rsidTr="00D00F21">
        <w:trPr>
          <w:divId w:val="830951012"/>
          <w:trHeight w:val="132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3647B52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35</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77FCFB9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2.4</w:t>
            </w:r>
          </w:p>
        </w:tc>
        <w:tc>
          <w:tcPr>
            <w:tcW w:w="2491" w:type="dxa"/>
            <w:tcBorders>
              <w:top w:val="nil"/>
              <w:left w:val="nil"/>
              <w:bottom w:val="single" w:sz="4" w:space="0" w:color="auto"/>
              <w:right w:val="single" w:sz="4" w:space="0" w:color="auto"/>
            </w:tcBorders>
            <w:shd w:val="clear" w:color="000000" w:fill="FFFFFF"/>
            <w:hideMark/>
          </w:tcPr>
          <w:p w14:paraId="3F4BF38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2.4.1.4 Набавка дијализног возила за потребе Дома здравља у Мркоњић Граду“ (2021</w:t>
            </w:r>
          </w:p>
        </w:tc>
        <w:tc>
          <w:tcPr>
            <w:tcW w:w="5671" w:type="dxa"/>
            <w:tcBorders>
              <w:top w:val="nil"/>
              <w:left w:val="nil"/>
              <w:bottom w:val="single" w:sz="4" w:space="0" w:color="auto"/>
              <w:right w:val="single" w:sz="4" w:space="0" w:color="auto"/>
            </w:tcBorders>
            <w:shd w:val="clear" w:color="000000" w:fill="FFFFFF"/>
            <w:hideMark/>
          </w:tcPr>
          <w:p w14:paraId="5FCAFDBA"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краја 2021. набављено 1 санитетско возило, 1 стоматолошка столица хематолошки бројач, дигитализовaн  мамограф </w:t>
            </w:r>
          </w:p>
        </w:tc>
        <w:tc>
          <w:tcPr>
            <w:tcW w:w="1148" w:type="dxa"/>
            <w:tcBorders>
              <w:top w:val="nil"/>
              <w:left w:val="nil"/>
              <w:bottom w:val="single" w:sz="4" w:space="0" w:color="auto"/>
              <w:right w:val="single" w:sz="4" w:space="0" w:color="auto"/>
            </w:tcBorders>
            <w:shd w:val="clear" w:color="000000" w:fill="FFFFFF"/>
            <w:vAlign w:val="center"/>
            <w:hideMark/>
          </w:tcPr>
          <w:p w14:paraId="0974A76F"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110.000</w:t>
            </w:r>
          </w:p>
        </w:tc>
        <w:tc>
          <w:tcPr>
            <w:tcW w:w="1295" w:type="dxa"/>
            <w:tcBorders>
              <w:top w:val="nil"/>
              <w:left w:val="nil"/>
              <w:bottom w:val="single" w:sz="4" w:space="0" w:color="auto"/>
              <w:right w:val="single" w:sz="4" w:space="0" w:color="auto"/>
            </w:tcBorders>
            <w:shd w:val="clear" w:color="000000" w:fill="FFFFFF"/>
            <w:vAlign w:val="center"/>
            <w:hideMark/>
          </w:tcPr>
          <w:p w14:paraId="5B47FF26"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60.000</w:t>
            </w:r>
          </w:p>
        </w:tc>
        <w:tc>
          <w:tcPr>
            <w:tcW w:w="1337" w:type="dxa"/>
            <w:tcBorders>
              <w:top w:val="nil"/>
              <w:left w:val="nil"/>
              <w:bottom w:val="single" w:sz="4" w:space="0" w:color="auto"/>
              <w:right w:val="single" w:sz="4" w:space="0" w:color="auto"/>
            </w:tcBorders>
            <w:shd w:val="clear" w:color="000000" w:fill="FFFFFF"/>
            <w:vAlign w:val="center"/>
            <w:hideMark/>
          </w:tcPr>
          <w:p w14:paraId="74144CFD"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50.000,0</w:t>
            </w:r>
          </w:p>
        </w:tc>
        <w:tc>
          <w:tcPr>
            <w:tcW w:w="2204" w:type="dxa"/>
            <w:tcBorders>
              <w:top w:val="nil"/>
              <w:left w:val="nil"/>
              <w:bottom w:val="single" w:sz="4" w:space="0" w:color="auto"/>
              <w:right w:val="single" w:sz="4" w:space="0" w:color="auto"/>
            </w:tcBorders>
            <w:shd w:val="clear" w:color="000000" w:fill="FFFFFF"/>
            <w:vAlign w:val="center"/>
            <w:hideMark/>
          </w:tcPr>
          <w:p w14:paraId="49DA6D3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Дом здравља, Општина</w:t>
            </w:r>
          </w:p>
        </w:tc>
        <w:tc>
          <w:tcPr>
            <w:tcW w:w="1879" w:type="dxa"/>
            <w:tcBorders>
              <w:top w:val="nil"/>
              <w:left w:val="nil"/>
              <w:bottom w:val="single" w:sz="4" w:space="0" w:color="auto"/>
              <w:right w:val="single" w:sz="4" w:space="0" w:color="auto"/>
            </w:tcBorders>
            <w:shd w:val="clear" w:color="000000" w:fill="FFFFFF"/>
            <w:vAlign w:val="center"/>
            <w:hideMark/>
          </w:tcPr>
          <w:p w14:paraId="5B9D833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Донација</w:t>
            </w:r>
          </w:p>
        </w:tc>
        <w:tc>
          <w:tcPr>
            <w:tcW w:w="2110" w:type="dxa"/>
            <w:tcBorders>
              <w:top w:val="nil"/>
              <w:left w:val="nil"/>
              <w:bottom w:val="single" w:sz="4" w:space="0" w:color="auto"/>
              <w:right w:val="single" w:sz="4" w:space="0" w:color="auto"/>
            </w:tcBorders>
            <w:shd w:val="clear" w:color="000000" w:fill="FFFFFF"/>
            <w:vAlign w:val="center"/>
            <w:hideMark/>
          </w:tcPr>
          <w:p w14:paraId="44BFCED0"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639AC8B6" w14:textId="77777777" w:rsidTr="00D00F21">
        <w:trPr>
          <w:divId w:val="830951012"/>
          <w:trHeight w:val="2903"/>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4C86791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36</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5DDF7C48"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2.4</w:t>
            </w:r>
          </w:p>
        </w:tc>
        <w:tc>
          <w:tcPr>
            <w:tcW w:w="2491" w:type="dxa"/>
            <w:tcBorders>
              <w:top w:val="nil"/>
              <w:left w:val="nil"/>
              <w:bottom w:val="single" w:sz="4" w:space="0" w:color="auto"/>
              <w:right w:val="single" w:sz="4" w:space="0" w:color="auto"/>
            </w:tcBorders>
            <w:shd w:val="clear" w:color="000000" w:fill="FFFFFF"/>
            <w:hideMark/>
          </w:tcPr>
          <w:p w14:paraId="61AFC0B4"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М 2.4.1.5 Mјере подршке пронаталитетној политици 2021-2023)</w:t>
            </w:r>
          </w:p>
        </w:tc>
        <w:tc>
          <w:tcPr>
            <w:tcW w:w="5671" w:type="dxa"/>
            <w:tcBorders>
              <w:top w:val="nil"/>
              <w:left w:val="nil"/>
              <w:bottom w:val="single" w:sz="4" w:space="0" w:color="auto"/>
              <w:right w:val="single" w:sz="4" w:space="0" w:color="auto"/>
            </w:tcBorders>
            <w:shd w:val="clear" w:color="000000" w:fill="FFFFFF"/>
            <w:hideMark/>
          </w:tcPr>
          <w:p w14:paraId="2E809E78"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краја 2024. године финансијски подржано најмање 300 вишечланих породица 3+, набавка уџбеника за најмање 150 дјеце из породица 3+ , годишње 10 једнократних помоћ за побољшање услова становања  породица 4+,подржани  сви захтјеви асистиране репродукције </w:t>
            </w:r>
          </w:p>
        </w:tc>
        <w:tc>
          <w:tcPr>
            <w:tcW w:w="1148" w:type="dxa"/>
            <w:tcBorders>
              <w:top w:val="nil"/>
              <w:left w:val="nil"/>
              <w:bottom w:val="single" w:sz="4" w:space="0" w:color="auto"/>
              <w:right w:val="single" w:sz="4" w:space="0" w:color="auto"/>
            </w:tcBorders>
            <w:shd w:val="clear" w:color="000000" w:fill="FFFFFF"/>
            <w:vAlign w:val="center"/>
            <w:hideMark/>
          </w:tcPr>
          <w:p w14:paraId="174C3CB6"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160.000</w:t>
            </w:r>
          </w:p>
        </w:tc>
        <w:tc>
          <w:tcPr>
            <w:tcW w:w="1295" w:type="dxa"/>
            <w:tcBorders>
              <w:top w:val="nil"/>
              <w:left w:val="nil"/>
              <w:bottom w:val="single" w:sz="4" w:space="0" w:color="auto"/>
              <w:right w:val="single" w:sz="4" w:space="0" w:color="auto"/>
            </w:tcBorders>
            <w:shd w:val="clear" w:color="000000" w:fill="FFFFFF"/>
            <w:vAlign w:val="center"/>
            <w:hideMark/>
          </w:tcPr>
          <w:p w14:paraId="62C1C0C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160.000</w:t>
            </w:r>
          </w:p>
        </w:tc>
        <w:tc>
          <w:tcPr>
            <w:tcW w:w="1337" w:type="dxa"/>
            <w:tcBorders>
              <w:top w:val="nil"/>
              <w:left w:val="nil"/>
              <w:bottom w:val="single" w:sz="4" w:space="0" w:color="auto"/>
              <w:right w:val="single" w:sz="4" w:space="0" w:color="auto"/>
            </w:tcBorders>
            <w:shd w:val="clear" w:color="000000" w:fill="FFFFFF"/>
            <w:vAlign w:val="center"/>
            <w:hideMark/>
          </w:tcPr>
          <w:p w14:paraId="3E0E322B"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41A7703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4F88CA9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416 100</w:t>
            </w:r>
          </w:p>
        </w:tc>
        <w:tc>
          <w:tcPr>
            <w:tcW w:w="2110" w:type="dxa"/>
            <w:tcBorders>
              <w:top w:val="nil"/>
              <w:left w:val="nil"/>
              <w:bottom w:val="single" w:sz="4" w:space="0" w:color="auto"/>
              <w:right w:val="single" w:sz="4" w:space="0" w:color="auto"/>
            </w:tcBorders>
            <w:shd w:val="clear" w:color="000000" w:fill="FFFFFF"/>
            <w:vAlign w:val="center"/>
            <w:hideMark/>
          </w:tcPr>
          <w:p w14:paraId="4DD0F02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10A14B83" w14:textId="77777777" w:rsidTr="00D00F21">
        <w:trPr>
          <w:divId w:val="830951012"/>
          <w:trHeight w:val="1272"/>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4412CA3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37</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1FE40FC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2.4</w:t>
            </w:r>
          </w:p>
        </w:tc>
        <w:tc>
          <w:tcPr>
            <w:tcW w:w="2491" w:type="dxa"/>
            <w:tcBorders>
              <w:top w:val="nil"/>
              <w:left w:val="nil"/>
              <w:bottom w:val="single" w:sz="4" w:space="0" w:color="auto"/>
              <w:right w:val="single" w:sz="4" w:space="0" w:color="auto"/>
            </w:tcBorders>
            <w:shd w:val="clear" w:color="000000" w:fill="FFFFFF"/>
            <w:hideMark/>
          </w:tcPr>
          <w:p w14:paraId="0B3ED5F6"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М 2.4.1.6.Подршка  Стамбено збрињавање младих брачних парова-за куповину прве некретнине (2022-2024)</w:t>
            </w:r>
          </w:p>
        </w:tc>
        <w:tc>
          <w:tcPr>
            <w:tcW w:w="5671" w:type="dxa"/>
            <w:tcBorders>
              <w:top w:val="nil"/>
              <w:left w:val="nil"/>
              <w:bottom w:val="single" w:sz="4" w:space="0" w:color="auto"/>
              <w:right w:val="single" w:sz="4" w:space="0" w:color="auto"/>
            </w:tcBorders>
            <w:shd w:val="clear" w:color="000000" w:fill="FFFFFF"/>
            <w:hideMark/>
          </w:tcPr>
          <w:p w14:paraId="04A2F179"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краја 2024. године подржано најмање 10 младих  брачних парова</w:t>
            </w:r>
          </w:p>
        </w:tc>
        <w:tc>
          <w:tcPr>
            <w:tcW w:w="1148" w:type="dxa"/>
            <w:tcBorders>
              <w:top w:val="nil"/>
              <w:left w:val="nil"/>
              <w:bottom w:val="single" w:sz="4" w:space="0" w:color="auto"/>
              <w:right w:val="single" w:sz="4" w:space="0" w:color="auto"/>
            </w:tcBorders>
            <w:shd w:val="clear" w:color="000000" w:fill="FFFFFF"/>
            <w:vAlign w:val="center"/>
            <w:hideMark/>
          </w:tcPr>
          <w:p w14:paraId="7A165DC9"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100.000</w:t>
            </w:r>
          </w:p>
        </w:tc>
        <w:tc>
          <w:tcPr>
            <w:tcW w:w="1295" w:type="dxa"/>
            <w:tcBorders>
              <w:top w:val="nil"/>
              <w:left w:val="nil"/>
              <w:bottom w:val="single" w:sz="4" w:space="0" w:color="auto"/>
              <w:right w:val="single" w:sz="4" w:space="0" w:color="auto"/>
            </w:tcBorders>
            <w:shd w:val="clear" w:color="000000" w:fill="FFFFFF"/>
            <w:vAlign w:val="center"/>
            <w:hideMark/>
          </w:tcPr>
          <w:p w14:paraId="4718D604"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100.000</w:t>
            </w:r>
          </w:p>
        </w:tc>
        <w:tc>
          <w:tcPr>
            <w:tcW w:w="1337" w:type="dxa"/>
            <w:tcBorders>
              <w:top w:val="nil"/>
              <w:left w:val="nil"/>
              <w:bottom w:val="single" w:sz="4" w:space="0" w:color="auto"/>
              <w:right w:val="single" w:sz="4" w:space="0" w:color="auto"/>
            </w:tcBorders>
            <w:shd w:val="clear" w:color="000000" w:fill="FFFFFF"/>
            <w:vAlign w:val="center"/>
            <w:hideMark/>
          </w:tcPr>
          <w:p w14:paraId="1ED723CF"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3E85733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Општина </w:t>
            </w:r>
          </w:p>
        </w:tc>
        <w:tc>
          <w:tcPr>
            <w:tcW w:w="1879" w:type="dxa"/>
            <w:tcBorders>
              <w:top w:val="nil"/>
              <w:left w:val="nil"/>
              <w:bottom w:val="single" w:sz="4" w:space="0" w:color="auto"/>
              <w:right w:val="single" w:sz="4" w:space="0" w:color="auto"/>
            </w:tcBorders>
            <w:shd w:val="clear" w:color="000000" w:fill="FFFFFF"/>
            <w:vAlign w:val="center"/>
            <w:hideMark/>
          </w:tcPr>
          <w:p w14:paraId="20A12B7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416 100</w:t>
            </w:r>
          </w:p>
        </w:tc>
        <w:tc>
          <w:tcPr>
            <w:tcW w:w="2110" w:type="dxa"/>
            <w:tcBorders>
              <w:top w:val="nil"/>
              <w:left w:val="nil"/>
              <w:bottom w:val="single" w:sz="4" w:space="0" w:color="auto"/>
              <w:right w:val="single" w:sz="4" w:space="0" w:color="auto"/>
            </w:tcBorders>
            <w:shd w:val="clear" w:color="000000" w:fill="FFFFFF"/>
            <w:vAlign w:val="center"/>
            <w:hideMark/>
          </w:tcPr>
          <w:p w14:paraId="620C6591"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4E6C5A9F" w14:textId="77777777" w:rsidTr="00D00F21">
        <w:trPr>
          <w:divId w:val="830951012"/>
          <w:trHeight w:val="3578"/>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16DAA048"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lastRenderedPageBreak/>
              <w:t>38</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5C43ACC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2.4</w:t>
            </w:r>
          </w:p>
        </w:tc>
        <w:tc>
          <w:tcPr>
            <w:tcW w:w="2491" w:type="dxa"/>
            <w:tcBorders>
              <w:top w:val="nil"/>
              <w:left w:val="nil"/>
              <w:bottom w:val="single" w:sz="4" w:space="0" w:color="auto"/>
              <w:right w:val="single" w:sz="4" w:space="0" w:color="auto"/>
            </w:tcBorders>
            <w:shd w:val="clear" w:color="000000" w:fill="FFFFFF"/>
            <w:hideMark/>
          </w:tcPr>
          <w:p w14:paraId="2B47C767"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П 2.4.2.2 Унапређење безбиједности саобраћаја у улици Симе Шолаје  и семафоризација раскрснице улице Симе Шолаје и Регионалног пута Р-412 (Транзитни пут) (2020 – 2021) </w:t>
            </w:r>
          </w:p>
        </w:tc>
        <w:tc>
          <w:tcPr>
            <w:tcW w:w="5671" w:type="dxa"/>
            <w:tcBorders>
              <w:top w:val="nil"/>
              <w:left w:val="nil"/>
              <w:bottom w:val="single" w:sz="4" w:space="0" w:color="auto"/>
              <w:right w:val="single" w:sz="4" w:space="0" w:color="auto"/>
            </w:tcBorders>
            <w:shd w:val="clear" w:color="000000" w:fill="FFFFFF"/>
            <w:hideMark/>
          </w:tcPr>
          <w:p w14:paraId="7BB978F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почетка 2022. године смањен број насталих саобраћајних незгода на посматраној дионици пута Р-412 за 50% у односу на период прије постављања семафора - тежи се ка 0. </w:t>
            </w:r>
            <w:r w:rsidRPr="00D00F21">
              <w:rPr>
                <w:rFonts w:ascii="Calibri" w:eastAsia="Times New Roman" w:hAnsi="Calibri" w:cs="Calibri"/>
                <w:sz w:val="20"/>
                <w:szCs w:val="20"/>
                <w:lang w:val="sr-Cyrl-BA" w:eastAsia="sr-Cyrl-BA"/>
              </w:rPr>
              <w:br/>
              <w:t xml:space="preserve">До почетка 2022. године смањен број саобраћајних прекршаја на посматраној дионици пута Р-412 за 50% у односу на период прије постављања семафора </w:t>
            </w:r>
          </w:p>
        </w:tc>
        <w:tc>
          <w:tcPr>
            <w:tcW w:w="1148" w:type="dxa"/>
            <w:tcBorders>
              <w:top w:val="nil"/>
              <w:left w:val="nil"/>
              <w:bottom w:val="single" w:sz="4" w:space="0" w:color="auto"/>
              <w:right w:val="single" w:sz="4" w:space="0" w:color="auto"/>
            </w:tcBorders>
            <w:shd w:val="clear" w:color="000000" w:fill="FFFFFF"/>
            <w:vAlign w:val="center"/>
            <w:hideMark/>
          </w:tcPr>
          <w:p w14:paraId="156328BA"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350.000</w:t>
            </w:r>
          </w:p>
        </w:tc>
        <w:tc>
          <w:tcPr>
            <w:tcW w:w="1295" w:type="dxa"/>
            <w:tcBorders>
              <w:top w:val="nil"/>
              <w:left w:val="nil"/>
              <w:bottom w:val="single" w:sz="4" w:space="0" w:color="auto"/>
              <w:right w:val="single" w:sz="4" w:space="0" w:color="auto"/>
            </w:tcBorders>
            <w:shd w:val="clear" w:color="000000" w:fill="FFFFFF"/>
            <w:vAlign w:val="center"/>
            <w:hideMark/>
          </w:tcPr>
          <w:p w14:paraId="181E1EA5"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150.000</w:t>
            </w:r>
          </w:p>
        </w:tc>
        <w:tc>
          <w:tcPr>
            <w:tcW w:w="1337" w:type="dxa"/>
            <w:tcBorders>
              <w:top w:val="nil"/>
              <w:left w:val="nil"/>
              <w:bottom w:val="single" w:sz="4" w:space="0" w:color="auto"/>
              <w:right w:val="single" w:sz="4" w:space="0" w:color="auto"/>
            </w:tcBorders>
            <w:shd w:val="clear" w:color="000000" w:fill="FFFFFF"/>
            <w:vAlign w:val="center"/>
            <w:hideMark/>
          </w:tcPr>
          <w:p w14:paraId="568A66D3"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200.000</w:t>
            </w:r>
          </w:p>
        </w:tc>
        <w:tc>
          <w:tcPr>
            <w:tcW w:w="2204" w:type="dxa"/>
            <w:tcBorders>
              <w:top w:val="nil"/>
              <w:left w:val="nil"/>
              <w:bottom w:val="single" w:sz="4" w:space="0" w:color="auto"/>
              <w:right w:val="single" w:sz="4" w:space="0" w:color="auto"/>
            </w:tcBorders>
            <w:shd w:val="clear" w:color="000000" w:fill="FFFFFF"/>
            <w:vAlign w:val="center"/>
            <w:hideMark/>
          </w:tcPr>
          <w:p w14:paraId="1697800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Општина </w:t>
            </w:r>
          </w:p>
        </w:tc>
        <w:tc>
          <w:tcPr>
            <w:tcW w:w="1879" w:type="dxa"/>
            <w:tcBorders>
              <w:top w:val="nil"/>
              <w:left w:val="nil"/>
              <w:bottom w:val="single" w:sz="4" w:space="0" w:color="auto"/>
              <w:right w:val="single" w:sz="4" w:space="0" w:color="auto"/>
            </w:tcBorders>
            <w:shd w:val="clear" w:color="000000" w:fill="FFFFFF"/>
            <w:vAlign w:val="center"/>
            <w:hideMark/>
          </w:tcPr>
          <w:p w14:paraId="4D182C9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412500/ЈП  Путеви РС</w:t>
            </w:r>
          </w:p>
        </w:tc>
        <w:tc>
          <w:tcPr>
            <w:tcW w:w="2110" w:type="dxa"/>
            <w:tcBorders>
              <w:top w:val="nil"/>
              <w:left w:val="nil"/>
              <w:bottom w:val="single" w:sz="4" w:space="0" w:color="auto"/>
              <w:right w:val="single" w:sz="4" w:space="0" w:color="auto"/>
            </w:tcBorders>
            <w:shd w:val="clear" w:color="000000" w:fill="FFFFFF"/>
            <w:vAlign w:val="center"/>
            <w:hideMark/>
          </w:tcPr>
          <w:p w14:paraId="3372993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изградњу града и управљање имовином</w:t>
            </w:r>
          </w:p>
        </w:tc>
      </w:tr>
      <w:tr w:rsidR="00D00F21" w:rsidRPr="00D00F21" w14:paraId="75F00EF7" w14:textId="77777777" w:rsidTr="00D00F21">
        <w:trPr>
          <w:divId w:val="830951012"/>
          <w:trHeight w:val="159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2DDD73D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39</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23B185B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2.4</w:t>
            </w:r>
          </w:p>
        </w:tc>
        <w:tc>
          <w:tcPr>
            <w:tcW w:w="2491" w:type="dxa"/>
            <w:tcBorders>
              <w:top w:val="nil"/>
              <w:left w:val="nil"/>
              <w:bottom w:val="single" w:sz="4" w:space="0" w:color="auto"/>
              <w:right w:val="single" w:sz="4" w:space="0" w:color="auto"/>
            </w:tcBorders>
            <w:shd w:val="clear" w:color="000000" w:fill="FFFFFF"/>
            <w:hideMark/>
          </w:tcPr>
          <w:p w14:paraId="6C62FD44"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2.4.3.2 Реконструкција Ватрогасног дома и набавка техничке опреме и средстава (2022 – 2023)</w:t>
            </w:r>
          </w:p>
        </w:tc>
        <w:tc>
          <w:tcPr>
            <w:tcW w:w="5671" w:type="dxa"/>
            <w:tcBorders>
              <w:top w:val="nil"/>
              <w:left w:val="nil"/>
              <w:bottom w:val="single" w:sz="4" w:space="0" w:color="auto"/>
              <w:right w:val="single" w:sz="4" w:space="0" w:color="auto"/>
            </w:tcBorders>
            <w:shd w:val="clear" w:color="000000" w:fill="FFFFFF"/>
            <w:hideMark/>
          </w:tcPr>
          <w:p w14:paraId="2C9B005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2024. године повећана брзина изласка на интервенције за 30% у зимском периоду у односу на 2018. годину </w:t>
            </w:r>
          </w:p>
        </w:tc>
        <w:tc>
          <w:tcPr>
            <w:tcW w:w="1148" w:type="dxa"/>
            <w:tcBorders>
              <w:top w:val="nil"/>
              <w:left w:val="nil"/>
              <w:bottom w:val="single" w:sz="4" w:space="0" w:color="auto"/>
              <w:right w:val="single" w:sz="4" w:space="0" w:color="auto"/>
            </w:tcBorders>
            <w:shd w:val="clear" w:color="000000" w:fill="FFFFFF"/>
            <w:vAlign w:val="center"/>
            <w:hideMark/>
          </w:tcPr>
          <w:p w14:paraId="51697734"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45.000</w:t>
            </w:r>
          </w:p>
        </w:tc>
        <w:tc>
          <w:tcPr>
            <w:tcW w:w="1295" w:type="dxa"/>
            <w:tcBorders>
              <w:top w:val="nil"/>
              <w:left w:val="nil"/>
              <w:bottom w:val="single" w:sz="4" w:space="0" w:color="auto"/>
              <w:right w:val="single" w:sz="4" w:space="0" w:color="auto"/>
            </w:tcBorders>
            <w:shd w:val="clear" w:color="000000" w:fill="FFFFFF"/>
            <w:vAlign w:val="center"/>
            <w:hideMark/>
          </w:tcPr>
          <w:p w14:paraId="560EDF0E"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15.000</w:t>
            </w:r>
          </w:p>
        </w:tc>
        <w:tc>
          <w:tcPr>
            <w:tcW w:w="1337" w:type="dxa"/>
            <w:tcBorders>
              <w:top w:val="nil"/>
              <w:left w:val="nil"/>
              <w:bottom w:val="single" w:sz="4" w:space="0" w:color="auto"/>
              <w:right w:val="single" w:sz="4" w:space="0" w:color="auto"/>
            </w:tcBorders>
            <w:shd w:val="clear" w:color="000000" w:fill="FFFFFF"/>
            <w:vAlign w:val="center"/>
            <w:hideMark/>
          </w:tcPr>
          <w:p w14:paraId="138FFBC6"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30.000</w:t>
            </w:r>
          </w:p>
        </w:tc>
        <w:tc>
          <w:tcPr>
            <w:tcW w:w="2204" w:type="dxa"/>
            <w:tcBorders>
              <w:top w:val="nil"/>
              <w:left w:val="nil"/>
              <w:bottom w:val="single" w:sz="4" w:space="0" w:color="auto"/>
              <w:right w:val="single" w:sz="4" w:space="0" w:color="auto"/>
            </w:tcBorders>
            <w:shd w:val="clear" w:color="000000" w:fill="FFFFFF"/>
            <w:vAlign w:val="center"/>
            <w:hideMark/>
          </w:tcPr>
          <w:p w14:paraId="15BA8CA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30B3E06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415200/В.Савез</w:t>
            </w:r>
          </w:p>
        </w:tc>
        <w:tc>
          <w:tcPr>
            <w:tcW w:w="2110" w:type="dxa"/>
            <w:tcBorders>
              <w:top w:val="nil"/>
              <w:left w:val="nil"/>
              <w:bottom w:val="single" w:sz="4" w:space="0" w:color="auto"/>
              <w:right w:val="single" w:sz="4" w:space="0" w:color="auto"/>
            </w:tcBorders>
            <w:shd w:val="clear" w:color="000000" w:fill="FFFFFF"/>
            <w:vAlign w:val="center"/>
            <w:hideMark/>
          </w:tcPr>
          <w:p w14:paraId="7FB5A10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07103BEA" w14:textId="77777777" w:rsidTr="00D00F21">
        <w:trPr>
          <w:divId w:val="830951012"/>
          <w:trHeight w:val="1909"/>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157B103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40</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2D290863"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СЦ2/СЕК 2.4</w:t>
            </w:r>
          </w:p>
        </w:tc>
        <w:tc>
          <w:tcPr>
            <w:tcW w:w="2491" w:type="dxa"/>
            <w:tcBorders>
              <w:top w:val="nil"/>
              <w:left w:val="nil"/>
              <w:bottom w:val="single" w:sz="4" w:space="0" w:color="auto"/>
              <w:right w:val="single" w:sz="4" w:space="0" w:color="auto"/>
            </w:tcBorders>
            <w:shd w:val="clear" w:color="000000" w:fill="FFFFFF"/>
            <w:hideMark/>
          </w:tcPr>
          <w:p w14:paraId="1A33769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2.4.3.3 Унапређење капацитета цивилне заштите (2022 – 2024)</w:t>
            </w:r>
          </w:p>
        </w:tc>
        <w:tc>
          <w:tcPr>
            <w:tcW w:w="5671" w:type="dxa"/>
            <w:tcBorders>
              <w:top w:val="nil"/>
              <w:left w:val="nil"/>
              <w:bottom w:val="single" w:sz="4" w:space="0" w:color="auto"/>
              <w:right w:val="single" w:sz="4" w:space="0" w:color="auto"/>
            </w:tcBorders>
            <w:shd w:val="clear" w:color="000000" w:fill="FFFFFF"/>
            <w:hideMark/>
          </w:tcPr>
          <w:p w14:paraId="435A24C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почетка 2022. године повећана број опремљених чланова ЦЗ учествују у интервенцијама у случају елементарних непогода за 20% у односу на 2018. годину</w:t>
            </w:r>
          </w:p>
        </w:tc>
        <w:tc>
          <w:tcPr>
            <w:tcW w:w="1148" w:type="dxa"/>
            <w:tcBorders>
              <w:top w:val="nil"/>
              <w:left w:val="nil"/>
              <w:bottom w:val="single" w:sz="4" w:space="0" w:color="auto"/>
              <w:right w:val="single" w:sz="4" w:space="0" w:color="auto"/>
            </w:tcBorders>
            <w:shd w:val="clear" w:color="000000" w:fill="FFFFFF"/>
            <w:vAlign w:val="center"/>
            <w:hideMark/>
          </w:tcPr>
          <w:p w14:paraId="7442960D"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26.000</w:t>
            </w:r>
          </w:p>
        </w:tc>
        <w:tc>
          <w:tcPr>
            <w:tcW w:w="1295" w:type="dxa"/>
            <w:tcBorders>
              <w:top w:val="nil"/>
              <w:left w:val="nil"/>
              <w:bottom w:val="single" w:sz="4" w:space="0" w:color="auto"/>
              <w:right w:val="single" w:sz="4" w:space="0" w:color="auto"/>
            </w:tcBorders>
            <w:shd w:val="clear" w:color="000000" w:fill="FFFFFF"/>
            <w:vAlign w:val="center"/>
            <w:hideMark/>
          </w:tcPr>
          <w:p w14:paraId="398358C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26.000</w:t>
            </w:r>
          </w:p>
        </w:tc>
        <w:tc>
          <w:tcPr>
            <w:tcW w:w="1337" w:type="dxa"/>
            <w:tcBorders>
              <w:top w:val="nil"/>
              <w:left w:val="nil"/>
              <w:bottom w:val="single" w:sz="4" w:space="0" w:color="auto"/>
              <w:right w:val="single" w:sz="4" w:space="0" w:color="auto"/>
            </w:tcBorders>
            <w:shd w:val="clear" w:color="000000" w:fill="FFFFFF"/>
            <w:vAlign w:val="center"/>
            <w:hideMark/>
          </w:tcPr>
          <w:p w14:paraId="7EF26F7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35ABDF09"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1D9820D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415200</w:t>
            </w:r>
          </w:p>
        </w:tc>
        <w:tc>
          <w:tcPr>
            <w:tcW w:w="2110" w:type="dxa"/>
            <w:tcBorders>
              <w:top w:val="nil"/>
              <w:left w:val="nil"/>
              <w:bottom w:val="single" w:sz="4" w:space="0" w:color="auto"/>
              <w:right w:val="single" w:sz="4" w:space="0" w:color="auto"/>
            </w:tcBorders>
            <w:shd w:val="clear" w:color="000000" w:fill="FFFFFF"/>
            <w:vAlign w:val="center"/>
            <w:hideMark/>
          </w:tcPr>
          <w:p w14:paraId="70304692"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општу управу и друштвене дјелатности</w:t>
            </w:r>
          </w:p>
        </w:tc>
      </w:tr>
      <w:tr w:rsidR="00D00F21" w:rsidRPr="00D00F21" w14:paraId="1618F669" w14:textId="77777777" w:rsidTr="00D00F21">
        <w:trPr>
          <w:divId w:val="830951012"/>
          <w:trHeight w:val="156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14D730A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1E71B2A3"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3.1</w:t>
            </w:r>
          </w:p>
        </w:tc>
        <w:tc>
          <w:tcPr>
            <w:tcW w:w="2491" w:type="dxa"/>
            <w:tcBorders>
              <w:top w:val="nil"/>
              <w:left w:val="nil"/>
              <w:bottom w:val="single" w:sz="4" w:space="0" w:color="auto"/>
              <w:right w:val="single" w:sz="4" w:space="0" w:color="auto"/>
            </w:tcBorders>
            <w:shd w:val="clear" w:color="000000" w:fill="FFFFFF"/>
            <w:hideMark/>
          </w:tcPr>
          <w:p w14:paraId="0ADECD64"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3.1.1.1 Пројекат енергетске санације објекта КСЦ “Петар Кочић“ (2022-2023)</w:t>
            </w:r>
          </w:p>
        </w:tc>
        <w:tc>
          <w:tcPr>
            <w:tcW w:w="5671" w:type="dxa"/>
            <w:tcBorders>
              <w:top w:val="nil"/>
              <w:left w:val="nil"/>
              <w:bottom w:val="single" w:sz="4" w:space="0" w:color="auto"/>
              <w:right w:val="single" w:sz="4" w:space="0" w:color="auto"/>
            </w:tcBorders>
            <w:shd w:val="clear" w:color="000000" w:fill="FFFFFF"/>
            <w:hideMark/>
          </w:tcPr>
          <w:p w14:paraId="207A3552"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краја 2021. године смањена просјечна потрошња енергената за гријање у објекту КСЦ „Петар Кочић“ за 30% у односу на период прије реконструкције </w:t>
            </w:r>
          </w:p>
        </w:tc>
        <w:tc>
          <w:tcPr>
            <w:tcW w:w="1148" w:type="dxa"/>
            <w:tcBorders>
              <w:top w:val="nil"/>
              <w:left w:val="nil"/>
              <w:bottom w:val="single" w:sz="4" w:space="0" w:color="auto"/>
              <w:right w:val="single" w:sz="4" w:space="0" w:color="auto"/>
            </w:tcBorders>
            <w:shd w:val="clear" w:color="000000" w:fill="FFFFFF"/>
            <w:vAlign w:val="center"/>
            <w:hideMark/>
          </w:tcPr>
          <w:p w14:paraId="0B5C42EA"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650.000</w:t>
            </w:r>
          </w:p>
        </w:tc>
        <w:tc>
          <w:tcPr>
            <w:tcW w:w="1295" w:type="dxa"/>
            <w:tcBorders>
              <w:top w:val="nil"/>
              <w:left w:val="nil"/>
              <w:bottom w:val="single" w:sz="4" w:space="0" w:color="auto"/>
              <w:right w:val="single" w:sz="4" w:space="0" w:color="auto"/>
            </w:tcBorders>
            <w:shd w:val="clear" w:color="000000" w:fill="FFFFFF"/>
            <w:vAlign w:val="center"/>
            <w:hideMark/>
          </w:tcPr>
          <w:p w14:paraId="6D7FC05B"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20.000</w:t>
            </w:r>
          </w:p>
        </w:tc>
        <w:tc>
          <w:tcPr>
            <w:tcW w:w="1337" w:type="dxa"/>
            <w:tcBorders>
              <w:top w:val="nil"/>
              <w:left w:val="nil"/>
              <w:bottom w:val="single" w:sz="4" w:space="0" w:color="auto"/>
              <w:right w:val="single" w:sz="4" w:space="0" w:color="auto"/>
            </w:tcBorders>
            <w:shd w:val="clear" w:color="000000" w:fill="FFFFFF"/>
            <w:vAlign w:val="center"/>
            <w:hideMark/>
          </w:tcPr>
          <w:p w14:paraId="5903497C"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630.000</w:t>
            </w:r>
          </w:p>
        </w:tc>
        <w:tc>
          <w:tcPr>
            <w:tcW w:w="2204" w:type="dxa"/>
            <w:tcBorders>
              <w:top w:val="nil"/>
              <w:left w:val="nil"/>
              <w:bottom w:val="single" w:sz="4" w:space="0" w:color="auto"/>
              <w:right w:val="single" w:sz="4" w:space="0" w:color="auto"/>
            </w:tcBorders>
            <w:shd w:val="clear" w:color="000000" w:fill="FFFFFF"/>
            <w:vAlign w:val="center"/>
            <w:hideMark/>
          </w:tcPr>
          <w:p w14:paraId="6E26FF9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Општина/Mинистартство финансија</w:t>
            </w:r>
          </w:p>
        </w:tc>
        <w:tc>
          <w:tcPr>
            <w:tcW w:w="1879" w:type="dxa"/>
            <w:tcBorders>
              <w:top w:val="nil"/>
              <w:left w:val="nil"/>
              <w:bottom w:val="single" w:sz="4" w:space="0" w:color="auto"/>
              <w:right w:val="single" w:sz="4" w:space="0" w:color="auto"/>
            </w:tcBorders>
            <w:shd w:val="clear" w:color="000000" w:fill="FFFFFF"/>
            <w:vAlign w:val="center"/>
            <w:hideMark/>
          </w:tcPr>
          <w:p w14:paraId="692788F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511200/ Донатор</w:t>
            </w:r>
          </w:p>
        </w:tc>
        <w:tc>
          <w:tcPr>
            <w:tcW w:w="2110" w:type="dxa"/>
            <w:tcBorders>
              <w:top w:val="nil"/>
              <w:left w:val="nil"/>
              <w:bottom w:val="single" w:sz="4" w:space="0" w:color="auto"/>
              <w:right w:val="single" w:sz="4" w:space="0" w:color="auto"/>
            </w:tcBorders>
            <w:shd w:val="clear" w:color="000000" w:fill="FFFFFF"/>
            <w:hideMark/>
          </w:tcPr>
          <w:p w14:paraId="2CBE2833"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просторно планирање и комуналне послове</w:t>
            </w:r>
          </w:p>
        </w:tc>
      </w:tr>
      <w:tr w:rsidR="00D00F21" w:rsidRPr="00D00F21" w14:paraId="571FE390"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56B1D15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lastRenderedPageBreak/>
              <w:t>42</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7EB9D7F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3.1</w:t>
            </w:r>
          </w:p>
        </w:tc>
        <w:tc>
          <w:tcPr>
            <w:tcW w:w="2491" w:type="dxa"/>
            <w:tcBorders>
              <w:top w:val="nil"/>
              <w:left w:val="nil"/>
              <w:bottom w:val="single" w:sz="4" w:space="0" w:color="auto"/>
              <w:right w:val="single" w:sz="4" w:space="0" w:color="auto"/>
            </w:tcBorders>
            <w:shd w:val="clear" w:color="000000" w:fill="FFFFFF"/>
            <w:hideMark/>
          </w:tcPr>
          <w:p w14:paraId="3A9F103F"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3.1.1.2  Пројекат енергетске ефикасности у Основној  школи „Иван Горан Ковачић“ (2022 - 2023)</w:t>
            </w:r>
          </w:p>
        </w:tc>
        <w:tc>
          <w:tcPr>
            <w:tcW w:w="5671" w:type="dxa"/>
            <w:tcBorders>
              <w:top w:val="nil"/>
              <w:left w:val="nil"/>
              <w:bottom w:val="single" w:sz="4" w:space="0" w:color="auto"/>
              <w:right w:val="single" w:sz="4" w:space="0" w:color="auto"/>
            </w:tcBorders>
            <w:shd w:val="clear" w:color="000000" w:fill="FFFFFF"/>
            <w:hideMark/>
          </w:tcPr>
          <w:p w14:paraId="033F21EC"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почетка 2022. године смањена потрошња топлотне енергије у школском објекту за 20% у односу на 2018. годину </w:t>
            </w:r>
          </w:p>
        </w:tc>
        <w:tc>
          <w:tcPr>
            <w:tcW w:w="1148" w:type="dxa"/>
            <w:tcBorders>
              <w:top w:val="nil"/>
              <w:left w:val="nil"/>
              <w:bottom w:val="single" w:sz="4" w:space="0" w:color="auto"/>
              <w:right w:val="single" w:sz="4" w:space="0" w:color="auto"/>
            </w:tcBorders>
            <w:shd w:val="clear" w:color="000000" w:fill="FFFFFF"/>
            <w:vAlign w:val="center"/>
            <w:hideMark/>
          </w:tcPr>
          <w:p w14:paraId="280516D4"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320.000</w:t>
            </w:r>
          </w:p>
        </w:tc>
        <w:tc>
          <w:tcPr>
            <w:tcW w:w="1295" w:type="dxa"/>
            <w:tcBorders>
              <w:top w:val="nil"/>
              <w:left w:val="nil"/>
              <w:bottom w:val="single" w:sz="4" w:space="0" w:color="auto"/>
              <w:right w:val="single" w:sz="4" w:space="0" w:color="auto"/>
            </w:tcBorders>
            <w:shd w:val="clear" w:color="000000" w:fill="FFFFFF"/>
            <w:vAlign w:val="center"/>
            <w:hideMark/>
          </w:tcPr>
          <w:p w14:paraId="6649906B"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10.000</w:t>
            </w:r>
          </w:p>
        </w:tc>
        <w:tc>
          <w:tcPr>
            <w:tcW w:w="1337" w:type="dxa"/>
            <w:tcBorders>
              <w:top w:val="nil"/>
              <w:left w:val="nil"/>
              <w:bottom w:val="single" w:sz="4" w:space="0" w:color="auto"/>
              <w:right w:val="single" w:sz="4" w:space="0" w:color="auto"/>
            </w:tcBorders>
            <w:shd w:val="clear" w:color="000000" w:fill="FFFFFF"/>
            <w:vAlign w:val="center"/>
            <w:hideMark/>
          </w:tcPr>
          <w:p w14:paraId="2F363BB4"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310.000</w:t>
            </w:r>
          </w:p>
        </w:tc>
        <w:tc>
          <w:tcPr>
            <w:tcW w:w="2204" w:type="dxa"/>
            <w:tcBorders>
              <w:top w:val="nil"/>
              <w:left w:val="nil"/>
              <w:bottom w:val="single" w:sz="4" w:space="0" w:color="auto"/>
              <w:right w:val="single" w:sz="4" w:space="0" w:color="auto"/>
            </w:tcBorders>
            <w:shd w:val="clear" w:color="000000" w:fill="FFFFFF"/>
            <w:vAlign w:val="center"/>
            <w:hideMark/>
          </w:tcPr>
          <w:p w14:paraId="4E9D324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Општина/Mинистартство финансија</w:t>
            </w:r>
          </w:p>
        </w:tc>
        <w:tc>
          <w:tcPr>
            <w:tcW w:w="1879" w:type="dxa"/>
            <w:tcBorders>
              <w:top w:val="nil"/>
              <w:left w:val="nil"/>
              <w:bottom w:val="single" w:sz="4" w:space="0" w:color="auto"/>
              <w:right w:val="single" w:sz="4" w:space="0" w:color="auto"/>
            </w:tcBorders>
            <w:shd w:val="clear" w:color="000000" w:fill="FFFFFF"/>
            <w:vAlign w:val="center"/>
            <w:hideMark/>
          </w:tcPr>
          <w:p w14:paraId="7F9E5EA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110" w:type="dxa"/>
            <w:tcBorders>
              <w:top w:val="nil"/>
              <w:left w:val="nil"/>
              <w:bottom w:val="single" w:sz="4" w:space="0" w:color="auto"/>
              <w:right w:val="single" w:sz="4" w:space="0" w:color="auto"/>
            </w:tcBorders>
            <w:shd w:val="clear" w:color="000000" w:fill="FFFFFF"/>
            <w:hideMark/>
          </w:tcPr>
          <w:p w14:paraId="79A2017C"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просторно планирање и комуналне послове</w:t>
            </w:r>
          </w:p>
        </w:tc>
      </w:tr>
      <w:tr w:rsidR="00D00F21" w:rsidRPr="00D00F21" w14:paraId="6E1FBBEC" w14:textId="77777777" w:rsidTr="00D00F21">
        <w:trPr>
          <w:divId w:val="830951012"/>
          <w:trHeight w:val="1009"/>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7D69EC5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43</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639CCE6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3.1</w:t>
            </w:r>
          </w:p>
        </w:tc>
        <w:tc>
          <w:tcPr>
            <w:tcW w:w="2491" w:type="dxa"/>
            <w:tcBorders>
              <w:top w:val="nil"/>
              <w:left w:val="nil"/>
              <w:bottom w:val="single" w:sz="4" w:space="0" w:color="auto"/>
              <w:right w:val="single" w:sz="4" w:space="0" w:color="auto"/>
            </w:tcBorders>
            <w:shd w:val="clear" w:color="000000" w:fill="FFFFFF"/>
            <w:hideMark/>
          </w:tcPr>
          <w:p w14:paraId="11A7F927"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3.1.1.3  Доградња вртића Др Миља Ђукановић (2023)</w:t>
            </w:r>
          </w:p>
        </w:tc>
        <w:tc>
          <w:tcPr>
            <w:tcW w:w="5671" w:type="dxa"/>
            <w:tcBorders>
              <w:top w:val="nil"/>
              <w:left w:val="nil"/>
              <w:bottom w:val="single" w:sz="4" w:space="0" w:color="auto"/>
              <w:right w:val="single" w:sz="4" w:space="0" w:color="auto"/>
            </w:tcBorders>
            <w:shd w:val="clear" w:color="000000" w:fill="FFFFFF"/>
            <w:hideMark/>
          </w:tcPr>
          <w:p w14:paraId="740E0091"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почетка 2023. године  сваком дјетету доступно предшколско образовање</w:t>
            </w:r>
          </w:p>
        </w:tc>
        <w:tc>
          <w:tcPr>
            <w:tcW w:w="1148" w:type="dxa"/>
            <w:tcBorders>
              <w:top w:val="nil"/>
              <w:left w:val="nil"/>
              <w:bottom w:val="single" w:sz="4" w:space="0" w:color="auto"/>
              <w:right w:val="single" w:sz="4" w:space="0" w:color="auto"/>
            </w:tcBorders>
            <w:shd w:val="clear" w:color="000000" w:fill="FFFFFF"/>
            <w:vAlign w:val="center"/>
            <w:hideMark/>
          </w:tcPr>
          <w:p w14:paraId="5838ABBE"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380.000</w:t>
            </w:r>
          </w:p>
        </w:tc>
        <w:tc>
          <w:tcPr>
            <w:tcW w:w="1295" w:type="dxa"/>
            <w:tcBorders>
              <w:top w:val="nil"/>
              <w:left w:val="nil"/>
              <w:bottom w:val="single" w:sz="4" w:space="0" w:color="auto"/>
              <w:right w:val="single" w:sz="4" w:space="0" w:color="auto"/>
            </w:tcBorders>
            <w:shd w:val="clear" w:color="000000" w:fill="FFFFFF"/>
            <w:vAlign w:val="center"/>
            <w:hideMark/>
          </w:tcPr>
          <w:p w14:paraId="1121759D"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30.000</w:t>
            </w:r>
          </w:p>
        </w:tc>
        <w:tc>
          <w:tcPr>
            <w:tcW w:w="1337" w:type="dxa"/>
            <w:tcBorders>
              <w:top w:val="nil"/>
              <w:left w:val="nil"/>
              <w:bottom w:val="single" w:sz="4" w:space="0" w:color="auto"/>
              <w:right w:val="single" w:sz="4" w:space="0" w:color="auto"/>
            </w:tcBorders>
            <w:shd w:val="clear" w:color="000000" w:fill="FFFFFF"/>
            <w:vAlign w:val="center"/>
            <w:hideMark/>
          </w:tcPr>
          <w:p w14:paraId="4BA9B67E"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350.000</w:t>
            </w:r>
          </w:p>
        </w:tc>
        <w:tc>
          <w:tcPr>
            <w:tcW w:w="2204" w:type="dxa"/>
            <w:tcBorders>
              <w:top w:val="nil"/>
              <w:left w:val="nil"/>
              <w:bottom w:val="single" w:sz="4" w:space="0" w:color="auto"/>
              <w:right w:val="single" w:sz="4" w:space="0" w:color="auto"/>
            </w:tcBorders>
            <w:shd w:val="clear" w:color="000000" w:fill="FFFFFF"/>
            <w:vAlign w:val="center"/>
            <w:hideMark/>
          </w:tcPr>
          <w:p w14:paraId="48CACAE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26D7C70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511200</w:t>
            </w:r>
          </w:p>
        </w:tc>
        <w:tc>
          <w:tcPr>
            <w:tcW w:w="2110" w:type="dxa"/>
            <w:tcBorders>
              <w:top w:val="nil"/>
              <w:left w:val="nil"/>
              <w:bottom w:val="single" w:sz="4" w:space="0" w:color="auto"/>
              <w:right w:val="single" w:sz="4" w:space="0" w:color="auto"/>
            </w:tcBorders>
            <w:shd w:val="clear" w:color="000000" w:fill="FFFFFF"/>
            <w:hideMark/>
          </w:tcPr>
          <w:p w14:paraId="3EFC3F93"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просторно планирање и комуналне послове</w:t>
            </w:r>
          </w:p>
        </w:tc>
      </w:tr>
      <w:tr w:rsidR="00D00F21" w:rsidRPr="00D00F21" w14:paraId="3E8B1E76" w14:textId="77777777" w:rsidTr="00D00F21">
        <w:trPr>
          <w:divId w:val="830951012"/>
          <w:trHeight w:val="1643"/>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52793E8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44</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10617DC5"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3.1</w:t>
            </w:r>
          </w:p>
        </w:tc>
        <w:tc>
          <w:tcPr>
            <w:tcW w:w="2491" w:type="dxa"/>
            <w:tcBorders>
              <w:top w:val="nil"/>
              <w:left w:val="nil"/>
              <w:bottom w:val="single" w:sz="4" w:space="0" w:color="auto"/>
              <w:right w:val="single" w:sz="4" w:space="0" w:color="auto"/>
            </w:tcBorders>
            <w:shd w:val="clear" w:color="000000" w:fill="FFFFFF"/>
            <w:hideMark/>
          </w:tcPr>
          <w:p w14:paraId="07229A2E"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3.1.1.8 Реконструкција  и изградња система расвјете на подручју општине Мркоњић Град (2022 – 2023)</w:t>
            </w:r>
          </w:p>
        </w:tc>
        <w:tc>
          <w:tcPr>
            <w:tcW w:w="5671" w:type="dxa"/>
            <w:tcBorders>
              <w:top w:val="nil"/>
              <w:left w:val="nil"/>
              <w:bottom w:val="single" w:sz="4" w:space="0" w:color="auto"/>
              <w:right w:val="single" w:sz="4" w:space="0" w:color="auto"/>
            </w:tcBorders>
            <w:shd w:val="clear" w:color="000000" w:fill="FFFFFF"/>
            <w:hideMark/>
          </w:tcPr>
          <w:p w14:paraId="55817F3F"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почетка 2022. године смањена инсталисана снага на систему јавне расвјете, односно утрошена ел. енергија за 76% у односу на 2018. годину</w:t>
            </w:r>
            <w:r w:rsidRPr="00D00F21">
              <w:rPr>
                <w:rFonts w:ascii="Calibri" w:eastAsia="Times New Roman" w:hAnsi="Calibri" w:cs="Calibri"/>
                <w:sz w:val="20"/>
                <w:szCs w:val="20"/>
                <w:lang w:val="sr-Cyrl-BA" w:eastAsia="sr-Cyrl-BA"/>
              </w:rPr>
              <w:br/>
              <w:t>До почетка 2022. године смањени трошкови редовног одржавања система јавне расвјете за 95% у односу на 2018. годину</w:t>
            </w:r>
          </w:p>
        </w:tc>
        <w:tc>
          <w:tcPr>
            <w:tcW w:w="1148" w:type="dxa"/>
            <w:tcBorders>
              <w:top w:val="nil"/>
              <w:left w:val="nil"/>
              <w:bottom w:val="single" w:sz="4" w:space="0" w:color="auto"/>
              <w:right w:val="single" w:sz="4" w:space="0" w:color="auto"/>
            </w:tcBorders>
            <w:shd w:val="clear" w:color="000000" w:fill="FFFFFF"/>
            <w:vAlign w:val="center"/>
            <w:hideMark/>
          </w:tcPr>
          <w:p w14:paraId="63FB77FD"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30.000</w:t>
            </w:r>
          </w:p>
        </w:tc>
        <w:tc>
          <w:tcPr>
            <w:tcW w:w="1295" w:type="dxa"/>
            <w:tcBorders>
              <w:top w:val="nil"/>
              <w:left w:val="nil"/>
              <w:bottom w:val="single" w:sz="4" w:space="0" w:color="auto"/>
              <w:right w:val="single" w:sz="4" w:space="0" w:color="auto"/>
            </w:tcBorders>
            <w:shd w:val="clear" w:color="000000" w:fill="FFFFFF"/>
            <w:vAlign w:val="center"/>
            <w:hideMark/>
          </w:tcPr>
          <w:p w14:paraId="41371886"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30.000</w:t>
            </w:r>
          </w:p>
        </w:tc>
        <w:tc>
          <w:tcPr>
            <w:tcW w:w="1337" w:type="dxa"/>
            <w:tcBorders>
              <w:top w:val="nil"/>
              <w:left w:val="nil"/>
              <w:bottom w:val="single" w:sz="4" w:space="0" w:color="auto"/>
              <w:right w:val="single" w:sz="4" w:space="0" w:color="auto"/>
            </w:tcBorders>
            <w:shd w:val="clear" w:color="000000" w:fill="FFFFFF"/>
            <w:vAlign w:val="center"/>
            <w:hideMark/>
          </w:tcPr>
          <w:p w14:paraId="79B4B0EE"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23F49C0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7A11FB2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511200/UNDP</w:t>
            </w:r>
          </w:p>
        </w:tc>
        <w:tc>
          <w:tcPr>
            <w:tcW w:w="2110" w:type="dxa"/>
            <w:tcBorders>
              <w:top w:val="nil"/>
              <w:left w:val="nil"/>
              <w:bottom w:val="single" w:sz="4" w:space="0" w:color="auto"/>
              <w:right w:val="single" w:sz="4" w:space="0" w:color="auto"/>
            </w:tcBorders>
            <w:shd w:val="clear" w:color="000000" w:fill="FFFFFF"/>
            <w:hideMark/>
          </w:tcPr>
          <w:p w14:paraId="1EDDD041"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просторно планирање и комуналне послове</w:t>
            </w:r>
          </w:p>
        </w:tc>
      </w:tr>
      <w:tr w:rsidR="00D00F21" w:rsidRPr="00D00F21" w14:paraId="6236AAD7" w14:textId="77777777" w:rsidTr="00D00F21">
        <w:trPr>
          <w:divId w:val="830951012"/>
          <w:trHeight w:val="120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7A1C6E5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45</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2FC18813"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3.2</w:t>
            </w:r>
          </w:p>
        </w:tc>
        <w:tc>
          <w:tcPr>
            <w:tcW w:w="2491" w:type="dxa"/>
            <w:tcBorders>
              <w:top w:val="nil"/>
              <w:left w:val="nil"/>
              <w:bottom w:val="single" w:sz="4" w:space="0" w:color="auto"/>
              <w:right w:val="single" w:sz="4" w:space="0" w:color="auto"/>
            </w:tcBorders>
            <w:shd w:val="clear" w:color="000000" w:fill="FFFFFF"/>
            <w:hideMark/>
          </w:tcPr>
          <w:p w14:paraId="2E8E089C"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3.2.1.1 Идентификација и чишћење постојећих дивљих депонија (2022 – 2024)</w:t>
            </w:r>
          </w:p>
        </w:tc>
        <w:tc>
          <w:tcPr>
            <w:tcW w:w="5671" w:type="dxa"/>
            <w:tcBorders>
              <w:top w:val="nil"/>
              <w:left w:val="nil"/>
              <w:bottom w:val="single" w:sz="4" w:space="0" w:color="auto"/>
              <w:right w:val="single" w:sz="4" w:space="0" w:color="auto"/>
            </w:tcBorders>
            <w:shd w:val="clear" w:color="000000" w:fill="FFFFFF"/>
            <w:hideMark/>
          </w:tcPr>
          <w:p w14:paraId="19ED1BFF"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почетка 2022. године санирано 90% дивљих депонија на подручју општине Мркоњић Град</w:t>
            </w:r>
          </w:p>
        </w:tc>
        <w:tc>
          <w:tcPr>
            <w:tcW w:w="1148" w:type="dxa"/>
            <w:tcBorders>
              <w:top w:val="nil"/>
              <w:left w:val="nil"/>
              <w:bottom w:val="single" w:sz="4" w:space="0" w:color="auto"/>
              <w:right w:val="single" w:sz="4" w:space="0" w:color="auto"/>
            </w:tcBorders>
            <w:shd w:val="clear" w:color="000000" w:fill="FFFFFF"/>
            <w:vAlign w:val="center"/>
            <w:hideMark/>
          </w:tcPr>
          <w:p w14:paraId="3857B884"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20.000</w:t>
            </w:r>
          </w:p>
        </w:tc>
        <w:tc>
          <w:tcPr>
            <w:tcW w:w="1295" w:type="dxa"/>
            <w:tcBorders>
              <w:top w:val="nil"/>
              <w:left w:val="nil"/>
              <w:bottom w:val="single" w:sz="4" w:space="0" w:color="auto"/>
              <w:right w:val="single" w:sz="4" w:space="0" w:color="auto"/>
            </w:tcBorders>
            <w:shd w:val="clear" w:color="000000" w:fill="FFFFFF"/>
            <w:vAlign w:val="center"/>
            <w:hideMark/>
          </w:tcPr>
          <w:p w14:paraId="184E603F"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10.000</w:t>
            </w:r>
          </w:p>
        </w:tc>
        <w:tc>
          <w:tcPr>
            <w:tcW w:w="1337" w:type="dxa"/>
            <w:tcBorders>
              <w:top w:val="nil"/>
              <w:left w:val="nil"/>
              <w:bottom w:val="single" w:sz="4" w:space="0" w:color="auto"/>
              <w:right w:val="single" w:sz="4" w:space="0" w:color="auto"/>
            </w:tcBorders>
            <w:shd w:val="clear" w:color="000000" w:fill="FFFFFF"/>
            <w:vAlign w:val="center"/>
            <w:hideMark/>
          </w:tcPr>
          <w:p w14:paraId="11CEFE85"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10.000</w:t>
            </w:r>
          </w:p>
        </w:tc>
        <w:tc>
          <w:tcPr>
            <w:tcW w:w="2204" w:type="dxa"/>
            <w:tcBorders>
              <w:top w:val="nil"/>
              <w:left w:val="nil"/>
              <w:bottom w:val="single" w:sz="4" w:space="0" w:color="auto"/>
              <w:right w:val="single" w:sz="4" w:space="0" w:color="auto"/>
            </w:tcBorders>
            <w:shd w:val="clear" w:color="000000" w:fill="FFFFFF"/>
            <w:vAlign w:val="center"/>
            <w:hideMark/>
          </w:tcPr>
          <w:p w14:paraId="4D06FF8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Општина </w:t>
            </w:r>
          </w:p>
        </w:tc>
        <w:tc>
          <w:tcPr>
            <w:tcW w:w="1879" w:type="dxa"/>
            <w:tcBorders>
              <w:top w:val="nil"/>
              <w:left w:val="nil"/>
              <w:bottom w:val="single" w:sz="4" w:space="0" w:color="auto"/>
              <w:right w:val="single" w:sz="4" w:space="0" w:color="auto"/>
            </w:tcBorders>
            <w:shd w:val="clear" w:color="000000" w:fill="FFFFFF"/>
            <w:vAlign w:val="center"/>
            <w:hideMark/>
          </w:tcPr>
          <w:p w14:paraId="20865F6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412800/Eко фонд РС</w:t>
            </w:r>
          </w:p>
        </w:tc>
        <w:tc>
          <w:tcPr>
            <w:tcW w:w="2110" w:type="dxa"/>
            <w:tcBorders>
              <w:top w:val="nil"/>
              <w:left w:val="nil"/>
              <w:bottom w:val="single" w:sz="4" w:space="0" w:color="auto"/>
              <w:right w:val="single" w:sz="4" w:space="0" w:color="auto"/>
            </w:tcBorders>
            <w:shd w:val="clear" w:color="000000" w:fill="FFFFFF"/>
            <w:hideMark/>
          </w:tcPr>
          <w:p w14:paraId="5E078999"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инспекцијске послове</w:t>
            </w:r>
          </w:p>
        </w:tc>
      </w:tr>
      <w:tr w:rsidR="00D00F21" w:rsidRPr="00D00F21" w14:paraId="5D9E339E" w14:textId="77777777" w:rsidTr="00D00F21">
        <w:trPr>
          <w:divId w:val="830951012"/>
          <w:trHeight w:val="1538"/>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6644E86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46</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7C947947"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3.2</w:t>
            </w:r>
          </w:p>
        </w:tc>
        <w:tc>
          <w:tcPr>
            <w:tcW w:w="2491" w:type="dxa"/>
            <w:tcBorders>
              <w:top w:val="nil"/>
              <w:left w:val="nil"/>
              <w:bottom w:val="single" w:sz="4" w:space="0" w:color="auto"/>
              <w:right w:val="single" w:sz="4" w:space="0" w:color="auto"/>
            </w:tcBorders>
            <w:shd w:val="clear" w:color="000000" w:fill="FFFFFF"/>
            <w:hideMark/>
          </w:tcPr>
          <w:p w14:paraId="66FD8C08"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3.2.1.2 Едукација и кампања подизања свијести о заштити животне средине (2022 – 2023)</w:t>
            </w:r>
          </w:p>
        </w:tc>
        <w:tc>
          <w:tcPr>
            <w:tcW w:w="5671" w:type="dxa"/>
            <w:tcBorders>
              <w:top w:val="nil"/>
              <w:left w:val="nil"/>
              <w:bottom w:val="single" w:sz="4" w:space="0" w:color="auto"/>
              <w:right w:val="single" w:sz="4" w:space="0" w:color="auto"/>
            </w:tcBorders>
            <w:shd w:val="clear" w:color="000000" w:fill="FFFFFF"/>
            <w:hideMark/>
          </w:tcPr>
          <w:p w14:paraId="27F1F6D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краја 2021. године више од 1.000 грађана годишње учествује у едукативној кампањи о значају заштите животне средине и адекватном збрињавању отпада </w:t>
            </w:r>
          </w:p>
        </w:tc>
        <w:tc>
          <w:tcPr>
            <w:tcW w:w="1148" w:type="dxa"/>
            <w:tcBorders>
              <w:top w:val="nil"/>
              <w:left w:val="nil"/>
              <w:bottom w:val="single" w:sz="4" w:space="0" w:color="auto"/>
              <w:right w:val="single" w:sz="4" w:space="0" w:color="auto"/>
            </w:tcBorders>
            <w:shd w:val="clear" w:color="000000" w:fill="FFFFFF"/>
            <w:vAlign w:val="center"/>
            <w:hideMark/>
          </w:tcPr>
          <w:p w14:paraId="089720C0"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5.000</w:t>
            </w:r>
          </w:p>
        </w:tc>
        <w:tc>
          <w:tcPr>
            <w:tcW w:w="1295" w:type="dxa"/>
            <w:tcBorders>
              <w:top w:val="nil"/>
              <w:left w:val="nil"/>
              <w:bottom w:val="single" w:sz="4" w:space="0" w:color="auto"/>
              <w:right w:val="single" w:sz="4" w:space="0" w:color="auto"/>
            </w:tcBorders>
            <w:shd w:val="clear" w:color="000000" w:fill="FFFFFF"/>
            <w:vAlign w:val="center"/>
            <w:hideMark/>
          </w:tcPr>
          <w:p w14:paraId="28D01149"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5.000</w:t>
            </w:r>
          </w:p>
        </w:tc>
        <w:tc>
          <w:tcPr>
            <w:tcW w:w="1337" w:type="dxa"/>
            <w:tcBorders>
              <w:top w:val="nil"/>
              <w:left w:val="nil"/>
              <w:bottom w:val="single" w:sz="4" w:space="0" w:color="auto"/>
              <w:right w:val="single" w:sz="4" w:space="0" w:color="auto"/>
            </w:tcBorders>
            <w:shd w:val="clear" w:color="000000" w:fill="FFFFFF"/>
            <w:vAlign w:val="center"/>
            <w:hideMark/>
          </w:tcPr>
          <w:p w14:paraId="5133E573"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4EF6550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5B27D43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412800</w:t>
            </w:r>
          </w:p>
        </w:tc>
        <w:tc>
          <w:tcPr>
            <w:tcW w:w="2110" w:type="dxa"/>
            <w:tcBorders>
              <w:top w:val="nil"/>
              <w:left w:val="nil"/>
              <w:bottom w:val="single" w:sz="4" w:space="0" w:color="auto"/>
              <w:right w:val="single" w:sz="4" w:space="0" w:color="auto"/>
            </w:tcBorders>
            <w:shd w:val="clear" w:color="000000" w:fill="FFFFFF"/>
            <w:hideMark/>
          </w:tcPr>
          <w:p w14:paraId="22060FF0"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просторно планирање и комуналне послове</w:t>
            </w:r>
          </w:p>
        </w:tc>
      </w:tr>
      <w:tr w:rsidR="00D00F21" w:rsidRPr="00D00F21" w14:paraId="077C4CC1" w14:textId="77777777" w:rsidTr="00D00F21">
        <w:trPr>
          <w:divId w:val="830951012"/>
          <w:trHeight w:val="1703"/>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192F0E8A"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47</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3D4D8B5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3.3</w:t>
            </w:r>
          </w:p>
        </w:tc>
        <w:tc>
          <w:tcPr>
            <w:tcW w:w="2491" w:type="dxa"/>
            <w:tcBorders>
              <w:top w:val="nil"/>
              <w:left w:val="nil"/>
              <w:bottom w:val="single" w:sz="4" w:space="0" w:color="auto"/>
              <w:right w:val="single" w:sz="4" w:space="0" w:color="auto"/>
            </w:tcBorders>
            <w:shd w:val="clear" w:color="000000" w:fill="FFFFFF"/>
            <w:hideMark/>
          </w:tcPr>
          <w:p w14:paraId="62E66B54"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3.3.1.1 Израда просторно –планске документације за подручје Балкана и Зеленковац (2022-2023)</w:t>
            </w:r>
          </w:p>
        </w:tc>
        <w:tc>
          <w:tcPr>
            <w:tcW w:w="5671" w:type="dxa"/>
            <w:tcBorders>
              <w:top w:val="nil"/>
              <w:left w:val="nil"/>
              <w:bottom w:val="single" w:sz="4" w:space="0" w:color="auto"/>
              <w:right w:val="single" w:sz="4" w:space="0" w:color="auto"/>
            </w:tcBorders>
            <w:shd w:val="clear" w:color="000000" w:fill="FFFFFF"/>
            <w:hideMark/>
          </w:tcPr>
          <w:p w14:paraId="3CB06B9A"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почетка 2022. године најмање 4 инвеститора  заинтересована за градњу на предметном подручју у складу са просторно-планском документацијом </w:t>
            </w:r>
            <w:r w:rsidRPr="00D00F21">
              <w:rPr>
                <w:rFonts w:ascii="Calibri" w:eastAsia="Times New Roman" w:hAnsi="Calibri" w:cs="Calibri"/>
                <w:sz w:val="20"/>
                <w:szCs w:val="20"/>
                <w:lang w:val="sr-Cyrl-BA" w:eastAsia="sr-Cyrl-BA"/>
              </w:rPr>
              <w:br/>
              <w:t>До почетка 2022. године издате најмање 4 грађевинске дозволе за објекте предвиђене планом</w:t>
            </w:r>
          </w:p>
        </w:tc>
        <w:tc>
          <w:tcPr>
            <w:tcW w:w="1148" w:type="dxa"/>
            <w:tcBorders>
              <w:top w:val="nil"/>
              <w:left w:val="nil"/>
              <w:bottom w:val="single" w:sz="4" w:space="0" w:color="auto"/>
              <w:right w:val="single" w:sz="4" w:space="0" w:color="auto"/>
            </w:tcBorders>
            <w:shd w:val="clear" w:color="000000" w:fill="FFFFFF"/>
            <w:vAlign w:val="center"/>
            <w:hideMark/>
          </w:tcPr>
          <w:p w14:paraId="571CD6F9"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5.000</w:t>
            </w:r>
          </w:p>
        </w:tc>
        <w:tc>
          <w:tcPr>
            <w:tcW w:w="1295" w:type="dxa"/>
            <w:tcBorders>
              <w:top w:val="nil"/>
              <w:left w:val="nil"/>
              <w:bottom w:val="single" w:sz="4" w:space="0" w:color="auto"/>
              <w:right w:val="single" w:sz="4" w:space="0" w:color="auto"/>
            </w:tcBorders>
            <w:shd w:val="clear" w:color="000000" w:fill="FFFFFF"/>
            <w:vAlign w:val="center"/>
            <w:hideMark/>
          </w:tcPr>
          <w:p w14:paraId="086FFB1B"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5.000</w:t>
            </w:r>
          </w:p>
        </w:tc>
        <w:tc>
          <w:tcPr>
            <w:tcW w:w="1337" w:type="dxa"/>
            <w:tcBorders>
              <w:top w:val="nil"/>
              <w:left w:val="nil"/>
              <w:bottom w:val="single" w:sz="4" w:space="0" w:color="auto"/>
              <w:right w:val="single" w:sz="4" w:space="0" w:color="auto"/>
            </w:tcBorders>
            <w:shd w:val="clear" w:color="000000" w:fill="FFFFFF"/>
            <w:vAlign w:val="center"/>
            <w:hideMark/>
          </w:tcPr>
          <w:p w14:paraId="4B00FCD2"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7FEFDF19"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304EC7F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511700</w:t>
            </w:r>
          </w:p>
        </w:tc>
        <w:tc>
          <w:tcPr>
            <w:tcW w:w="2110" w:type="dxa"/>
            <w:tcBorders>
              <w:top w:val="nil"/>
              <w:left w:val="nil"/>
              <w:bottom w:val="single" w:sz="4" w:space="0" w:color="auto"/>
              <w:right w:val="single" w:sz="4" w:space="0" w:color="auto"/>
            </w:tcBorders>
            <w:shd w:val="clear" w:color="000000" w:fill="FFFFFF"/>
            <w:hideMark/>
          </w:tcPr>
          <w:p w14:paraId="595AB270"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просторно планирање и комуналне послове</w:t>
            </w:r>
          </w:p>
        </w:tc>
      </w:tr>
      <w:tr w:rsidR="00D00F21" w:rsidRPr="00D00F21" w14:paraId="10F284FB" w14:textId="77777777" w:rsidTr="00D00F21">
        <w:trPr>
          <w:divId w:val="830951012"/>
          <w:trHeight w:val="1463"/>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4699485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lastRenderedPageBreak/>
              <w:t>48</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01788B8C"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3.3</w:t>
            </w:r>
          </w:p>
        </w:tc>
        <w:tc>
          <w:tcPr>
            <w:tcW w:w="2491" w:type="dxa"/>
            <w:tcBorders>
              <w:top w:val="nil"/>
              <w:left w:val="nil"/>
              <w:bottom w:val="single" w:sz="4" w:space="0" w:color="auto"/>
              <w:right w:val="nil"/>
            </w:tcBorders>
            <w:shd w:val="clear" w:color="000000" w:fill="FFFFFF"/>
            <w:hideMark/>
          </w:tcPr>
          <w:p w14:paraId="088E22D9"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3.3.1.4 Регулациони план Центар, за дио насеља Брдо, дио насеља Подоругла, за дио насеља Томићи (2021-2023)</w:t>
            </w:r>
          </w:p>
        </w:tc>
        <w:tc>
          <w:tcPr>
            <w:tcW w:w="5671" w:type="dxa"/>
            <w:tcBorders>
              <w:top w:val="nil"/>
              <w:left w:val="single" w:sz="4" w:space="0" w:color="auto"/>
              <w:bottom w:val="single" w:sz="4" w:space="0" w:color="auto"/>
              <w:right w:val="single" w:sz="4" w:space="0" w:color="auto"/>
            </w:tcBorders>
            <w:shd w:val="clear" w:color="000000" w:fill="FFFFFF"/>
            <w:vAlign w:val="center"/>
            <w:hideMark/>
          </w:tcPr>
          <w:p w14:paraId="4FDBA00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краја 2023. године број  захтјева за грађевинску дозволу повећан за 10% у односу на 2018. годину</w:t>
            </w:r>
          </w:p>
        </w:tc>
        <w:tc>
          <w:tcPr>
            <w:tcW w:w="1148" w:type="dxa"/>
            <w:tcBorders>
              <w:top w:val="nil"/>
              <w:left w:val="nil"/>
              <w:bottom w:val="single" w:sz="4" w:space="0" w:color="auto"/>
              <w:right w:val="single" w:sz="4" w:space="0" w:color="auto"/>
            </w:tcBorders>
            <w:shd w:val="clear" w:color="000000" w:fill="FFFFFF"/>
            <w:vAlign w:val="center"/>
            <w:hideMark/>
          </w:tcPr>
          <w:p w14:paraId="3796C635"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7.000</w:t>
            </w:r>
          </w:p>
        </w:tc>
        <w:tc>
          <w:tcPr>
            <w:tcW w:w="1295" w:type="dxa"/>
            <w:tcBorders>
              <w:top w:val="nil"/>
              <w:left w:val="nil"/>
              <w:bottom w:val="single" w:sz="4" w:space="0" w:color="auto"/>
              <w:right w:val="single" w:sz="4" w:space="0" w:color="auto"/>
            </w:tcBorders>
            <w:shd w:val="clear" w:color="000000" w:fill="FFFFFF"/>
            <w:vAlign w:val="center"/>
            <w:hideMark/>
          </w:tcPr>
          <w:p w14:paraId="2E3EAE14"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7.000</w:t>
            </w:r>
          </w:p>
        </w:tc>
        <w:tc>
          <w:tcPr>
            <w:tcW w:w="1337" w:type="dxa"/>
            <w:tcBorders>
              <w:top w:val="nil"/>
              <w:left w:val="nil"/>
              <w:bottom w:val="single" w:sz="4" w:space="0" w:color="auto"/>
              <w:right w:val="single" w:sz="4" w:space="0" w:color="auto"/>
            </w:tcBorders>
            <w:shd w:val="clear" w:color="000000" w:fill="FFFFFF"/>
            <w:vAlign w:val="center"/>
            <w:hideMark/>
          </w:tcPr>
          <w:p w14:paraId="35A91267"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3233CAC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07F78B44"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110" w:type="dxa"/>
            <w:tcBorders>
              <w:top w:val="nil"/>
              <w:left w:val="nil"/>
              <w:bottom w:val="single" w:sz="4" w:space="0" w:color="auto"/>
              <w:right w:val="single" w:sz="4" w:space="0" w:color="auto"/>
            </w:tcBorders>
            <w:shd w:val="clear" w:color="000000" w:fill="FFFFFF"/>
            <w:hideMark/>
          </w:tcPr>
          <w:p w14:paraId="3EA6680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просторно планирање и комуналне послове</w:t>
            </w:r>
          </w:p>
        </w:tc>
      </w:tr>
      <w:tr w:rsidR="00D00F21" w:rsidRPr="00D00F21" w14:paraId="70A8540F" w14:textId="77777777" w:rsidTr="00D00F21">
        <w:trPr>
          <w:divId w:val="830951012"/>
          <w:trHeight w:val="1260"/>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42E444E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49</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4A3378A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3.3</w:t>
            </w:r>
          </w:p>
        </w:tc>
        <w:tc>
          <w:tcPr>
            <w:tcW w:w="2491" w:type="dxa"/>
            <w:tcBorders>
              <w:top w:val="nil"/>
              <w:left w:val="nil"/>
              <w:bottom w:val="single" w:sz="4" w:space="0" w:color="auto"/>
              <w:right w:val="single" w:sz="4" w:space="0" w:color="auto"/>
            </w:tcBorders>
            <w:shd w:val="clear" w:color="000000" w:fill="FFFFFF"/>
            <w:hideMark/>
          </w:tcPr>
          <w:p w14:paraId="33A9783D"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П 3.3.2.1 Израда web GIS мапе (2022)</w:t>
            </w:r>
          </w:p>
        </w:tc>
        <w:tc>
          <w:tcPr>
            <w:tcW w:w="5671" w:type="dxa"/>
            <w:tcBorders>
              <w:top w:val="nil"/>
              <w:left w:val="nil"/>
              <w:bottom w:val="single" w:sz="4" w:space="0" w:color="auto"/>
              <w:right w:val="single" w:sz="4" w:space="0" w:color="auto"/>
            </w:tcBorders>
            <w:shd w:val="clear" w:color="000000" w:fill="FFFFFF"/>
            <w:hideMark/>
          </w:tcPr>
          <w:p w14:paraId="07768B83"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До почетка 2020. године за 20% убрзано рјешавање захтјева грађана гдје се предметна документација односи на податке из ГИС мапе </w:t>
            </w:r>
          </w:p>
        </w:tc>
        <w:tc>
          <w:tcPr>
            <w:tcW w:w="1148" w:type="dxa"/>
            <w:tcBorders>
              <w:top w:val="nil"/>
              <w:left w:val="nil"/>
              <w:bottom w:val="single" w:sz="4" w:space="0" w:color="auto"/>
              <w:right w:val="single" w:sz="4" w:space="0" w:color="auto"/>
            </w:tcBorders>
            <w:shd w:val="clear" w:color="000000" w:fill="FFFFFF"/>
            <w:vAlign w:val="center"/>
            <w:hideMark/>
          </w:tcPr>
          <w:p w14:paraId="69D2E1C6"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7.000</w:t>
            </w:r>
          </w:p>
        </w:tc>
        <w:tc>
          <w:tcPr>
            <w:tcW w:w="1295" w:type="dxa"/>
            <w:tcBorders>
              <w:top w:val="nil"/>
              <w:left w:val="nil"/>
              <w:bottom w:val="single" w:sz="4" w:space="0" w:color="auto"/>
              <w:right w:val="single" w:sz="4" w:space="0" w:color="auto"/>
            </w:tcBorders>
            <w:shd w:val="clear" w:color="000000" w:fill="FFFFFF"/>
            <w:vAlign w:val="center"/>
            <w:hideMark/>
          </w:tcPr>
          <w:p w14:paraId="5A2C6A2E"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7.000</w:t>
            </w:r>
          </w:p>
        </w:tc>
        <w:tc>
          <w:tcPr>
            <w:tcW w:w="1337" w:type="dxa"/>
            <w:tcBorders>
              <w:top w:val="nil"/>
              <w:left w:val="nil"/>
              <w:bottom w:val="single" w:sz="4" w:space="0" w:color="auto"/>
              <w:right w:val="single" w:sz="4" w:space="0" w:color="auto"/>
            </w:tcBorders>
            <w:shd w:val="clear" w:color="000000" w:fill="FFFFFF"/>
            <w:vAlign w:val="center"/>
            <w:hideMark/>
          </w:tcPr>
          <w:p w14:paraId="74F24D36"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0</w:t>
            </w:r>
          </w:p>
        </w:tc>
        <w:tc>
          <w:tcPr>
            <w:tcW w:w="2204" w:type="dxa"/>
            <w:tcBorders>
              <w:top w:val="nil"/>
              <w:left w:val="nil"/>
              <w:bottom w:val="single" w:sz="4" w:space="0" w:color="auto"/>
              <w:right w:val="single" w:sz="4" w:space="0" w:color="auto"/>
            </w:tcBorders>
            <w:shd w:val="clear" w:color="000000" w:fill="FFFFFF"/>
            <w:vAlign w:val="center"/>
            <w:hideMark/>
          </w:tcPr>
          <w:p w14:paraId="0E88FD0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Општина</w:t>
            </w:r>
          </w:p>
        </w:tc>
        <w:tc>
          <w:tcPr>
            <w:tcW w:w="1879" w:type="dxa"/>
            <w:tcBorders>
              <w:top w:val="nil"/>
              <w:left w:val="nil"/>
              <w:bottom w:val="single" w:sz="4" w:space="0" w:color="auto"/>
              <w:right w:val="single" w:sz="4" w:space="0" w:color="auto"/>
            </w:tcBorders>
            <w:shd w:val="clear" w:color="000000" w:fill="FFFFFF"/>
            <w:vAlign w:val="center"/>
            <w:hideMark/>
          </w:tcPr>
          <w:p w14:paraId="38603C2E"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511700</w:t>
            </w:r>
          </w:p>
        </w:tc>
        <w:tc>
          <w:tcPr>
            <w:tcW w:w="2110" w:type="dxa"/>
            <w:tcBorders>
              <w:top w:val="nil"/>
              <w:left w:val="nil"/>
              <w:bottom w:val="single" w:sz="4" w:space="0" w:color="auto"/>
              <w:right w:val="single" w:sz="4" w:space="0" w:color="auto"/>
            </w:tcBorders>
            <w:shd w:val="clear" w:color="000000" w:fill="FFFFFF"/>
            <w:hideMark/>
          </w:tcPr>
          <w:p w14:paraId="5EF1787E"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Одјељење за просторно планирање и комуналне послове</w:t>
            </w:r>
          </w:p>
        </w:tc>
      </w:tr>
      <w:tr w:rsidR="00D00F21" w:rsidRPr="00D00F21" w14:paraId="1F2527F3" w14:textId="77777777" w:rsidTr="00D00F21">
        <w:trPr>
          <w:divId w:val="830951012"/>
          <w:trHeight w:val="1332"/>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04ADBEE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50</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1882977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3.4</w:t>
            </w:r>
          </w:p>
        </w:tc>
        <w:tc>
          <w:tcPr>
            <w:tcW w:w="2491" w:type="dxa"/>
            <w:tcBorders>
              <w:top w:val="nil"/>
              <w:left w:val="nil"/>
              <w:bottom w:val="single" w:sz="4" w:space="0" w:color="auto"/>
              <w:right w:val="single" w:sz="4" w:space="0" w:color="auto"/>
            </w:tcBorders>
            <w:shd w:val="clear" w:color="000000" w:fill="FFFFFF"/>
            <w:hideMark/>
          </w:tcPr>
          <w:p w14:paraId="64FA66E2"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Реконструкција Трга Српске војске</w:t>
            </w:r>
          </w:p>
        </w:tc>
        <w:tc>
          <w:tcPr>
            <w:tcW w:w="5671" w:type="dxa"/>
            <w:tcBorders>
              <w:top w:val="nil"/>
              <w:left w:val="nil"/>
              <w:bottom w:val="single" w:sz="4" w:space="0" w:color="auto"/>
              <w:right w:val="single" w:sz="4" w:space="0" w:color="auto"/>
            </w:tcBorders>
            <w:shd w:val="clear" w:color="000000" w:fill="FFFFFF"/>
            <w:hideMark/>
          </w:tcPr>
          <w:p w14:paraId="7549C916"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краја 2023. године реконструисан Трг Српске војске</w:t>
            </w:r>
          </w:p>
        </w:tc>
        <w:tc>
          <w:tcPr>
            <w:tcW w:w="1148" w:type="dxa"/>
            <w:tcBorders>
              <w:top w:val="nil"/>
              <w:left w:val="nil"/>
              <w:bottom w:val="single" w:sz="4" w:space="0" w:color="auto"/>
              <w:right w:val="single" w:sz="4" w:space="0" w:color="auto"/>
            </w:tcBorders>
            <w:shd w:val="clear" w:color="000000" w:fill="FFFFFF"/>
            <w:vAlign w:val="center"/>
            <w:hideMark/>
          </w:tcPr>
          <w:p w14:paraId="2AB43ACB"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 </w:t>
            </w:r>
          </w:p>
        </w:tc>
        <w:tc>
          <w:tcPr>
            <w:tcW w:w="1295" w:type="dxa"/>
            <w:tcBorders>
              <w:top w:val="nil"/>
              <w:left w:val="nil"/>
              <w:bottom w:val="single" w:sz="4" w:space="0" w:color="auto"/>
              <w:right w:val="single" w:sz="4" w:space="0" w:color="auto"/>
            </w:tcBorders>
            <w:shd w:val="clear" w:color="000000" w:fill="FFFFFF"/>
            <w:vAlign w:val="center"/>
            <w:hideMark/>
          </w:tcPr>
          <w:p w14:paraId="5F404381"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15.000</w:t>
            </w:r>
          </w:p>
        </w:tc>
        <w:tc>
          <w:tcPr>
            <w:tcW w:w="1337" w:type="dxa"/>
            <w:tcBorders>
              <w:top w:val="nil"/>
              <w:left w:val="nil"/>
              <w:bottom w:val="single" w:sz="4" w:space="0" w:color="auto"/>
              <w:right w:val="single" w:sz="4" w:space="0" w:color="auto"/>
            </w:tcBorders>
            <w:shd w:val="clear" w:color="000000" w:fill="FFFFFF"/>
            <w:vAlign w:val="center"/>
            <w:hideMark/>
          </w:tcPr>
          <w:p w14:paraId="3F6A89D3"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204" w:type="dxa"/>
            <w:tcBorders>
              <w:top w:val="nil"/>
              <w:left w:val="nil"/>
              <w:bottom w:val="single" w:sz="4" w:space="0" w:color="auto"/>
              <w:right w:val="single" w:sz="4" w:space="0" w:color="auto"/>
            </w:tcBorders>
            <w:shd w:val="clear" w:color="000000" w:fill="FFFFFF"/>
            <w:vAlign w:val="center"/>
            <w:hideMark/>
          </w:tcPr>
          <w:p w14:paraId="753634F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1879" w:type="dxa"/>
            <w:tcBorders>
              <w:top w:val="nil"/>
              <w:left w:val="nil"/>
              <w:bottom w:val="single" w:sz="4" w:space="0" w:color="auto"/>
              <w:right w:val="single" w:sz="4" w:space="0" w:color="auto"/>
            </w:tcBorders>
            <w:shd w:val="clear" w:color="000000" w:fill="FFFFFF"/>
            <w:vAlign w:val="center"/>
            <w:hideMark/>
          </w:tcPr>
          <w:p w14:paraId="3B9A2B30"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110" w:type="dxa"/>
            <w:tcBorders>
              <w:top w:val="nil"/>
              <w:left w:val="nil"/>
              <w:bottom w:val="single" w:sz="4" w:space="0" w:color="auto"/>
              <w:right w:val="single" w:sz="4" w:space="0" w:color="auto"/>
            </w:tcBorders>
            <w:shd w:val="clear" w:color="000000" w:fill="FFFFFF"/>
            <w:hideMark/>
          </w:tcPr>
          <w:p w14:paraId="2477B345"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r>
      <w:tr w:rsidR="00D00F21" w:rsidRPr="00D00F21" w14:paraId="7DC60781" w14:textId="77777777" w:rsidTr="00D00F21">
        <w:trPr>
          <w:divId w:val="830951012"/>
          <w:trHeight w:val="1358"/>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6F7A4C7F"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51</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41D59F52"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3.5</w:t>
            </w:r>
          </w:p>
        </w:tc>
        <w:tc>
          <w:tcPr>
            <w:tcW w:w="2491" w:type="dxa"/>
            <w:tcBorders>
              <w:top w:val="nil"/>
              <w:left w:val="nil"/>
              <w:bottom w:val="single" w:sz="4" w:space="0" w:color="auto"/>
              <w:right w:val="single" w:sz="4" w:space="0" w:color="auto"/>
            </w:tcBorders>
            <w:shd w:val="clear" w:color="000000" w:fill="FFFFFF"/>
            <w:hideMark/>
          </w:tcPr>
          <w:p w14:paraId="3B4DD7F1"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xml:space="preserve">Споменик Петар Мркоњић </w:t>
            </w:r>
          </w:p>
        </w:tc>
        <w:tc>
          <w:tcPr>
            <w:tcW w:w="5671" w:type="dxa"/>
            <w:tcBorders>
              <w:top w:val="nil"/>
              <w:left w:val="nil"/>
              <w:bottom w:val="single" w:sz="4" w:space="0" w:color="auto"/>
              <w:right w:val="single" w:sz="4" w:space="0" w:color="auto"/>
            </w:tcBorders>
            <w:shd w:val="clear" w:color="000000" w:fill="FFFFFF"/>
            <w:hideMark/>
          </w:tcPr>
          <w:p w14:paraId="34621982"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априла 2024. године изграњен споменик Петру Мркоњићу</w:t>
            </w:r>
          </w:p>
        </w:tc>
        <w:tc>
          <w:tcPr>
            <w:tcW w:w="1148" w:type="dxa"/>
            <w:tcBorders>
              <w:top w:val="nil"/>
              <w:left w:val="nil"/>
              <w:bottom w:val="single" w:sz="4" w:space="0" w:color="auto"/>
              <w:right w:val="single" w:sz="4" w:space="0" w:color="auto"/>
            </w:tcBorders>
            <w:shd w:val="clear" w:color="000000" w:fill="FFFFFF"/>
            <w:vAlign w:val="center"/>
            <w:hideMark/>
          </w:tcPr>
          <w:p w14:paraId="32796BB7"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 </w:t>
            </w:r>
          </w:p>
        </w:tc>
        <w:tc>
          <w:tcPr>
            <w:tcW w:w="1295" w:type="dxa"/>
            <w:tcBorders>
              <w:top w:val="nil"/>
              <w:left w:val="nil"/>
              <w:bottom w:val="single" w:sz="4" w:space="0" w:color="auto"/>
              <w:right w:val="single" w:sz="4" w:space="0" w:color="auto"/>
            </w:tcBorders>
            <w:shd w:val="clear" w:color="000000" w:fill="FFFFFF"/>
            <w:vAlign w:val="center"/>
            <w:hideMark/>
          </w:tcPr>
          <w:p w14:paraId="77261D00"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25.000</w:t>
            </w:r>
          </w:p>
        </w:tc>
        <w:tc>
          <w:tcPr>
            <w:tcW w:w="1337" w:type="dxa"/>
            <w:tcBorders>
              <w:top w:val="nil"/>
              <w:left w:val="nil"/>
              <w:bottom w:val="single" w:sz="4" w:space="0" w:color="auto"/>
              <w:right w:val="single" w:sz="4" w:space="0" w:color="auto"/>
            </w:tcBorders>
            <w:shd w:val="clear" w:color="000000" w:fill="FFFFFF"/>
            <w:vAlign w:val="center"/>
            <w:hideMark/>
          </w:tcPr>
          <w:p w14:paraId="0C337AD2"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204" w:type="dxa"/>
            <w:tcBorders>
              <w:top w:val="nil"/>
              <w:left w:val="nil"/>
              <w:bottom w:val="single" w:sz="4" w:space="0" w:color="auto"/>
              <w:right w:val="single" w:sz="4" w:space="0" w:color="auto"/>
            </w:tcBorders>
            <w:shd w:val="clear" w:color="000000" w:fill="FFFFFF"/>
            <w:vAlign w:val="center"/>
            <w:hideMark/>
          </w:tcPr>
          <w:p w14:paraId="2DFB7A78"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1879" w:type="dxa"/>
            <w:tcBorders>
              <w:top w:val="nil"/>
              <w:left w:val="nil"/>
              <w:bottom w:val="single" w:sz="4" w:space="0" w:color="auto"/>
              <w:right w:val="single" w:sz="4" w:space="0" w:color="auto"/>
            </w:tcBorders>
            <w:shd w:val="clear" w:color="000000" w:fill="FFFFFF"/>
            <w:vAlign w:val="center"/>
            <w:hideMark/>
          </w:tcPr>
          <w:p w14:paraId="23961F9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110" w:type="dxa"/>
            <w:tcBorders>
              <w:top w:val="nil"/>
              <w:left w:val="nil"/>
              <w:bottom w:val="single" w:sz="4" w:space="0" w:color="auto"/>
              <w:right w:val="single" w:sz="4" w:space="0" w:color="auto"/>
            </w:tcBorders>
            <w:shd w:val="clear" w:color="000000" w:fill="FFFFFF"/>
            <w:hideMark/>
          </w:tcPr>
          <w:p w14:paraId="5145CC93"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r>
      <w:tr w:rsidR="00D00F21" w:rsidRPr="00D00F21" w14:paraId="34BA121A" w14:textId="77777777" w:rsidTr="00D00F21">
        <w:trPr>
          <w:divId w:val="830951012"/>
          <w:trHeight w:val="1523"/>
        </w:trPr>
        <w:tc>
          <w:tcPr>
            <w:tcW w:w="583" w:type="dxa"/>
            <w:tcBorders>
              <w:top w:val="nil"/>
              <w:left w:val="single" w:sz="4" w:space="0" w:color="auto"/>
              <w:bottom w:val="single" w:sz="4" w:space="0" w:color="auto"/>
              <w:right w:val="single" w:sz="4" w:space="0" w:color="auto"/>
            </w:tcBorders>
            <w:shd w:val="clear" w:color="000000" w:fill="FFFFFF"/>
            <w:noWrap/>
            <w:vAlign w:val="center"/>
            <w:hideMark/>
          </w:tcPr>
          <w:p w14:paraId="311AD37B"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52</w:t>
            </w:r>
          </w:p>
        </w:tc>
        <w:tc>
          <w:tcPr>
            <w:tcW w:w="1082" w:type="dxa"/>
            <w:tcBorders>
              <w:top w:val="nil"/>
              <w:left w:val="nil"/>
              <w:bottom w:val="single" w:sz="4" w:space="0" w:color="auto"/>
              <w:right w:val="single" w:sz="4" w:space="0" w:color="auto"/>
            </w:tcBorders>
            <w:shd w:val="clear" w:color="000000" w:fill="FFFFFF"/>
            <w:noWrap/>
            <w:textDirection w:val="btLr"/>
            <w:vAlign w:val="center"/>
            <w:hideMark/>
          </w:tcPr>
          <w:p w14:paraId="6D2FD3A6"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СЦ3/СЕК 3.6</w:t>
            </w:r>
          </w:p>
        </w:tc>
        <w:tc>
          <w:tcPr>
            <w:tcW w:w="2491" w:type="dxa"/>
            <w:tcBorders>
              <w:top w:val="nil"/>
              <w:left w:val="nil"/>
              <w:bottom w:val="single" w:sz="4" w:space="0" w:color="auto"/>
              <w:right w:val="single" w:sz="4" w:space="0" w:color="auto"/>
            </w:tcBorders>
            <w:shd w:val="clear" w:color="000000" w:fill="FFFFFF"/>
            <w:hideMark/>
          </w:tcPr>
          <w:p w14:paraId="5ED76976"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Дом за здравствену његу</w:t>
            </w:r>
          </w:p>
        </w:tc>
        <w:tc>
          <w:tcPr>
            <w:tcW w:w="5671" w:type="dxa"/>
            <w:tcBorders>
              <w:top w:val="nil"/>
              <w:left w:val="nil"/>
              <w:bottom w:val="single" w:sz="4" w:space="0" w:color="auto"/>
              <w:right w:val="single" w:sz="4" w:space="0" w:color="auto"/>
            </w:tcBorders>
            <w:shd w:val="clear" w:color="000000" w:fill="FFFFFF"/>
            <w:hideMark/>
          </w:tcPr>
          <w:p w14:paraId="08F5ABE9"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До краја 2023.године заввршена техничка документација и створени услови  за почетак пројекта Дома за здравствену његу</w:t>
            </w:r>
          </w:p>
        </w:tc>
        <w:tc>
          <w:tcPr>
            <w:tcW w:w="1148" w:type="dxa"/>
            <w:tcBorders>
              <w:top w:val="nil"/>
              <w:left w:val="nil"/>
              <w:bottom w:val="single" w:sz="4" w:space="0" w:color="auto"/>
              <w:right w:val="single" w:sz="4" w:space="0" w:color="auto"/>
            </w:tcBorders>
            <w:shd w:val="clear" w:color="000000" w:fill="FFFFFF"/>
            <w:vAlign w:val="center"/>
            <w:hideMark/>
          </w:tcPr>
          <w:p w14:paraId="53D0CD87" w14:textId="77777777" w:rsidR="00D00F21" w:rsidRPr="00D00F21" w:rsidRDefault="00D00F21" w:rsidP="00D00F21">
            <w:pPr>
              <w:spacing w:after="0" w:line="240" w:lineRule="auto"/>
              <w:jc w:val="right"/>
              <w:rPr>
                <w:rFonts w:ascii="Calibri" w:eastAsia="Times New Roman" w:hAnsi="Calibri" w:cs="Calibri"/>
                <w:b/>
                <w:bCs/>
                <w:sz w:val="20"/>
                <w:szCs w:val="20"/>
                <w:lang w:val="sr-Cyrl-BA" w:eastAsia="sr-Cyrl-BA"/>
              </w:rPr>
            </w:pPr>
            <w:r w:rsidRPr="00D00F21">
              <w:rPr>
                <w:rFonts w:ascii="Calibri" w:eastAsia="Times New Roman" w:hAnsi="Calibri" w:cs="Calibri"/>
                <w:b/>
                <w:bCs/>
                <w:sz w:val="20"/>
                <w:szCs w:val="20"/>
                <w:lang w:val="sr-Cyrl-BA" w:eastAsia="sr-Cyrl-BA"/>
              </w:rPr>
              <w:t> </w:t>
            </w:r>
          </w:p>
        </w:tc>
        <w:tc>
          <w:tcPr>
            <w:tcW w:w="1295" w:type="dxa"/>
            <w:tcBorders>
              <w:top w:val="nil"/>
              <w:left w:val="nil"/>
              <w:bottom w:val="single" w:sz="4" w:space="0" w:color="auto"/>
              <w:right w:val="single" w:sz="4" w:space="0" w:color="auto"/>
            </w:tcBorders>
            <w:shd w:val="clear" w:color="000000" w:fill="FFFFFF"/>
            <w:vAlign w:val="center"/>
            <w:hideMark/>
          </w:tcPr>
          <w:p w14:paraId="0C69A39D"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20.000</w:t>
            </w:r>
          </w:p>
        </w:tc>
        <w:tc>
          <w:tcPr>
            <w:tcW w:w="1337" w:type="dxa"/>
            <w:tcBorders>
              <w:top w:val="nil"/>
              <w:left w:val="nil"/>
              <w:bottom w:val="single" w:sz="4" w:space="0" w:color="auto"/>
              <w:right w:val="single" w:sz="4" w:space="0" w:color="auto"/>
            </w:tcBorders>
            <w:shd w:val="clear" w:color="000000" w:fill="FFFFFF"/>
            <w:vAlign w:val="center"/>
            <w:hideMark/>
          </w:tcPr>
          <w:p w14:paraId="4BB68345" w14:textId="77777777" w:rsidR="00D00F21" w:rsidRPr="00D00F21" w:rsidRDefault="00D00F21" w:rsidP="00D00F21">
            <w:pPr>
              <w:spacing w:after="0" w:line="240" w:lineRule="auto"/>
              <w:jc w:val="right"/>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204" w:type="dxa"/>
            <w:tcBorders>
              <w:top w:val="nil"/>
              <w:left w:val="nil"/>
              <w:bottom w:val="single" w:sz="4" w:space="0" w:color="auto"/>
              <w:right w:val="single" w:sz="4" w:space="0" w:color="auto"/>
            </w:tcBorders>
            <w:shd w:val="clear" w:color="000000" w:fill="FFFFFF"/>
            <w:vAlign w:val="center"/>
            <w:hideMark/>
          </w:tcPr>
          <w:p w14:paraId="33D6C19D"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1879" w:type="dxa"/>
            <w:tcBorders>
              <w:top w:val="nil"/>
              <w:left w:val="nil"/>
              <w:bottom w:val="single" w:sz="4" w:space="0" w:color="auto"/>
              <w:right w:val="single" w:sz="4" w:space="0" w:color="auto"/>
            </w:tcBorders>
            <w:shd w:val="clear" w:color="000000" w:fill="FFFFFF"/>
            <w:vAlign w:val="center"/>
            <w:hideMark/>
          </w:tcPr>
          <w:p w14:paraId="50CE6BD1"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2110" w:type="dxa"/>
            <w:tcBorders>
              <w:top w:val="nil"/>
              <w:left w:val="nil"/>
              <w:bottom w:val="single" w:sz="4" w:space="0" w:color="auto"/>
              <w:right w:val="single" w:sz="4" w:space="0" w:color="auto"/>
            </w:tcBorders>
            <w:shd w:val="clear" w:color="000000" w:fill="FFFFFF"/>
            <w:vAlign w:val="center"/>
            <w:hideMark/>
          </w:tcPr>
          <w:p w14:paraId="1A0B0B38"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r>
      <w:tr w:rsidR="00D00F21" w:rsidRPr="00D00F21" w14:paraId="7879C14E" w14:textId="77777777" w:rsidTr="00D00F21">
        <w:trPr>
          <w:divId w:val="830951012"/>
          <w:trHeight w:val="420"/>
        </w:trPr>
        <w:tc>
          <w:tcPr>
            <w:tcW w:w="583" w:type="dxa"/>
            <w:tcBorders>
              <w:top w:val="nil"/>
              <w:left w:val="single" w:sz="4" w:space="0" w:color="auto"/>
              <w:bottom w:val="single" w:sz="4" w:space="0" w:color="auto"/>
              <w:right w:val="nil"/>
            </w:tcBorders>
            <w:shd w:val="clear" w:color="000000" w:fill="FFFFFF"/>
            <w:noWrap/>
            <w:vAlign w:val="bottom"/>
            <w:hideMark/>
          </w:tcPr>
          <w:p w14:paraId="6155301B" w14:textId="77777777" w:rsidR="00D00F21" w:rsidRPr="00D00F21" w:rsidRDefault="00D00F21" w:rsidP="00D00F21">
            <w:pPr>
              <w:spacing w:after="0" w:line="240" w:lineRule="auto"/>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c>
          <w:tcPr>
            <w:tcW w:w="3573" w:type="dxa"/>
            <w:gridSpan w:val="2"/>
            <w:tcBorders>
              <w:top w:val="single" w:sz="4" w:space="0" w:color="auto"/>
              <w:left w:val="nil"/>
              <w:bottom w:val="single" w:sz="4" w:space="0" w:color="auto"/>
              <w:right w:val="nil"/>
            </w:tcBorders>
            <w:shd w:val="clear" w:color="000000" w:fill="FFFFFF"/>
            <w:noWrap/>
            <w:vAlign w:val="center"/>
            <w:hideMark/>
          </w:tcPr>
          <w:p w14:paraId="1C2372A6" w14:textId="77777777" w:rsidR="00D00F21" w:rsidRPr="00D00F21" w:rsidRDefault="00D00F21" w:rsidP="00D00F21">
            <w:pPr>
              <w:spacing w:after="0" w:line="240" w:lineRule="auto"/>
              <w:jc w:val="center"/>
              <w:rPr>
                <w:rFonts w:ascii="Calibri" w:eastAsia="Times New Roman" w:hAnsi="Calibri" w:cs="Calibri"/>
                <w:b/>
                <w:bCs/>
                <w:lang w:val="sr-Cyrl-BA" w:eastAsia="sr-Cyrl-BA"/>
              </w:rPr>
            </w:pPr>
            <w:r w:rsidRPr="00D00F21">
              <w:rPr>
                <w:rFonts w:ascii="Calibri" w:eastAsia="Times New Roman" w:hAnsi="Calibri" w:cs="Calibri"/>
                <w:b/>
                <w:bCs/>
                <w:lang w:val="sr-Cyrl-BA" w:eastAsia="sr-Cyrl-BA"/>
              </w:rPr>
              <w:t>У К У П Н О:</w:t>
            </w:r>
          </w:p>
        </w:tc>
        <w:tc>
          <w:tcPr>
            <w:tcW w:w="5671" w:type="dxa"/>
            <w:tcBorders>
              <w:top w:val="nil"/>
              <w:left w:val="nil"/>
              <w:bottom w:val="single" w:sz="4" w:space="0" w:color="auto"/>
              <w:right w:val="single" w:sz="4" w:space="0" w:color="auto"/>
            </w:tcBorders>
            <w:shd w:val="clear" w:color="000000" w:fill="FFFFFF"/>
            <w:vAlign w:val="bottom"/>
            <w:hideMark/>
          </w:tcPr>
          <w:p w14:paraId="16F200EE" w14:textId="77777777" w:rsidR="00D00F21" w:rsidRPr="00D00F21" w:rsidRDefault="00D00F21" w:rsidP="00D00F21">
            <w:pPr>
              <w:spacing w:after="0" w:line="240" w:lineRule="auto"/>
              <w:rPr>
                <w:rFonts w:ascii="Calibri" w:eastAsia="Times New Roman" w:hAnsi="Calibri" w:cs="Calibri"/>
                <w:lang w:val="sr-Cyrl-BA" w:eastAsia="sr-Cyrl-BA"/>
              </w:rPr>
            </w:pPr>
            <w:r w:rsidRPr="00D00F21">
              <w:rPr>
                <w:rFonts w:ascii="Calibri" w:eastAsia="Times New Roman" w:hAnsi="Calibri" w:cs="Calibri"/>
                <w:lang w:val="sr-Cyrl-BA" w:eastAsia="sr-Cyrl-BA"/>
              </w:rPr>
              <w:t> </w:t>
            </w:r>
          </w:p>
        </w:tc>
        <w:tc>
          <w:tcPr>
            <w:tcW w:w="1148" w:type="dxa"/>
            <w:tcBorders>
              <w:top w:val="nil"/>
              <w:left w:val="nil"/>
              <w:bottom w:val="single" w:sz="4" w:space="0" w:color="auto"/>
              <w:right w:val="single" w:sz="4" w:space="0" w:color="auto"/>
            </w:tcBorders>
            <w:shd w:val="clear" w:color="000000" w:fill="FFFFFF"/>
            <w:vAlign w:val="center"/>
            <w:hideMark/>
          </w:tcPr>
          <w:p w14:paraId="5D1A6DE5" w14:textId="77777777" w:rsidR="00D00F21" w:rsidRPr="00D00F21" w:rsidRDefault="00D00F21" w:rsidP="00D00F21">
            <w:pPr>
              <w:spacing w:after="0" w:line="240" w:lineRule="auto"/>
              <w:jc w:val="right"/>
              <w:rPr>
                <w:rFonts w:ascii="Calibri" w:eastAsia="Times New Roman" w:hAnsi="Calibri" w:cs="Calibri"/>
                <w:b/>
                <w:bCs/>
                <w:lang w:val="sr-Cyrl-BA" w:eastAsia="sr-Cyrl-BA"/>
              </w:rPr>
            </w:pPr>
            <w:r w:rsidRPr="00D00F21">
              <w:rPr>
                <w:rFonts w:ascii="Calibri" w:eastAsia="Times New Roman" w:hAnsi="Calibri" w:cs="Calibri"/>
                <w:b/>
                <w:bCs/>
                <w:lang w:val="sr-Cyrl-BA" w:eastAsia="sr-Cyrl-BA"/>
              </w:rPr>
              <w:t>6.111.615</w:t>
            </w:r>
          </w:p>
        </w:tc>
        <w:tc>
          <w:tcPr>
            <w:tcW w:w="1295" w:type="dxa"/>
            <w:tcBorders>
              <w:top w:val="nil"/>
              <w:left w:val="nil"/>
              <w:bottom w:val="single" w:sz="4" w:space="0" w:color="auto"/>
              <w:right w:val="single" w:sz="4" w:space="0" w:color="auto"/>
            </w:tcBorders>
            <w:shd w:val="clear" w:color="000000" w:fill="FFFFFF"/>
            <w:noWrap/>
            <w:vAlign w:val="center"/>
            <w:hideMark/>
          </w:tcPr>
          <w:p w14:paraId="59F6D650" w14:textId="77777777" w:rsidR="00D00F21" w:rsidRPr="00D00F21" w:rsidRDefault="00D00F21" w:rsidP="00D00F21">
            <w:pPr>
              <w:spacing w:after="0" w:line="240" w:lineRule="auto"/>
              <w:jc w:val="right"/>
              <w:rPr>
                <w:rFonts w:ascii="Calibri" w:eastAsia="Times New Roman" w:hAnsi="Calibri" w:cs="Calibri"/>
                <w:b/>
                <w:bCs/>
                <w:color w:val="000000"/>
                <w:lang w:val="sr-Cyrl-BA" w:eastAsia="sr-Cyrl-BA"/>
              </w:rPr>
            </w:pPr>
            <w:r w:rsidRPr="00D00F21">
              <w:rPr>
                <w:rFonts w:ascii="Calibri" w:eastAsia="Times New Roman" w:hAnsi="Calibri" w:cs="Calibri"/>
                <w:b/>
                <w:bCs/>
                <w:color w:val="000000"/>
                <w:lang w:val="sr-Cyrl-BA" w:eastAsia="sr-Cyrl-BA"/>
              </w:rPr>
              <w:t xml:space="preserve">       3.711.200 </w:t>
            </w:r>
          </w:p>
        </w:tc>
        <w:tc>
          <w:tcPr>
            <w:tcW w:w="1337" w:type="dxa"/>
            <w:tcBorders>
              <w:top w:val="nil"/>
              <w:left w:val="nil"/>
              <w:bottom w:val="single" w:sz="4" w:space="0" w:color="auto"/>
              <w:right w:val="single" w:sz="4" w:space="0" w:color="auto"/>
            </w:tcBorders>
            <w:shd w:val="clear" w:color="000000" w:fill="FFFFFF"/>
            <w:noWrap/>
            <w:vAlign w:val="center"/>
            <w:hideMark/>
          </w:tcPr>
          <w:p w14:paraId="6D889905" w14:textId="77777777" w:rsidR="00D00F21" w:rsidRPr="00D00F21" w:rsidRDefault="00D00F21" w:rsidP="00D00F21">
            <w:pPr>
              <w:spacing w:after="0" w:line="240" w:lineRule="auto"/>
              <w:jc w:val="right"/>
              <w:rPr>
                <w:rFonts w:ascii="Calibri" w:eastAsia="Times New Roman" w:hAnsi="Calibri" w:cs="Calibri"/>
                <w:b/>
                <w:bCs/>
                <w:lang w:val="sr-Cyrl-BA" w:eastAsia="sr-Cyrl-BA"/>
              </w:rPr>
            </w:pPr>
            <w:r w:rsidRPr="00D00F21">
              <w:rPr>
                <w:rFonts w:ascii="Calibri" w:eastAsia="Times New Roman" w:hAnsi="Calibri" w:cs="Calibri"/>
                <w:b/>
                <w:bCs/>
                <w:lang w:val="sr-Cyrl-BA" w:eastAsia="sr-Cyrl-BA"/>
              </w:rPr>
              <w:t xml:space="preserve">        2.400.415 </w:t>
            </w:r>
          </w:p>
        </w:tc>
        <w:tc>
          <w:tcPr>
            <w:tcW w:w="6193" w:type="dxa"/>
            <w:gridSpan w:val="3"/>
            <w:tcBorders>
              <w:top w:val="single" w:sz="4" w:space="0" w:color="auto"/>
              <w:left w:val="nil"/>
              <w:bottom w:val="single" w:sz="4" w:space="0" w:color="auto"/>
              <w:right w:val="single" w:sz="4" w:space="0" w:color="auto"/>
            </w:tcBorders>
            <w:shd w:val="clear" w:color="000000" w:fill="FFFFFF"/>
            <w:noWrap/>
            <w:hideMark/>
          </w:tcPr>
          <w:p w14:paraId="2C634C7A" w14:textId="77777777" w:rsidR="00D00F21" w:rsidRPr="00D00F21" w:rsidRDefault="00D00F21" w:rsidP="00D00F21">
            <w:pPr>
              <w:spacing w:after="0" w:line="240" w:lineRule="auto"/>
              <w:jc w:val="center"/>
              <w:rPr>
                <w:rFonts w:ascii="Calibri" w:eastAsia="Times New Roman" w:hAnsi="Calibri" w:cs="Calibri"/>
                <w:sz w:val="20"/>
                <w:szCs w:val="20"/>
                <w:lang w:val="sr-Cyrl-BA" w:eastAsia="sr-Cyrl-BA"/>
              </w:rPr>
            </w:pPr>
            <w:r w:rsidRPr="00D00F21">
              <w:rPr>
                <w:rFonts w:ascii="Calibri" w:eastAsia="Times New Roman" w:hAnsi="Calibri" w:cs="Calibri"/>
                <w:sz w:val="20"/>
                <w:szCs w:val="20"/>
                <w:lang w:val="sr-Cyrl-BA" w:eastAsia="sr-Cyrl-BA"/>
              </w:rPr>
              <w:t> </w:t>
            </w:r>
          </w:p>
        </w:tc>
      </w:tr>
    </w:tbl>
    <w:p w14:paraId="16E34C1F" w14:textId="77777777" w:rsidR="007A3F62" w:rsidRPr="007A3F62" w:rsidRDefault="007A3F62" w:rsidP="007A3F62">
      <w:pPr>
        <w:spacing w:after="0" w:line="240" w:lineRule="auto"/>
        <w:rPr>
          <w:rFonts w:ascii="Cambria" w:eastAsia="Times New Roman" w:hAnsi="Cambria" w:cs="Times New Roman"/>
          <w:sz w:val="24"/>
          <w:szCs w:val="24"/>
          <w:lang w:val="en-US"/>
        </w:rPr>
      </w:pPr>
      <w:r w:rsidRPr="007A3F62">
        <w:rPr>
          <w:rFonts w:ascii="Cambria" w:eastAsia="Times New Roman" w:hAnsi="Cambria" w:cs="Times New Roman"/>
          <w:sz w:val="24"/>
          <w:szCs w:val="24"/>
          <w:lang w:val="en-US"/>
        </w:rPr>
        <w:fldChar w:fldCharType="end"/>
      </w:r>
    </w:p>
    <w:p w14:paraId="7F39739B" w14:textId="5A150482" w:rsidR="00BF0535" w:rsidRDefault="00BF0535"/>
    <w:p w14:paraId="735ACB29" w14:textId="7D30DF39" w:rsidR="00BF0535" w:rsidRDefault="00BF0535"/>
    <w:p w14:paraId="56F08D4F" w14:textId="6569F66D" w:rsidR="00BF0535" w:rsidRDefault="00BF0535"/>
    <w:p w14:paraId="2D1F8E90" w14:textId="2EACF16C" w:rsidR="00BF0535" w:rsidRDefault="00BF0535"/>
    <w:p w14:paraId="3BB67E2C" w14:textId="631331D4" w:rsidR="00BF0535" w:rsidRDefault="00BF0535"/>
    <w:p w14:paraId="726B75AB" w14:textId="1F8E114B" w:rsidR="00BF0535" w:rsidRDefault="00BF0535"/>
    <w:p w14:paraId="1479D138" w14:textId="77777777" w:rsidR="007A3F62" w:rsidRDefault="007A3F62">
      <w:pPr>
        <w:sectPr w:rsidR="007A3F62" w:rsidSect="007A3F62">
          <w:footerReference w:type="default" r:id="rId16"/>
          <w:pgSz w:w="16838" w:h="11906" w:orient="landscape"/>
          <w:pgMar w:top="1418" w:right="1418" w:bottom="1418" w:left="1418" w:header="709" w:footer="709" w:gutter="0"/>
          <w:pgNumType w:fmt="numberInDash" w:start="18"/>
          <w:cols w:space="708"/>
          <w:docGrid w:linePitch="360"/>
        </w:sectPr>
      </w:pPr>
    </w:p>
    <w:p w14:paraId="44F128D2" w14:textId="0E6625BC" w:rsidR="00517A4C" w:rsidRPr="00517A4C" w:rsidRDefault="00517A4C" w:rsidP="00517A4C">
      <w:pPr>
        <w:keepNext/>
        <w:keepLines/>
        <w:numPr>
          <w:ilvl w:val="1"/>
          <w:numId w:val="22"/>
        </w:numPr>
        <w:spacing w:before="200" w:after="0" w:line="240" w:lineRule="auto"/>
        <w:jc w:val="both"/>
        <w:outlineLvl w:val="1"/>
        <w:rPr>
          <w:rFonts w:ascii="Times New Roman" w:eastAsia="Times New Roman" w:hAnsi="Times New Roman" w:cs="Times New Roman"/>
          <w:b/>
          <w:bCs/>
          <w:noProof/>
          <w:sz w:val="24"/>
          <w:szCs w:val="26"/>
          <w:lang w:val="sr-Cyrl-RS"/>
        </w:rPr>
      </w:pPr>
      <w:bookmarkStart w:id="37" w:name="_Toc129934519"/>
      <w:bookmarkStart w:id="38" w:name="_Toc129938400"/>
      <w:r w:rsidRPr="00517A4C">
        <w:rPr>
          <w:rFonts w:ascii="Times New Roman" w:eastAsia="Times New Roman" w:hAnsi="Times New Roman" w:cs="Times New Roman"/>
          <w:b/>
          <w:bCs/>
          <w:noProof/>
          <w:sz w:val="24"/>
          <w:szCs w:val="26"/>
          <w:lang w:val="sr-Cyrl-RS"/>
        </w:rPr>
        <w:lastRenderedPageBreak/>
        <w:t>Буџет ЈЛС и екстерни извори - опис финансирања пројеката и редовних послова</w:t>
      </w:r>
      <w:bookmarkEnd w:id="37"/>
      <w:bookmarkEnd w:id="38"/>
    </w:p>
    <w:p w14:paraId="72B7EA89" w14:textId="77777777" w:rsidR="00517A4C" w:rsidRPr="00517A4C" w:rsidRDefault="00517A4C" w:rsidP="00517A4C">
      <w:pPr>
        <w:spacing w:after="0" w:line="240" w:lineRule="auto"/>
        <w:ind w:left="720" w:right="86"/>
        <w:jc w:val="both"/>
        <w:rPr>
          <w:rFonts w:ascii="Times New Roman" w:eastAsia="Calibri" w:hAnsi="Times New Roman" w:cs="Times New Roman"/>
          <w:sz w:val="24"/>
          <w:szCs w:val="24"/>
          <w:lang w:val="sr-Cyrl-RS"/>
        </w:rPr>
      </w:pPr>
    </w:p>
    <w:p w14:paraId="14AD7957" w14:textId="77777777" w:rsidR="00517A4C" w:rsidRPr="00517A4C" w:rsidRDefault="00517A4C" w:rsidP="00517A4C">
      <w:pPr>
        <w:spacing w:after="0" w:line="240" w:lineRule="auto"/>
        <w:ind w:right="86"/>
        <w:jc w:val="both"/>
        <w:rPr>
          <w:rFonts w:ascii="Times New Roman" w:eastAsia="Calibri" w:hAnsi="Times New Roman" w:cs="Times New Roman"/>
          <w:sz w:val="24"/>
          <w:szCs w:val="24"/>
          <w:lang w:val="sr-Cyrl-RS"/>
        </w:rPr>
      </w:pPr>
      <w:r w:rsidRPr="00517A4C">
        <w:rPr>
          <w:rFonts w:ascii="Times New Roman" w:eastAsia="Calibri" w:hAnsi="Times New Roman" w:cs="Times New Roman"/>
          <w:sz w:val="24"/>
          <w:szCs w:val="24"/>
          <w:lang w:val="sr-Cyrl-RS"/>
        </w:rPr>
        <w:t>Го</w:t>
      </w:r>
      <w:r w:rsidRPr="00517A4C">
        <w:rPr>
          <w:rFonts w:ascii="Times New Roman" w:eastAsia="Calibri" w:hAnsi="Times New Roman" w:cs="Times New Roman"/>
          <w:spacing w:val="1"/>
          <w:sz w:val="24"/>
          <w:szCs w:val="24"/>
          <w:lang w:val="sr-Cyrl-RS"/>
        </w:rPr>
        <w:t>д</w:t>
      </w:r>
      <w:r w:rsidRPr="00517A4C">
        <w:rPr>
          <w:rFonts w:ascii="Times New Roman" w:eastAsia="Calibri" w:hAnsi="Times New Roman" w:cs="Times New Roman"/>
          <w:sz w:val="24"/>
          <w:szCs w:val="24"/>
          <w:lang w:val="sr-Cyrl-RS"/>
        </w:rPr>
        <w:t xml:space="preserve">ишње </w:t>
      </w:r>
      <w:r w:rsidRPr="00517A4C">
        <w:rPr>
          <w:rFonts w:ascii="Times New Roman" w:eastAsia="Calibri" w:hAnsi="Times New Roman" w:cs="Times New Roman"/>
          <w:spacing w:val="2"/>
          <w:sz w:val="24"/>
          <w:szCs w:val="24"/>
          <w:lang w:val="sr-Cyrl-RS"/>
        </w:rPr>
        <w:t xml:space="preserve"> </w:t>
      </w:r>
      <w:r w:rsidRPr="00517A4C">
        <w:rPr>
          <w:rFonts w:ascii="Times New Roman" w:eastAsia="Calibri" w:hAnsi="Times New Roman" w:cs="Times New Roman"/>
          <w:sz w:val="24"/>
          <w:szCs w:val="24"/>
          <w:lang w:val="sr-Cyrl-RS"/>
        </w:rPr>
        <w:t>опе</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pacing w:val="-2"/>
          <w:sz w:val="24"/>
          <w:szCs w:val="24"/>
          <w:lang w:val="sr-Cyrl-RS"/>
        </w:rPr>
        <w:t>а</w:t>
      </w:r>
      <w:r w:rsidRPr="00517A4C">
        <w:rPr>
          <w:rFonts w:ascii="Times New Roman" w:eastAsia="Calibri" w:hAnsi="Times New Roman" w:cs="Times New Roman"/>
          <w:sz w:val="24"/>
          <w:szCs w:val="24"/>
          <w:lang w:val="sr-Cyrl-RS"/>
        </w:rPr>
        <w:t>тив</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 xml:space="preserve">о </w:t>
      </w:r>
      <w:r w:rsidRPr="00517A4C">
        <w:rPr>
          <w:rFonts w:ascii="Times New Roman" w:eastAsia="Calibri" w:hAnsi="Times New Roman" w:cs="Times New Roman"/>
          <w:spacing w:val="4"/>
          <w:sz w:val="24"/>
          <w:szCs w:val="24"/>
          <w:lang w:val="sr-Cyrl-RS"/>
        </w:rPr>
        <w:t xml:space="preserve"> </w:t>
      </w:r>
      <w:r w:rsidRPr="00517A4C">
        <w:rPr>
          <w:rFonts w:ascii="Times New Roman" w:eastAsia="Calibri" w:hAnsi="Times New Roman" w:cs="Times New Roman"/>
          <w:sz w:val="24"/>
          <w:szCs w:val="24"/>
          <w:lang w:val="sr-Cyrl-RS"/>
        </w:rPr>
        <w:t>пла</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 xml:space="preserve">ање </w:t>
      </w:r>
      <w:r w:rsidRPr="00517A4C">
        <w:rPr>
          <w:rFonts w:ascii="Times New Roman" w:eastAsia="Calibri" w:hAnsi="Times New Roman" w:cs="Times New Roman"/>
          <w:spacing w:val="2"/>
          <w:sz w:val="24"/>
          <w:szCs w:val="24"/>
          <w:lang w:val="sr-Cyrl-RS"/>
        </w:rPr>
        <w:t xml:space="preserve"> </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1"/>
          <w:sz w:val="24"/>
          <w:szCs w:val="24"/>
          <w:lang w:val="sr-Cyrl-RS"/>
        </w:rPr>
        <w:t>д</w:t>
      </w:r>
      <w:r w:rsidRPr="00517A4C">
        <w:rPr>
          <w:rFonts w:ascii="Times New Roman" w:eastAsia="Calibri" w:hAnsi="Times New Roman" w:cs="Times New Roman"/>
          <w:sz w:val="24"/>
          <w:szCs w:val="24"/>
          <w:lang w:val="sr-Cyrl-RS"/>
        </w:rPr>
        <w:t>ов</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 xml:space="preserve">их  и </w:t>
      </w:r>
      <w:r w:rsidRPr="00517A4C">
        <w:rPr>
          <w:rFonts w:ascii="Times New Roman" w:eastAsia="Calibri" w:hAnsi="Times New Roman" w:cs="Times New Roman"/>
          <w:spacing w:val="3"/>
          <w:sz w:val="24"/>
          <w:szCs w:val="24"/>
          <w:lang w:val="sr-Cyrl-RS"/>
        </w:rPr>
        <w:t xml:space="preserve"> </w:t>
      </w:r>
      <w:r w:rsidRPr="00517A4C">
        <w:rPr>
          <w:rFonts w:ascii="Times New Roman" w:eastAsia="Calibri" w:hAnsi="Times New Roman" w:cs="Times New Roman"/>
          <w:sz w:val="24"/>
          <w:szCs w:val="24"/>
          <w:lang w:val="sr-Cyrl-RS"/>
        </w:rPr>
        <w:t>п</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оје</w:t>
      </w:r>
      <w:r w:rsidRPr="00517A4C">
        <w:rPr>
          <w:rFonts w:ascii="Times New Roman" w:eastAsia="Calibri" w:hAnsi="Times New Roman" w:cs="Times New Roman"/>
          <w:spacing w:val="-1"/>
          <w:sz w:val="24"/>
          <w:szCs w:val="24"/>
          <w:lang w:val="sr-Cyrl-RS"/>
        </w:rPr>
        <w:t>к</w:t>
      </w:r>
      <w:r w:rsidRPr="00517A4C">
        <w:rPr>
          <w:rFonts w:ascii="Times New Roman" w:eastAsia="Calibri" w:hAnsi="Times New Roman" w:cs="Times New Roman"/>
          <w:sz w:val="24"/>
          <w:szCs w:val="24"/>
          <w:lang w:val="sr-Cyrl-RS"/>
        </w:rPr>
        <w:t>тн</w:t>
      </w:r>
      <w:r w:rsidRPr="00517A4C">
        <w:rPr>
          <w:rFonts w:ascii="Times New Roman" w:eastAsia="Calibri" w:hAnsi="Times New Roman" w:cs="Times New Roman"/>
          <w:spacing w:val="-1"/>
          <w:sz w:val="24"/>
          <w:szCs w:val="24"/>
          <w:lang w:val="sr-Cyrl-RS"/>
        </w:rPr>
        <w:t>и</w:t>
      </w:r>
      <w:r w:rsidRPr="00517A4C">
        <w:rPr>
          <w:rFonts w:ascii="Times New Roman" w:eastAsia="Calibri" w:hAnsi="Times New Roman" w:cs="Times New Roman"/>
          <w:sz w:val="24"/>
          <w:szCs w:val="24"/>
          <w:lang w:val="sr-Cyrl-RS"/>
        </w:rPr>
        <w:t xml:space="preserve">х </w:t>
      </w:r>
      <w:r w:rsidRPr="00517A4C">
        <w:rPr>
          <w:rFonts w:ascii="Times New Roman" w:eastAsia="Calibri" w:hAnsi="Times New Roman" w:cs="Times New Roman"/>
          <w:spacing w:val="3"/>
          <w:sz w:val="24"/>
          <w:szCs w:val="24"/>
          <w:lang w:val="sr-Cyrl-RS"/>
        </w:rPr>
        <w:t xml:space="preserve"> </w:t>
      </w:r>
      <w:r w:rsidRPr="00517A4C">
        <w:rPr>
          <w:rFonts w:ascii="Times New Roman" w:eastAsia="Calibri" w:hAnsi="Times New Roman" w:cs="Times New Roman"/>
          <w:sz w:val="24"/>
          <w:szCs w:val="24"/>
          <w:lang w:val="sr-Cyrl-RS"/>
        </w:rPr>
        <w:t>актив</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о</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z w:val="24"/>
          <w:szCs w:val="24"/>
          <w:lang w:val="sr-Cyrl-RS"/>
        </w:rPr>
        <w:t xml:space="preserve">ти </w:t>
      </w:r>
      <w:r w:rsidRPr="00517A4C">
        <w:rPr>
          <w:rFonts w:ascii="Times New Roman" w:eastAsia="Calibri" w:hAnsi="Times New Roman" w:cs="Times New Roman"/>
          <w:spacing w:val="4"/>
          <w:sz w:val="24"/>
          <w:szCs w:val="24"/>
          <w:lang w:val="sr-Cyrl-RS"/>
        </w:rPr>
        <w:t xml:space="preserve"> </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 xml:space="preserve">а </w:t>
      </w:r>
      <w:r w:rsidRPr="00517A4C">
        <w:rPr>
          <w:rFonts w:ascii="Times New Roman" w:eastAsia="Calibri" w:hAnsi="Times New Roman" w:cs="Times New Roman"/>
          <w:spacing w:val="4"/>
          <w:sz w:val="24"/>
          <w:szCs w:val="24"/>
          <w:lang w:val="sr-Cyrl-RS"/>
        </w:rPr>
        <w:t xml:space="preserve"> </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ивоу ло</w:t>
      </w:r>
      <w:r w:rsidRPr="00517A4C">
        <w:rPr>
          <w:rFonts w:ascii="Times New Roman" w:eastAsia="Calibri" w:hAnsi="Times New Roman" w:cs="Times New Roman"/>
          <w:spacing w:val="-1"/>
          <w:sz w:val="24"/>
          <w:szCs w:val="24"/>
          <w:lang w:val="sr-Cyrl-RS"/>
        </w:rPr>
        <w:t>к</w:t>
      </w:r>
      <w:r w:rsidRPr="00517A4C">
        <w:rPr>
          <w:rFonts w:ascii="Times New Roman" w:eastAsia="Calibri" w:hAnsi="Times New Roman" w:cs="Times New Roman"/>
          <w:sz w:val="24"/>
          <w:szCs w:val="24"/>
          <w:lang w:val="sr-Cyrl-RS"/>
        </w:rPr>
        <w:t>ал</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25"/>
          <w:sz w:val="24"/>
          <w:szCs w:val="24"/>
          <w:lang w:val="sr-Cyrl-RS"/>
        </w:rPr>
        <w:t xml:space="preserve"> </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1"/>
          <w:sz w:val="24"/>
          <w:szCs w:val="24"/>
          <w:lang w:val="sr-Cyrl-RS"/>
        </w:rPr>
        <w:t>м</w:t>
      </w:r>
      <w:r w:rsidRPr="00517A4C">
        <w:rPr>
          <w:rFonts w:ascii="Times New Roman" w:eastAsia="Calibri" w:hAnsi="Times New Roman" w:cs="Times New Roman"/>
          <w:sz w:val="24"/>
          <w:szCs w:val="24"/>
          <w:lang w:val="sr-Cyrl-RS"/>
        </w:rPr>
        <w:t>оу</w:t>
      </w:r>
      <w:r w:rsidRPr="00517A4C">
        <w:rPr>
          <w:rFonts w:ascii="Times New Roman" w:eastAsia="Calibri" w:hAnsi="Times New Roman" w:cs="Times New Roman"/>
          <w:spacing w:val="-1"/>
          <w:sz w:val="24"/>
          <w:szCs w:val="24"/>
          <w:lang w:val="sr-Cyrl-RS"/>
        </w:rPr>
        <w:t>п</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ав</w:t>
      </w:r>
      <w:r w:rsidRPr="00517A4C">
        <w:rPr>
          <w:rFonts w:ascii="Times New Roman" w:eastAsia="Calibri" w:hAnsi="Times New Roman" w:cs="Times New Roman"/>
          <w:spacing w:val="1"/>
          <w:sz w:val="24"/>
          <w:szCs w:val="24"/>
          <w:lang w:val="sr-Cyrl-RS"/>
        </w:rPr>
        <w:t>е</w:t>
      </w:r>
      <w:r w:rsidRPr="00517A4C">
        <w:rPr>
          <w:rFonts w:ascii="Times New Roman" w:eastAsia="Calibri" w:hAnsi="Times New Roman" w:cs="Times New Roman"/>
          <w:sz w:val="24"/>
          <w:szCs w:val="24"/>
          <w:lang w:val="sr-Cyrl-RS"/>
        </w:rPr>
        <w:t>,</w:t>
      </w:r>
      <w:r w:rsidRPr="00517A4C">
        <w:rPr>
          <w:rFonts w:ascii="Times New Roman" w:eastAsia="Calibri" w:hAnsi="Times New Roman" w:cs="Times New Roman"/>
          <w:spacing w:val="25"/>
          <w:sz w:val="24"/>
          <w:szCs w:val="24"/>
          <w:lang w:val="sr-Cyrl-RS"/>
        </w:rPr>
        <w:t xml:space="preserve"> </w:t>
      </w:r>
      <w:r w:rsidRPr="00517A4C">
        <w:rPr>
          <w:rFonts w:ascii="Times New Roman" w:eastAsia="Calibri" w:hAnsi="Times New Roman" w:cs="Times New Roman"/>
          <w:spacing w:val="-3"/>
          <w:sz w:val="24"/>
          <w:szCs w:val="24"/>
          <w:lang w:val="sr-Cyrl-RS"/>
        </w:rPr>
        <w:t>с</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25"/>
          <w:sz w:val="24"/>
          <w:szCs w:val="24"/>
          <w:lang w:val="sr-Cyrl-RS"/>
        </w:rPr>
        <w:t xml:space="preserve"> </w:t>
      </w:r>
      <w:r w:rsidRPr="00517A4C">
        <w:rPr>
          <w:rFonts w:ascii="Times New Roman" w:eastAsia="Calibri" w:hAnsi="Times New Roman" w:cs="Times New Roman"/>
          <w:sz w:val="24"/>
          <w:szCs w:val="24"/>
          <w:lang w:val="sr-Cyrl-RS"/>
        </w:rPr>
        <w:t>п</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еп</w:t>
      </w:r>
      <w:r w:rsidRPr="00517A4C">
        <w:rPr>
          <w:rFonts w:ascii="Times New Roman" w:eastAsia="Calibri" w:hAnsi="Times New Roman" w:cs="Times New Roman"/>
          <w:spacing w:val="-1"/>
          <w:sz w:val="24"/>
          <w:szCs w:val="24"/>
          <w:lang w:val="sr-Cyrl-RS"/>
        </w:rPr>
        <w:t>о</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уч</w:t>
      </w:r>
      <w:r w:rsidRPr="00517A4C">
        <w:rPr>
          <w:rFonts w:ascii="Times New Roman" w:eastAsia="Calibri" w:hAnsi="Times New Roman" w:cs="Times New Roman"/>
          <w:spacing w:val="-1"/>
          <w:sz w:val="24"/>
          <w:szCs w:val="24"/>
          <w:lang w:val="sr-Cyrl-RS"/>
        </w:rPr>
        <w:t>у</w:t>
      </w:r>
      <w:r w:rsidRPr="00517A4C">
        <w:rPr>
          <w:rFonts w:ascii="Times New Roman" w:eastAsia="Calibri" w:hAnsi="Times New Roman" w:cs="Times New Roman"/>
          <w:sz w:val="24"/>
          <w:szCs w:val="24"/>
          <w:lang w:val="sr-Cyrl-RS"/>
        </w:rPr>
        <w:t>је</w:t>
      </w:r>
      <w:r w:rsidRPr="00517A4C">
        <w:rPr>
          <w:rFonts w:ascii="Times New Roman" w:eastAsia="Calibri" w:hAnsi="Times New Roman" w:cs="Times New Roman"/>
          <w:spacing w:val="25"/>
          <w:sz w:val="24"/>
          <w:szCs w:val="24"/>
          <w:lang w:val="sr-Cyrl-RS"/>
        </w:rPr>
        <w:t xml:space="preserve"> </w:t>
      </w:r>
      <w:r w:rsidRPr="00517A4C">
        <w:rPr>
          <w:rFonts w:ascii="Times New Roman" w:eastAsia="Calibri" w:hAnsi="Times New Roman" w:cs="Times New Roman"/>
          <w:sz w:val="24"/>
          <w:szCs w:val="24"/>
          <w:lang w:val="sr-Cyrl-RS"/>
        </w:rPr>
        <w:t>у</w:t>
      </w:r>
      <w:r w:rsidRPr="00517A4C">
        <w:rPr>
          <w:rFonts w:ascii="Times New Roman" w:eastAsia="Calibri" w:hAnsi="Times New Roman" w:cs="Times New Roman"/>
          <w:spacing w:val="-1"/>
          <w:sz w:val="24"/>
          <w:szCs w:val="24"/>
          <w:lang w:val="sr-Cyrl-RS"/>
        </w:rPr>
        <w:t>п</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аво</w:t>
      </w:r>
      <w:r w:rsidRPr="00517A4C">
        <w:rPr>
          <w:rFonts w:ascii="Times New Roman" w:eastAsia="Calibri" w:hAnsi="Times New Roman" w:cs="Times New Roman"/>
          <w:spacing w:val="23"/>
          <w:sz w:val="24"/>
          <w:szCs w:val="24"/>
          <w:lang w:val="sr-Cyrl-RS"/>
        </w:rPr>
        <w:t xml:space="preserve"> </w:t>
      </w:r>
      <w:r w:rsidRPr="00517A4C">
        <w:rPr>
          <w:rFonts w:ascii="Times New Roman" w:eastAsia="Calibri" w:hAnsi="Times New Roman" w:cs="Times New Roman"/>
          <w:sz w:val="24"/>
          <w:szCs w:val="24"/>
          <w:lang w:val="sr-Cyrl-RS"/>
        </w:rPr>
        <w:t>да</w:t>
      </w:r>
      <w:r w:rsidRPr="00517A4C">
        <w:rPr>
          <w:rFonts w:ascii="Times New Roman" w:eastAsia="Calibri" w:hAnsi="Times New Roman" w:cs="Times New Roman"/>
          <w:spacing w:val="25"/>
          <w:sz w:val="24"/>
          <w:szCs w:val="24"/>
          <w:lang w:val="sr-Cyrl-RS"/>
        </w:rPr>
        <w:t xml:space="preserve"> </w:t>
      </w:r>
      <w:r w:rsidRPr="00517A4C">
        <w:rPr>
          <w:rFonts w:ascii="Times New Roman" w:eastAsia="Calibri" w:hAnsi="Times New Roman" w:cs="Times New Roman"/>
          <w:sz w:val="24"/>
          <w:szCs w:val="24"/>
          <w:lang w:val="sr-Cyrl-RS"/>
        </w:rPr>
        <w:t>би</w:t>
      </w:r>
      <w:r w:rsidRPr="00517A4C">
        <w:rPr>
          <w:rFonts w:ascii="Times New Roman" w:eastAsia="Calibri" w:hAnsi="Times New Roman" w:cs="Times New Roman"/>
          <w:spacing w:val="24"/>
          <w:sz w:val="24"/>
          <w:szCs w:val="24"/>
          <w:lang w:val="sr-Cyrl-RS"/>
        </w:rPr>
        <w:t xml:space="preserve"> </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25"/>
          <w:sz w:val="24"/>
          <w:szCs w:val="24"/>
          <w:lang w:val="sr-Cyrl-RS"/>
        </w:rPr>
        <w:t xml:space="preserve"> </w:t>
      </w:r>
      <w:r w:rsidRPr="00517A4C">
        <w:rPr>
          <w:rFonts w:ascii="Times New Roman" w:eastAsia="Calibri" w:hAnsi="Times New Roman" w:cs="Times New Roman"/>
          <w:sz w:val="24"/>
          <w:szCs w:val="24"/>
          <w:lang w:val="sr-Cyrl-RS"/>
        </w:rPr>
        <w:t>обе</w:t>
      </w:r>
      <w:r w:rsidRPr="00517A4C">
        <w:rPr>
          <w:rFonts w:ascii="Times New Roman" w:eastAsia="Calibri" w:hAnsi="Times New Roman" w:cs="Times New Roman"/>
          <w:spacing w:val="-1"/>
          <w:sz w:val="24"/>
          <w:szCs w:val="24"/>
          <w:lang w:val="sr-Cyrl-RS"/>
        </w:rPr>
        <w:t>з</w:t>
      </w:r>
      <w:r w:rsidRPr="00517A4C">
        <w:rPr>
          <w:rFonts w:ascii="Times New Roman" w:eastAsia="Calibri" w:hAnsi="Times New Roman" w:cs="Times New Roman"/>
          <w:spacing w:val="5"/>
          <w:sz w:val="24"/>
          <w:szCs w:val="24"/>
          <w:lang w:val="sr-Cyrl-RS"/>
        </w:rPr>
        <w:t>б</w:t>
      </w:r>
      <w:r w:rsidRPr="00517A4C">
        <w:rPr>
          <w:rFonts w:ascii="Times New Roman" w:eastAsia="Calibri" w:hAnsi="Times New Roman" w:cs="Times New Roman"/>
          <w:sz w:val="24"/>
          <w:szCs w:val="24"/>
          <w:lang w:val="sr-Cyrl-RS"/>
        </w:rPr>
        <w:t>ије</w:t>
      </w:r>
      <w:r w:rsidRPr="00517A4C">
        <w:rPr>
          <w:rFonts w:ascii="Times New Roman" w:eastAsia="Calibri" w:hAnsi="Times New Roman" w:cs="Times New Roman"/>
          <w:spacing w:val="1"/>
          <w:sz w:val="24"/>
          <w:szCs w:val="24"/>
          <w:lang w:val="sr-Cyrl-RS"/>
        </w:rPr>
        <w:t>д</w:t>
      </w:r>
      <w:r w:rsidRPr="00517A4C">
        <w:rPr>
          <w:rFonts w:ascii="Times New Roman" w:eastAsia="Calibri" w:hAnsi="Times New Roman" w:cs="Times New Roman"/>
          <w:sz w:val="24"/>
          <w:szCs w:val="24"/>
          <w:lang w:val="sr-Cyrl-RS"/>
        </w:rPr>
        <w:t>ила</w:t>
      </w:r>
      <w:r w:rsidRPr="00517A4C">
        <w:rPr>
          <w:rFonts w:ascii="Times New Roman" w:eastAsia="Calibri" w:hAnsi="Times New Roman" w:cs="Times New Roman"/>
          <w:spacing w:val="25"/>
          <w:sz w:val="24"/>
          <w:szCs w:val="24"/>
          <w:lang w:val="sr-Cyrl-RS"/>
        </w:rPr>
        <w:t xml:space="preserve"> </w:t>
      </w:r>
      <w:r w:rsidRPr="00517A4C">
        <w:rPr>
          <w:rFonts w:ascii="Times New Roman" w:eastAsia="Calibri" w:hAnsi="Times New Roman" w:cs="Times New Roman"/>
          <w:sz w:val="24"/>
          <w:szCs w:val="24"/>
          <w:lang w:val="sr-Cyrl-RS"/>
        </w:rPr>
        <w:t>жеље</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25"/>
          <w:sz w:val="24"/>
          <w:szCs w:val="24"/>
          <w:lang w:val="sr-Cyrl-RS"/>
        </w:rPr>
        <w:t xml:space="preserve"> </w:t>
      </w:r>
      <w:r w:rsidRPr="00517A4C">
        <w:rPr>
          <w:rFonts w:ascii="Times New Roman" w:eastAsia="Calibri" w:hAnsi="Times New Roman" w:cs="Times New Roman"/>
          <w:spacing w:val="-1"/>
          <w:sz w:val="24"/>
          <w:szCs w:val="24"/>
          <w:lang w:val="sr-Cyrl-RS"/>
        </w:rPr>
        <w:t>к</w:t>
      </w:r>
      <w:r w:rsidRPr="00517A4C">
        <w:rPr>
          <w:rFonts w:ascii="Times New Roman" w:eastAsia="Calibri" w:hAnsi="Times New Roman" w:cs="Times New Roman"/>
          <w:sz w:val="24"/>
          <w:szCs w:val="24"/>
          <w:lang w:val="sr-Cyrl-RS"/>
        </w:rPr>
        <w:t>оо</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ди</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 xml:space="preserve">ација </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54"/>
          <w:sz w:val="24"/>
          <w:szCs w:val="24"/>
          <w:lang w:val="sr-Cyrl-RS"/>
        </w:rPr>
        <w:t xml:space="preserve"> </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ивоу</w:t>
      </w:r>
      <w:r w:rsidRPr="00517A4C">
        <w:rPr>
          <w:rFonts w:ascii="Times New Roman" w:eastAsia="Calibri" w:hAnsi="Times New Roman" w:cs="Times New Roman"/>
          <w:spacing w:val="53"/>
          <w:sz w:val="24"/>
          <w:szCs w:val="24"/>
          <w:lang w:val="sr-Cyrl-RS"/>
        </w:rPr>
        <w:t xml:space="preserve"> </w:t>
      </w:r>
      <w:r w:rsidRPr="00517A4C">
        <w:rPr>
          <w:rFonts w:ascii="Times New Roman" w:eastAsia="Calibri" w:hAnsi="Times New Roman" w:cs="Times New Roman"/>
          <w:sz w:val="24"/>
          <w:szCs w:val="24"/>
          <w:lang w:val="sr-Cyrl-RS"/>
        </w:rPr>
        <w:t>општи</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pacing w:val="-1"/>
          <w:sz w:val="24"/>
          <w:szCs w:val="24"/>
          <w:lang w:val="sr-Cyrl-RS"/>
        </w:rPr>
        <w:t>ск</w:t>
      </w:r>
      <w:r w:rsidRPr="00517A4C">
        <w:rPr>
          <w:rFonts w:ascii="Times New Roman" w:eastAsia="Calibri" w:hAnsi="Times New Roman" w:cs="Times New Roman"/>
          <w:sz w:val="24"/>
          <w:szCs w:val="24"/>
          <w:lang w:val="sr-Cyrl-RS"/>
        </w:rPr>
        <w:t xml:space="preserve">е  </w:t>
      </w:r>
      <w:r w:rsidRPr="00517A4C">
        <w:rPr>
          <w:rFonts w:ascii="Times New Roman" w:eastAsia="Calibri" w:hAnsi="Times New Roman" w:cs="Times New Roman"/>
          <w:spacing w:val="1"/>
          <w:sz w:val="24"/>
          <w:szCs w:val="24"/>
          <w:lang w:val="sr-Cyrl-RS"/>
        </w:rPr>
        <w:t>у</w:t>
      </w:r>
      <w:r w:rsidRPr="00517A4C">
        <w:rPr>
          <w:rFonts w:ascii="Times New Roman" w:eastAsia="Calibri" w:hAnsi="Times New Roman" w:cs="Times New Roman"/>
          <w:sz w:val="24"/>
          <w:szCs w:val="24"/>
          <w:lang w:val="sr-Cyrl-RS"/>
        </w:rPr>
        <w:t>п</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ав</w:t>
      </w:r>
      <w:r w:rsidRPr="00517A4C">
        <w:rPr>
          <w:rFonts w:ascii="Times New Roman" w:eastAsia="Calibri" w:hAnsi="Times New Roman" w:cs="Times New Roman"/>
          <w:spacing w:val="1"/>
          <w:sz w:val="24"/>
          <w:szCs w:val="24"/>
          <w:lang w:val="sr-Cyrl-RS"/>
        </w:rPr>
        <w:t>е</w:t>
      </w:r>
      <w:r w:rsidRPr="00517A4C">
        <w:rPr>
          <w:rFonts w:ascii="Times New Roman" w:eastAsia="Calibri" w:hAnsi="Times New Roman" w:cs="Times New Roman"/>
          <w:sz w:val="24"/>
          <w:szCs w:val="24"/>
          <w:lang w:val="sr-Cyrl-RS"/>
        </w:rPr>
        <w:t>,</w:t>
      </w:r>
      <w:r w:rsidRPr="00517A4C">
        <w:rPr>
          <w:rFonts w:ascii="Times New Roman" w:eastAsia="Calibri" w:hAnsi="Times New Roman" w:cs="Times New Roman"/>
          <w:spacing w:val="53"/>
          <w:sz w:val="24"/>
          <w:szCs w:val="24"/>
          <w:lang w:val="sr-Cyrl-RS"/>
        </w:rPr>
        <w:t xml:space="preserve"> </w:t>
      </w:r>
      <w:r w:rsidRPr="00517A4C">
        <w:rPr>
          <w:rFonts w:ascii="Times New Roman" w:eastAsia="Calibri" w:hAnsi="Times New Roman" w:cs="Times New Roman"/>
          <w:spacing w:val="-1"/>
          <w:sz w:val="24"/>
          <w:szCs w:val="24"/>
          <w:lang w:val="sr-Cyrl-RS"/>
        </w:rPr>
        <w:t>к</w:t>
      </w:r>
      <w:r w:rsidRPr="00517A4C">
        <w:rPr>
          <w:rFonts w:ascii="Times New Roman" w:eastAsia="Calibri" w:hAnsi="Times New Roman" w:cs="Times New Roman"/>
          <w:sz w:val="24"/>
          <w:szCs w:val="24"/>
          <w:lang w:val="sr-Cyrl-RS"/>
        </w:rPr>
        <w:t>ао</w:t>
      </w:r>
      <w:r w:rsidRPr="00517A4C">
        <w:rPr>
          <w:rFonts w:ascii="Times New Roman" w:eastAsia="Calibri" w:hAnsi="Times New Roman" w:cs="Times New Roman"/>
          <w:spacing w:val="54"/>
          <w:sz w:val="24"/>
          <w:szCs w:val="24"/>
          <w:lang w:val="sr-Cyrl-RS"/>
        </w:rPr>
        <w:t xml:space="preserve"> </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53"/>
          <w:sz w:val="24"/>
          <w:szCs w:val="24"/>
          <w:lang w:val="sr-Cyrl-RS"/>
        </w:rPr>
        <w:t xml:space="preserve"> </w:t>
      </w:r>
      <w:r w:rsidRPr="00517A4C">
        <w:rPr>
          <w:rFonts w:ascii="Times New Roman" w:eastAsia="Calibri" w:hAnsi="Times New Roman" w:cs="Times New Roman"/>
          <w:sz w:val="24"/>
          <w:szCs w:val="24"/>
          <w:lang w:val="sr-Cyrl-RS"/>
        </w:rPr>
        <w:t>да</w:t>
      </w:r>
      <w:r w:rsidRPr="00517A4C">
        <w:rPr>
          <w:rFonts w:ascii="Times New Roman" w:eastAsia="Calibri" w:hAnsi="Times New Roman" w:cs="Times New Roman"/>
          <w:spacing w:val="54"/>
          <w:sz w:val="24"/>
          <w:szCs w:val="24"/>
          <w:lang w:val="sr-Cyrl-RS"/>
        </w:rPr>
        <w:t xml:space="preserve"> </w:t>
      </w:r>
      <w:r w:rsidRPr="00517A4C">
        <w:rPr>
          <w:rFonts w:ascii="Times New Roman" w:eastAsia="Calibri" w:hAnsi="Times New Roman" w:cs="Times New Roman"/>
          <w:sz w:val="24"/>
          <w:szCs w:val="24"/>
          <w:lang w:val="sr-Cyrl-RS"/>
        </w:rPr>
        <w:t>би</w:t>
      </w:r>
      <w:r w:rsidRPr="00517A4C">
        <w:rPr>
          <w:rFonts w:ascii="Times New Roman" w:eastAsia="Calibri" w:hAnsi="Times New Roman" w:cs="Times New Roman"/>
          <w:spacing w:val="52"/>
          <w:sz w:val="24"/>
          <w:szCs w:val="24"/>
          <w:lang w:val="sr-Cyrl-RS"/>
        </w:rPr>
        <w:t xml:space="preserve"> </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z w:val="24"/>
          <w:szCs w:val="24"/>
          <w:lang w:val="sr-Cyrl-RS"/>
        </w:rPr>
        <w:t xml:space="preserve">е </w:t>
      </w:r>
      <w:r w:rsidRPr="00517A4C">
        <w:rPr>
          <w:rFonts w:ascii="Times New Roman" w:eastAsia="Calibri" w:hAnsi="Times New Roman" w:cs="Times New Roman"/>
          <w:spacing w:val="2"/>
          <w:sz w:val="24"/>
          <w:szCs w:val="24"/>
          <w:lang w:val="sr-Cyrl-RS"/>
        </w:rPr>
        <w:t xml:space="preserve"> </w:t>
      </w:r>
      <w:r w:rsidRPr="00517A4C">
        <w:rPr>
          <w:rFonts w:ascii="Times New Roman" w:eastAsia="Calibri" w:hAnsi="Times New Roman" w:cs="Times New Roman"/>
          <w:sz w:val="24"/>
          <w:szCs w:val="24"/>
          <w:lang w:val="sr-Cyrl-RS"/>
        </w:rPr>
        <w:t>пла</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 xml:space="preserve">и </w:t>
      </w:r>
      <w:r w:rsidRPr="00517A4C">
        <w:rPr>
          <w:rFonts w:ascii="Times New Roman" w:eastAsia="Calibri" w:hAnsi="Times New Roman" w:cs="Times New Roman"/>
          <w:spacing w:val="5"/>
          <w:sz w:val="24"/>
          <w:szCs w:val="24"/>
          <w:lang w:val="sr-Cyrl-RS"/>
        </w:rPr>
        <w:t xml:space="preserve"> </w:t>
      </w:r>
      <w:r w:rsidRPr="00517A4C">
        <w:rPr>
          <w:rFonts w:ascii="Times New Roman" w:eastAsia="Calibri" w:hAnsi="Times New Roman" w:cs="Times New Roman"/>
          <w:sz w:val="24"/>
          <w:szCs w:val="24"/>
          <w:lang w:val="sr-Cyrl-RS"/>
        </w:rPr>
        <w:t>п</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ио</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ит</w:t>
      </w:r>
      <w:r w:rsidRPr="00517A4C">
        <w:rPr>
          <w:rFonts w:ascii="Times New Roman" w:eastAsia="Calibri" w:hAnsi="Times New Roman" w:cs="Times New Roman"/>
          <w:spacing w:val="1"/>
          <w:sz w:val="24"/>
          <w:szCs w:val="24"/>
          <w:lang w:val="sr-Cyrl-RS"/>
        </w:rPr>
        <w:t>е</w:t>
      </w:r>
      <w:r w:rsidRPr="00517A4C">
        <w:rPr>
          <w:rFonts w:ascii="Times New Roman" w:eastAsia="Calibri" w:hAnsi="Times New Roman" w:cs="Times New Roman"/>
          <w:spacing w:val="-2"/>
          <w:sz w:val="24"/>
          <w:szCs w:val="24"/>
          <w:lang w:val="sr-Cyrl-RS"/>
        </w:rPr>
        <w:t>т</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53"/>
          <w:sz w:val="24"/>
          <w:szCs w:val="24"/>
          <w:lang w:val="sr-Cyrl-RS"/>
        </w:rPr>
        <w:t xml:space="preserve"> </w:t>
      </w:r>
      <w:r w:rsidRPr="00517A4C">
        <w:rPr>
          <w:rFonts w:ascii="Times New Roman" w:eastAsia="Calibri" w:hAnsi="Times New Roman" w:cs="Times New Roman"/>
          <w:spacing w:val="1"/>
          <w:sz w:val="24"/>
          <w:szCs w:val="24"/>
          <w:lang w:val="sr-Cyrl-RS"/>
        </w:rPr>
        <w:t>м</w:t>
      </w:r>
      <w:r w:rsidRPr="00517A4C">
        <w:rPr>
          <w:rFonts w:ascii="Times New Roman" w:eastAsia="Calibri" w:hAnsi="Times New Roman" w:cs="Times New Roman"/>
          <w:sz w:val="24"/>
          <w:szCs w:val="24"/>
          <w:lang w:val="sr-Cyrl-RS"/>
        </w:rPr>
        <w:t>је</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54"/>
          <w:sz w:val="24"/>
          <w:szCs w:val="24"/>
          <w:lang w:val="sr-Cyrl-RS"/>
        </w:rPr>
        <w:t xml:space="preserve"> </w:t>
      </w:r>
      <w:r w:rsidRPr="00517A4C">
        <w:rPr>
          <w:rFonts w:ascii="Times New Roman" w:eastAsia="Calibri" w:hAnsi="Times New Roman" w:cs="Times New Roman"/>
          <w:sz w:val="24"/>
          <w:szCs w:val="24"/>
          <w:lang w:val="sr-Cyrl-RS"/>
        </w:rPr>
        <w:t>п</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о</w:t>
      </w:r>
      <w:r w:rsidRPr="00517A4C">
        <w:rPr>
          <w:rFonts w:ascii="Times New Roman" w:eastAsia="Calibri" w:hAnsi="Times New Roman" w:cs="Times New Roman"/>
          <w:spacing w:val="1"/>
          <w:sz w:val="24"/>
          <w:szCs w:val="24"/>
          <w:lang w:val="sr-Cyrl-RS"/>
        </w:rPr>
        <w:t>гр</w:t>
      </w:r>
      <w:r w:rsidRPr="00517A4C">
        <w:rPr>
          <w:rFonts w:ascii="Times New Roman" w:eastAsia="Calibri" w:hAnsi="Times New Roman" w:cs="Times New Roman"/>
          <w:spacing w:val="-2"/>
          <w:sz w:val="24"/>
          <w:szCs w:val="24"/>
          <w:lang w:val="sr-Cyrl-RS"/>
        </w:rPr>
        <w:t>а</w:t>
      </w:r>
      <w:r w:rsidRPr="00517A4C">
        <w:rPr>
          <w:rFonts w:ascii="Times New Roman" w:eastAsia="Calibri" w:hAnsi="Times New Roman" w:cs="Times New Roman"/>
          <w:spacing w:val="1"/>
          <w:sz w:val="24"/>
          <w:szCs w:val="24"/>
          <w:lang w:val="sr-Cyrl-RS"/>
        </w:rPr>
        <w:t>м</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53"/>
          <w:sz w:val="24"/>
          <w:szCs w:val="24"/>
          <w:lang w:val="sr-Cyrl-RS"/>
        </w:rPr>
        <w:t xml:space="preserve"> </w:t>
      </w:r>
      <w:r w:rsidRPr="00517A4C">
        <w:rPr>
          <w:rFonts w:ascii="Times New Roman" w:eastAsia="Calibri" w:hAnsi="Times New Roman" w:cs="Times New Roman"/>
          <w:sz w:val="24"/>
          <w:szCs w:val="24"/>
          <w:lang w:val="sr-Cyrl-RS"/>
        </w:rPr>
        <w:t>и п</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оје</w:t>
      </w:r>
      <w:r w:rsidRPr="00517A4C">
        <w:rPr>
          <w:rFonts w:ascii="Times New Roman" w:eastAsia="Calibri" w:hAnsi="Times New Roman" w:cs="Times New Roman"/>
          <w:spacing w:val="-1"/>
          <w:sz w:val="24"/>
          <w:szCs w:val="24"/>
          <w:lang w:val="sr-Cyrl-RS"/>
        </w:rPr>
        <w:t>к</w:t>
      </w:r>
      <w:r w:rsidRPr="00517A4C">
        <w:rPr>
          <w:rFonts w:ascii="Times New Roman" w:eastAsia="Calibri" w:hAnsi="Times New Roman" w:cs="Times New Roman"/>
          <w:sz w:val="24"/>
          <w:szCs w:val="24"/>
          <w:lang w:val="sr-Cyrl-RS"/>
        </w:rPr>
        <w:t>ти,</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2"/>
          <w:sz w:val="24"/>
          <w:szCs w:val="24"/>
          <w:lang w:val="sr-Cyrl-RS"/>
        </w:rPr>
        <w:t>д</w:t>
      </w:r>
      <w:r w:rsidRPr="00517A4C">
        <w:rPr>
          <w:rFonts w:ascii="Times New Roman" w:eastAsia="Calibri" w:hAnsi="Times New Roman" w:cs="Times New Roman"/>
          <w:sz w:val="24"/>
          <w:szCs w:val="24"/>
          <w:lang w:val="sr-Cyrl-RS"/>
        </w:rPr>
        <w:t>екват</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о</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pacing w:val="-3"/>
          <w:sz w:val="24"/>
          <w:szCs w:val="24"/>
          <w:lang w:val="sr-Cyrl-RS"/>
        </w:rPr>
        <w:t>и</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т</w:t>
      </w:r>
      <w:r w:rsidRPr="00517A4C">
        <w:rPr>
          <w:rFonts w:ascii="Times New Roman" w:eastAsia="Calibri" w:hAnsi="Times New Roman" w:cs="Times New Roman"/>
          <w:spacing w:val="1"/>
          <w:sz w:val="24"/>
          <w:szCs w:val="24"/>
          <w:lang w:val="sr-Cyrl-RS"/>
        </w:rPr>
        <w:t>егр</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z w:val="24"/>
          <w:szCs w:val="24"/>
          <w:lang w:val="sr-Cyrl-RS"/>
        </w:rPr>
        <w:t xml:space="preserve">али у </w:t>
      </w:r>
      <w:r w:rsidRPr="00517A4C">
        <w:rPr>
          <w:rFonts w:ascii="Times New Roman" w:eastAsia="Calibri" w:hAnsi="Times New Roman" w:cs="Times New Roman"/>
          <w:spacing w:val="-2"/>
          <w:sz w:val="24"/>
          <w:szCs w:val="24"/>
          <w:lang w:val="sr-Cyrl-RS"/>
        </w:rPr>
        <w:t>д</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у</w:t>
      </w:r>
      <w:r w:rsidRPr="00517A4C">
        <w:rPr>
          <w:rFonts w:ascii="Times New Roman" w:eastAsia="Calibri" w:hAnsi="Times New Roman" w:cs="Times New Roman"/>
          <w:spacing w:val="4"/>
          <w:sz w:val="24"/>
          <w:szCs w:val="24"/>
          <w:lang w:val="sr-Cyrl-RS"/>
        </w:rPr>
        <w:t>г</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п</w:t>
      </w:r>
      <w:r w:rsidRPr="00517A4C">
        <w:rPr>
          <w:rFonts w:ascii="Times New Roman" w:eastAsia="Calibri" w:hAnsi="Times New Roman" w:cs="Times New Roman"/>
          <w:spacing w:val="-3"/>
          <w:sz w:val="24"/>
          <w:szCs w:val="24"/>
          <w:lang w:val="sr-Cyrl-RS"/>
        </w:rPr>
        <w:t>л</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1"/>
          <w:sz w:val="24"/>
          <w:szCs w:val="24"/>
          <w:lang w:val="sr-Cyrl-RS"/>
        </w:rPr>
        <w:t>нск</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д</w:t>
      </w:r>
      <w:r w:rsidRPr="00517A4C">
        <w:rPr>
          <w:rFonts w:ascii="Times New Roman" w:eastAsia="Calibri" w:hAnsi="Times New Roman" w:cs="Times New Roman"/>
          <w:spacing w:val="1"/>
          <w:sz w:val="24"/>
          <w:szCs w:val="24"/>
          <w:lang w:val="sr-Cyrl-RS"/>
        </w:rPr>
        <w:t>о</w:t>
      </w:r>
      <w:r w:rsidRPr="00517A4C">
        <w:rPr>
          <w:rFonts w:ascii="Times New Roman" w:eastAsia="Calibri" w:hAnsi="Times New Roman" w:cs="Times New Roman"/>
          <w:spacing w:val="-1"/>
          <w:sz w:val="24"/>
          <w:szCs w:val="24"/>
          <w:lang w:val="sr-Cyrl-RS"/>
        </w:rPr>
        <w:t>к</w:t>
      </w:r>
      <w:r w:rsidRPr="00517A4C">
        <w:rPr>
          <w:rFonts w:ascii="Times New Roman" w:eastAsia="Calibri" w:hAnsi="Times New Roman" w:cs="Times New Roman"/>
          <w:sz w:val="24"/>
          <w:szCs w:val="24"/>
          <w:lang w:val="sr-Cyrl-RS"/>
        </w:rPr>
        <w:t>уме</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pacing w:val="1"/>
          <w:sz w:val="24"/>
          <w:szCs w:val="24"/>
          <w:lang w:val="sr-Cyrl-RS"/>
        </w:rPr>
        <w:t>т</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 xml:space="preserve">и </w:t>
      </w:r>
      <w:r w:rsidRPr="00517A4C">
        <w:rPr>
          <w:rFonts w:ascii="Times New Roman" w:eastAsia="Calibri" w:hAnsi="Times New Roman" w:cs="Times New Roman"/>
          <w:spacing w:val="-1"/>
          <w:sz w:val="24"/>
          <w:szCs w:val="24"/>
          <w:lang w:val="sr-Cyrl-RS"/>
        </w:rPr>
        <w:t>к</w:t>
      </w:r>
      <w:r w:rsidRPr="00517A4C">
        <w:rPr>
          <w:rFonts w:ascii="Times New Roman" w:eastAsia="Calibri" w:hAnsi="Times New Roman" w:cs="Times New Roman"/>
          <w:sz w:val="24"/>
          <w:szCs w:val="24"/>
          <w:lang w:val="sr-Cyrl-RS"/>
        </w:rPr>
        <w:t xml:space="preserve">ако би </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обе</w:t>
      </w:r>
      <w:r w:rsidRPr="00517A4C">
        <w:rPr>
          <w:rFonts w:ascii="Times New Roman" w:eastAsia="Calibri" w:hAnsi="Times New Roman" w:cs="Times New Roman"/>
          <w:spacing w:val="-1"/>
          <w:sz w:val="24"/>
          <w:szCs w:val="24"/>
          <w:lang w:val="sr-Cyrl-RS"/>
        </w:rPr>
        <w:t>з</w:t>
      </w:r>
      <w:r w:rsidRPr="00517A4C">
        <w:rPr>
          <w:rFonts w:ascii="Times New Roman" w:eastAsia="Calibri" w:hAnsi="Times New Roman" w:cs="Times New Roman"/>
          <w:spacing w:val="1"/>
          <w:sz w:val="24"/>
          <w:szCs w:val="24"/>
          <w:lang w:val="sr-Cyrl-RS"/>
        </w:rPr>
        <w:t>б</w:t>
      </w:r>
      <w:r w:rsidRPr="00517A4C">
        <w:rPr>
          <w:rFonts w:ascii="Times New Roman" w:eastAsia="Calibri" w:hAnsi="Times New Roman" w:cs="Times New Roman"/>
          <w:sz w:val="24"/>
          <w:szCs w:val="24"/>
          <w:lang w:val="sr-Cyrl-RS"/>
        </w:rPr>
        <w:t>ије</w:t>
      </w:r>
      <w:r w:rsidRPr="00517A4C">
        <w:rPr>
          <w:rFonts w:ascii="Times New Roman" w:eastAsia="Calibri" w:hAnsi="Times New Roman" w:cs="Times New Roman"/>
          <w:spacing w:val="1"/>
          <w:sz w:val="24"/>
          <w:szCs w:val="24"/>
          <w:lang w:val="sr-Cyrl-RS"/>
        </w:rPr>
        <w:t>д</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3"/>
          <w:sz w:val="24"/>
          <w:szCs w:val="24"/>
          <w:lang w:val="sr-Cyrl-RS"/>
        </w:rPr>
        <w:t>л</w:t>
      </w:r>
      <w:r w:rsidRPr="00517A4C">
        <w:rPr>
          <w:rFonts w:ascii="Times New Roman" w:eastAsia="Calibri" w:hAnsi="Times New Roman" w:cs="Times New Roman"/>
          <w:sz w:val="24"/>
          <w:szCs w:val="24"/>
          <w:lang w:val="sr-Cyrl-RS"/>
        </w:rPr>
        <w:t xml:space="preserve">а </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1"/>
          <w:sz w:val="24"/>
          <w:szCs w:val="24"/>
          <w:lang w:val="sr-Cyrl-RS"/>
        </w:rPr>
        <w:t>д</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z w:val="24"/>
          <w:szCs w:val="24"/>
          <w:lang w:val="sr-Cyrl-RS"/>
        </w:rPr>
        <w:t>т</w:t>
      </w:r>
      <w:r w:rsidRPr="00517A4C">
        <w:rPr>
          <w:rFonts w:ascii="Times New Roman" w:eastAsia="Calibri" w:hAnsi="Times New Roman" w:cs="Times New Roman"/>
          <w:spacing w:val="1"/>
          <w:sz w:val="24"/>
          <w:szCs w:val="24"/>
          <w:lang w:val="sr-Cyrl-RS"/>
        </w:rPr>
        <w:t>в</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у б</w:t>
      </w:r>
      <w:r w:rsidRPr="00517A4C">
        <w:rPr>
          <w:rFonts w:ascii="Times New Roman" w:eastAsia="Calibri" w:hAnsi="Times New Roman" w:cs="Times New Roman"/>
          <w:spacing w:val="-1"/>
          <w:sz w:val="24"/>
          <w:szCs w:val="24"/>
          <w:lang w:val="sr-Cyrl-RS"/>
        </w:rPr>
        <w:t>уџ</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1"/>
          <w:sz w:val="24"/>
          <w:szCs w:val="24"/>
          <w:lang w:val="sr-Cyrl-RS"/>
        </w:rPr>
        <w:t>т</w:t>
      </w:r>
      <w:r w:rsidRPr="00517A4C">
        <w:rPr>
          <w:rFonts w:ascii="Times New Roman" w:eastAsia="Calibri" w:hAnsi="Times New Roman" w:cs="Times New Roman"/>
          <w:sz w:val="24"/>
          <w:szCs w:val="24"/>
          <w:lang w:val="sr-Cyrl-RS"/>
        </w:rPr>
        <w:t xml:space="preserve">у </w:t>
      </w:r>
      <w:r w:rsidRPr="00517A4C">
        <w:rPr>
          <w:rFonts w:ascii="Times New Roman" w:eastAsia="Calibri" w:hAnsi="Times New Roman" w:cs="Times New Roman"/>
          <w:spacing w:val="1"/>
          <w:sz w:val="24"/>
          <w:szCs w:val="24"/>
          <w:lang w:val="sr-Cyrl-RS"/>
        </w:rPr>
        <w:t>о</w:t>
      </w:r>
      <w:r w:rsidRPr="00517A4C">
        <w:rPr>
          <w:rFonts w:ascii="Times New Roman" w:eastAsia="Calibri" w:hAnsi="Times New Roman" w:cs="Times New Roman"/>
          <w:sz w:val="24"/>
          <w:szCs w:val="24"/>
          <w:lang w:val="sr-Cyrl-RS"/>
        </w:rPr>
        <w:t>п</w:t>
      </w:r>
      <w:r w:rsidRPr="00517A4C">
        <w:rPr>
          <w:rFonts w:ascii="Times New Roman" w:eastAsia="Calibri" w:hAnsi="Times New Roman" w:cs="Times New Roman"/>
          <w:spacing w:val="-2"/>
          <w:sz w:val="24"/>
          <w:szCs w:val="24"/>
          <w:lang w:val="sr-Cyrl-RS"/>
        </w:rPr>
        <w:t>шт</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е.</w:t>
      </w:r>
    </w:p>
    <w:p w14:paraId="5E14C3EA" w14:textId="77777777" w:rsidR="00517A4C" w:rsidRPr="00517A4C" w:rsidRDefault="00517A4C" w:rsidP="00517A4C">
      <w:pPr>
        <w:spacing w:after="0" w:line="240" w:lineRule="auto"/>
        <w:ind w:right="86"/>
        <w:jc w:val="both"/>
        <w:rPr>
          <w:rFonts w:ascii="Times New Roman" w:eastAsia="Calibri" w:hAnsi="Times New Roman" w:cs="Times New Roman"/>
          <w:spacing w:val="-1"/>
          <w:sz w:val="24"/>
          <w:szCs w:val="24"/>
          <w:lang w:val="sr-Cyrl-RS"/>
        </w:rPr>
      </w:pPr>
      <w:r w:rsidRPr="00517A4C">
        <w:rPr>
          <w:rFonts w:ascii="Times New Roman" w:eastAsia="Calibri" w:hAnsi="Times New Roman" w:cs="Times New Roman"/>
          <w:sz w:val="24"/>
          <w:szCs w:val="24"/>
          <w:lang w:val="sr-Cyrl-RS"/>
        </w:rPr>
        <w:t>Од</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у</w:t>
      </w:r>
      <w:r w:rsidRPr="00517A4C">
        <w:rPr>
          <w:rFonts w:ascii="Times New Roman" w:eastAsia="Calibri" w:hAnsi="Times New Roman" w:cs="Times New Roman"/>
          <w:spacing w:val="-2"/>
          <w:sz w:val="24"/>
          <w:szCs w:val="24"/>
          <w:lang w:val="sr-Cyrl-RS"/>
        </w:rPr>
        <w:t>к</w:t>
      </w:r>
      <w:r w:rsidRPr="00517A4C">
        <w:rPr>
          <w:rFonts w:ascii="Times New Roman" w:eastAsia="Calibri" w:hAnsi="Times New Roman" w:cs="Times New Roman"/>
          <w:sz w:val="24"/>
          <w:szCs w:val="24"/>
          <w:lang w:val="sr-Cyrl-RS"/>
        </w:rPr>
        <w:t>у</w:t>
      </w:r>
      <w:r w:rsidRPr="00517A4C">
        <w:rPr>
          <w:rFonts w:ascii="Times New Roman" w:eastAsia="Calibri" w:hAnsi="Times New Roman" w:cs="Times New Roman"/>
          <w:spacing w:val="-1"/>
          <w:sz w:val="24"/>
          <w:szCs w:val="24"/>
          <w:lang w:val="sr-Cyrl-RS"/>
        </w:rPr>
        <w:t>пн</w:t>
      </w:r>
      <w:r w:rsidRPr="00517A4C">
        <w:rPr>
          <w:rFonts w:ascii="Times New Roman" w:eastAsia="Calibri" w:hAnsi="Times New Roman" w:cs="Times New Roman"/>
          <w:sz w:val="24"/>
          <w:szCs w:val="24"/>
          <w:lang w:val="sr-Cyrl-RS"/>
        </w:rPr>
        <w:t xml:space="preserve">е </w:t>
      </w:r>
      <w:r w:rsidRPr="00517A4C">
        <w:rPr>
          <w:rFonts w:ascii="Times New Roman" w:eastAsia="Calibri" w:hAnsi="Times New Roman" w:cs="Times New Roman"/>
          <w:spacing w:val="-1"/>
          <w:sz w:val="24"/>
          <w:szCs w:val="24"/>
          <w:lang w:val="sr-Cyrl-RS"/>
        </w:rPr>
        <w:t>ф</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z w:val="24"/>
          <w:szCs w:val="24"/>
          <w:lang w:val="sr-Cyrl-RS"/>
        </w:rPr>
        <w:t>ијс</w:t>
      </w:r>
      <w:r w:rsidRPr="00517A4C">
        <w:rPr>
          <w:rFonts w:ascii="Times New Roman" w:eastAsia="Calibri" w:hAnsi="Times New Roman" w:cs="Times New Roman"/>
          <w:spacing w:val="-2"/>
          <w:sz w:val="24"/>
          <w:szCs w:val="24"/>
          <w:lang w:val="sr-Cyrl-RS"/>
        </w:rPr>
        <w:t>к</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в</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ије</w:t>
      </w:r>
      <w:r w:rsidRPr="00517A4C">
        <w:rPr>
          <w:rFonts w:ascii="Times New Roman" w:eastAsia="Calibri" w:hAnsi="Times New Roman" w:cs="Times New Roman"/>
          <w:spacing w:val="1"/>
          <w:sz w:val="24"/>
          <w:szCs w:val="24"/>
          <w:lang w:val="sr-Cyrl-RS"/>
        </w:rPr>
        <w:t>д</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о</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z w:val="24"/>
          <w:szCs w:val="24"/>
          <w:lang w:val="sr-Cyrl-RS"/>
        </w:rPr>
        <w:t>ти</w:t>
      </w:r>
      <w:r w:rsidRPr="00517A4C">
        <w:rPr>
          <w:rFonts w:ascii="Times New Roman" w:eastAsia="Calibri" w:hAnsi="Times New Roman" w:cs="Times New Roman"/>
          <w:spacing w:val="3"/>
          <w:sz w:val="24"/>
          <w:szCs w:val="24"/>
          <w:lang w:val="sr-Cyrl-RS"/>
        </w:rPr>
        <w:t xml:space="preserve"> </w:t>
      </w:r>
      <w:r w:rsidRPr="00517A4C">
        <w:rPr>
          <w:rFonts w:ascii="Times New Roman" w:eastAsia="Calibri" w:hAnsi="Times New Roman" w:cs="Times New Roman"/>
          <w:sz w:val="24"/>
          <w:szCs w:val="24"/>
          <w:lang w:val="sr-Cyrl-RS"/>
        </w:rPr>
        <w:t>п</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оје</w:t>
      </w:r>
      <w:r w:rsidRPr="00517A4C">
        <w:rPr>
          <w:rFonts w:ascii="Times New Roman" w:eastAsia="Calibri" w:hAnsi="Times New Roman" w:cs="Times New Roman"/>
          <w:spacing w:val="-1"/>
          <w:sz w:val="24"/>
          <w:szCs w:val="24"/>
          <w:lang w:val="sr-Cyrl-RS"/>
        </w:rPr>
        <w:t>к</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1"/>
          <w:sz w:val="24"/>
          <w:szCs w:val="24"/>
          <w:lang w:val="sr-Cyrl-RS"/>
        </w:rPr>
        <w:t>т</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2"/>
          <w:sz w:val="24"/>
          <w:szCs w:val="24"/>
          <w:lang w:val="sr-Cyrl-RS"/>
        </w:rPr>
        <w:t xml:space="preserve"> </w:t>
      </w:r>
      <w:r w:rsidRPr="00517A4C">
        <w:rPr>
          <w:rFonts w:ascii="Times New Roman" w:eastAsia="Calibri" w:hAnsi="Times New Roman" w:cs="Times New Roman"/>
          <w:sz w:val="24"/>
          <w:szCs w:val="24"/>
          <w:lang w:val="sr-Cyrl-RS"/>
        </w:rPr>
        <w:t>п</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pacing w:val="-2"/>
          <w:sz w:val="24"/>
          <w:szCs w:val="24"/>
          <w:lang w:val="sr-Cyrl-RS"/>
        </w:rPr>
        <w:t>е</w:t>
      </w:r>
      <w:r w:rsidRPr="00517A4C">
        <w:rPr>
          <w:rFonts w:ascii="Times New Roman" w:eastAsia="Calibri" w:hAnsi="Times New Roman" w:cs="Times New Roman"/>
          <w:sz w:val="24"/>
          <w:szCs w:val="24"/>
          <w:lang w:val="sr-Cyrl-RS"/>
        </w:rPr>
        <w:t>двиђ</w:t>
      </w:r>
      <w:r w:rsidRPr="00517A4C">
        <w:rPr>
          <w:rFonts w:ascii="Times New Roman" w:eastAsia="Calibri" w:hAnsi="Times New Roman" w:cs="Times New Roman"/>
          <w:spacing w:val="-2"/>
          <w:sz w:val="24"/>
          <w:szCs w:val="24"/>
          <w:lang w:val="sr-Cyrl-RS"/>
        </w:rPr>
        <w:t>е</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 xml:space="preserve">их </w:t>
      </w:r>
      <w:r w:rsidRPr="00517A4C">
        <w:rPr>
          <w:rFonts w:ascii="Times New Roman" w:eastAsia="Calibri" w:hAnsi="Times New Roman" w:cs="Times New Roman"/>
          <w:spacing w:val="-1"/>
          <w:sz w:val="24"/>
          <w:szCs w:val="24"/>
          <w:lang w:val="sr-Cyrl-RS"/>
        </w:rPr>
        <w:t>з</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4"/>
          <w:sz w:val="24"/>
          <w:szCs w:val="24"/>
          <w:lang w:val="sr-Cyrl-RS"/>
        </w:rPr>
        <w:t xml:space="preserve"> </w:t>
      </w:r>
      <w:r w:rsidRPr="00517A4C">
        <w:rPr>
          <w:rFonts w:ascii="Times New Roman" w:eastAsia="Calibri" w:hAnsi="Times New Roman" w:cs="Times New Roman"/>
          <w:spacing w:val="1"/>
          <w:sz w:val="24"/>
          <w:szCs w:val="24"/>
          <w:lang w:val="sr-Cyrl-RS"/>
        </w:rPr>
        <w:t>202</w:t>
      </w:r>
      <w:r w:rsidRPr="00517A4C">
        <w:rPr>
          <w:rFonts w:ascii="Times New Roman" w:eastAsia="Calibri" w:hAnsi="Times New Roman" w:cs="Times New Roman"/>
          <w:spacing w:val="1"/>
          <w:sz w:val="24"/>
          <w:szCs w:val="24"/>
          <w:lang w:val="sr-Cyrl-BA"/>
        </w:rPr>
        <w:t>3</w:t>
      </w:r>
      <w:r w:rsidRPr="00517A4C">
        <w:rPr>
          <w:rFonts w:ascii="Times New Roman" w:eastAsia="Calibri" w:hAnsi="Times New Roman" w:cs="Times New Roman"/>
          <w:sz w:val="24"/>
          <w:szCs w:val="24"/>
          <w:lang w:val="sr-Cyrl-RS"/>
        </w:rPr>
        <w:t xml:space="preserve">. </w:t>
      </w:r>
      <w:r w:rsidRPr="00517A4C">
        <w:rPr>
          <w:rFonts w:ascii="Times New Roman" w:eastAsia="Calibri" w:hAnsi="Times New Roman" w:cs="Times New Roman"/>
          <w:spacing w:val="1"/>
          <w:sz w:val="24"/>
          <w:szCs w:val="24"/>
          <w:lang w:val="sr-Cyrl-RS"/>
        </w:rPr>
        <w:t>г</w:t>
      </w:r>
      <w:r w:rsidRPr="00517A4C">
        <w:rPr>
          <w:rFonts w:ascii="Times New Roman" w:eastAsia="Calibri" w:hAnsi="Times New Roman" w:cs="Times New Roman"/>
          <w:sz w:val="24"/>
          <w:szCs w:val="24"/>
          <w:lang w:val="sr-Cyrl-RS"/>
        </w:rPr>
        <w:t>один</w:t>
      </w:r>
      <w:r w:rsidRPr="00517A4C">
        <w:rPr>
          <w:rFonts w:ascii="Times New Roman" w:eastAsia="Calibri" w:hAnsi="Times New Roman" w:cs="Times New Roman"/>
          <w:spacing w:val="-1"/>
          <w:sz w:val="24"/>
          <w:szCs w:val="24"/>
          <w:lang w:val="sr-Cyrl-RS"/>
        </w:rPr>
        <w:t>у</w:t>
      </w:r>
      <w:r w:rsidRPr="00517A4C">
        <w:rPr>
          <w:rFonts w:ascii="Times New Roman" w:eastAsia="Calibri" w:hAnsi="Times New Roman" w:cs="Times New Roman"/>
          <w:sz w:val="24"/>
          <w:szCs w:val="24"/>
          <w:lang w:val="sr-Cyrl-RS"/>
        </w:rPr>
        <w:t>,</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пла</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1"/>
          <w:sz w:val="24"/>
          <w:szCs w:val="24"/>
          <w:lang w:val="sr-Cyrl-RS"/>
        </w:rPr>
        <w:t>р</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о</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је</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да</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из б</w:t>
      </w:r>
      <w:r w:rsidRPr="00517A4C">
        <w:rPr>
          <w:rFonts w:ascii="Times New Roman" w:eastAsia="Calibri" w:hAnsi="Times New Roman" w:cs="Times New Roman"/>
          <w:spacing w:val="-1"/>
          <w:sz w:val="24"/>
          <w:szCs w:val="24"/>
          <w:lang w:val="sr-Cyrl-RS"/>
        </w:rPr>
        <w:t>уџ</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1"/>
          <w:sz w:val="24"/>
          <w:szCs w:val="24"/>
          <w:lang w:val="sr-Cyrl-RS"/>
        </w:rPr>
        <w:t>т</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О</w:t>
      </w:r>
      <w:r w:rsidRPr="00517A4C">
        <w:rPr>
          <w:rFonts w:ascii="Times New Roman" w:eastAsia="Calibri" w:hAnsi="Times New Roman" w:cs="Times New Roman"/>
          <w:spacing w:val="-1"/>
          <w:sz w:val="24"/>
          <w:szCs w:val="24"/>
          <w:lang w:val="sr-Cyrl-RS"/>
        </w:rPr>
        <w:t>п</w:t>
      </w:r>
      <w:r w:rsidRPr="00517A4C">
        <w:rPr>
          <w:rFonts w:ascii="Times New Roman" w:eastAsia="Calibri" w:hAnsi="Times New Roman" w:cs="Times New Roman"/>
          <w:sz w:val="24"/>
          <w:szCs w:val="24"/>
          <w:lang w:val="sr-Cyrl-RS"/>
        </w:rPr>
        <w:t>ш</w:t>
      </w:r>
      <w:r w:rsidRPr="00517A4C">
        <w:rPr>
          <w:rFonts w:ascii="Times New Roman" w:eastAsia="Calibri" w:hAnsi="Times New Roman" w:cs="Times New Roman"/>
          <w:spacing w:val="1"/>
          <w:sz w:val="24"/>
          <w:szCs w:val="24"/>
          <w:lang w:val="sr-Cyrl-RS"/>
        </w:rPr>
        <w:t>т</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е</w:t>
      </w:r>
      <w:r w:rsidRPr="00517A4C">
        <w:rPr>
          <w:rFonts w:ascii="Times New Roman" w:eastAsia="Calibri" w:hAnsi="Times New Roman" w:cs="Times New Roman"/>
          <w:spacing w:val="2"/>
          <w:sz w:val="24"/>
          <w:szCs w:val="24"/>
          <w:lang w:val="sr-Cyrl-RS"/>
        </w:rPr>
        <w:t xml:space="preserve"> </w:t>
      </w:r>
      <w:r w:rsidRPr="00517A4C">
        <w:rPr>
          <w:rFonts w:ascii="Times New Roman" w:eastAsia="Calibri" w:hAnsi="Times New Roman" w:cs="Times New Roman"/>
          <w:sz w:val="24"/>
          <w:szCs w:val="24"/>
          <w:lang w:val="sr-Cyrl-RS"/>
        </w:rPr>
        <w:t>и</w:t>
      </w:r>
      <w:r w:rsidRPr="00517A4C">
        <w:rPr>
          <w:rFonts w:ascii="Times New Roman" w:eastAsia="Calibri" w:hAnsi="Times New Roman" w:cs="Times New Roman"/>
          <w:spacing w:val="-1"/>
          <w:sz w:val="24"/>
          <w:szCs w:val="24"/>
          <w:lang w:val="sr-Cyrl-RS"/>
        </w:rPr>
        <w:t>з</w:t>
      </w:r>
      <w:r w:rsidRPr="00517A4C">
        <w:rPr>
          <w:rFonts w:ascii="Times New Roman" w:eastAsia="Calibri" w:hAnsi="Times New Roman" w:cs="Times New Roman"/>
          <w:sz w:val="24"/>
          <w:szCs w:val="24"/>
          <w:lang w:val="sr-Cyrl-RS"/>
        </w:rPr>
        <w:t>дв</w:t>
      </w:r>
      <w:r w:rsidRPr="00517A4C">
        <w:rPr>
          <w:rFonts w:ascii="Times New Roman" w:eastAsia="Calibri" w:hAnsi="Times New Roman" w:cs="Times New Roman"/>
          <w:spacing w:val="1"/>
          <w:sz w:val="24"/>
          <w:szCs w:val="24"/>
          <w:lang w:val="sr-Cyrl-RS"/>
        </w:rPr>
        <w:t>ој</w:t>
      </w:r>
      <w:r w:rsidRPr="00517A4C">
        <w:rPr>
          <w:rFonts w:ascii="Times New Roman" w:eastAsia="Calibri" w:hAnsi="Times New Roman" w:cs="Times New Roman"/>
          <w:sz w:val="24"/>
          <w:szCs w:val="24"/>
          <w:lang w:val="sr-Cyrl-RS"/>
        </w:rPr>
        <w:t xml:space="preserve">и </w:t>
      </w:r>
      <w:r w:rsidRPr="00517A4C">
        <w:rPr>
          <w:rFonts w:ascii="Times New Roman" w:eastAsia="Times New Roman" w:hAnsi="Times New Roman" w:cs="Times New Roman"/>
          <w:color w:val="000000"/>
          <w:sz w:val="24"/>
          <w:szCs w:val="24"/>
          <w:lang w:val="sr-Cyrl-BA"/>
        </w:rPr>
        <w:t>3.711</w:t>
      </w:r>
      <w:r w:rsidRPr="00517A4C">
        <w:rPr>
          <w:rFonts w:ascii="Times New Roman" w:eastAsia="Times New Roman" w:hAnsi="Times New Roman" w:cs="Times New Roman"/>
          <w:color w:val="000000"/>
          <w:sz w:val="24"/>
          <w:szCs w:val="24"/>
          <w:lang w:val="sr-Cyrl-RS"/>
        </w:rPr>
        <w:t>.200</w:t>
      </w:r>
      <w:r w:rsidRPr="00517A4C">
        <w:rPr>
          <w:rFonts w:ascii="Times New Roman" w:eastAsia="Calibri" w:hAnsi="Times New Roman" w:cs="Times New Roman"/>
          <w:spacing w:val="-3"/>
          <w:sz w:val="24"/>
          <w:szCs w:val="24"/>
          <w:lang w:val="sr-Cyrl-RS"/>
        </w:rPr>
        <w:t>К</w:t>
      </w:r>
      <w:r w:rsidRPr="00517A4C">
        <w:rPr>
          <w:rFonts w:ascii="Times New Roman" w:eastAsia="Calibri" w:hAnsi="Times New Roman" w:cs="Times New Roman"/>
          <w:sz w:val="24"/>
          <w:szCs w:val="24"/>
          <w:lang w:val="sr-Cyrl-RS"/>
        </w:rPr>
        <w:t>М</w:t>
      </w:r>
      <w:r w:rsidRPr="00517A4C">
        <w:rPr>
          <w:rFonts w:ascii="Times New Roman" w:eastAsia="Calibri" w:hAnsi="Times New Roman" w:cs="Times New Roman"/>
          <w:spacing w:val="2"/>
          <w:sz w:val="24"/>
          <w:szCs w:val="24"/>
          <w:lang w:val="sr-Cyrl-RS"/>
        </w:rPr>
        <w:t xml:space="preserve"> </w:t>
      </w:r>
      <w:r w:rsidRPr="00517A4C">
        <w:rPr>
          <w:rFonts w:ascii="Times New Roman" w:eastAsia="Calibri" w:hAnsi="Times New Roman" w:cs="Times New Roman"/>
          <w:spacing w:val="-3"/>
          <w:sz w:val="24"/>
          <w:szCs w:val="24"/>
          <w:lang w:val="sr-Cyrl-RS"/>
        </w:rPr>
        <w:t>К</w:t>
      </w:r>
      <w:r w:rsidRPr="00517A4C">
        <w:rPr>
          <w:rFonts w:ascii="Times New Roman" w:eastAsia="Calibri" w:hAnsi="Times New Roman" w:cs="Times New Roman"/>
          <w:sz w:val="24"/>
          <w:szCs w:val="24"/>
          <w:lang w:val="sr-Cyrl-RS"/>
        </w:rPr>
        <w:t>М</w:t>
      </w:r>
      <w:r w:rsidRPr="00517A4C">
        <w:rPr>
          <w:rFonts w:ascii="Times New Roman" w:eastAsia="Calibri" w:hAnsi="Times New Roman" w:cs="Times New Roman"/>
          <w:spacing w:val="2"/>
          <w:sz w:val="24"/>
          <w:szCs w:val="24"/>
          <w:lang w:val="sr-Cyrl-RS"/>
        </w:rPr>
        <w:t xml:space="preserve"> </w:t>
      </w:r>
      <w:r w:rsidRPr="00517A4C">
        <w:rPr>
          <w:rFonts w:ascii="Times New Roman" w:eastAsia="Calibri" w:hAnsi="Times New Roman" w:cs="Times New Roman"/>
          <w:spacing w:val="-1"/>
          <w:sz w:val="24"/>
          <w:szCs w:val="24"/>
          <w:lang w:val="sr-Cyrl-RS"/>
        </w:rPr>
        <w:t>(6</w:t>
      </w:r>
      <w:r w:rsidRPr="00517A4C">
        <w:rPr>
          <w:rFonts w:ascii="Times New Roman" w:eastAsia="Calibri" w:hAnsi="Times New Roman" w:cs="Times New Roman"/>
          <w:spacing w:val="1"/>
          <w:sz w:val="24"/>
          <w:szCs w:val="24"/>
          <w:lang w:val="sr-Cyrl-RS"/>
        </w:rPr>
        <w:t>0,7</w:t>
      </w:r>
      <w:r w:rsidRPr="00517A4C">
        <w:rPr>
          <w:rFonts w:ascii="Times New Roman" w:eastAsia="Calibri" w:hAnsi="Times New Roman" w:cs="Times New Roman"/>
          <w:spacing w:val="-1"/>
          <w:sz w:val="24"/>
          <w:szCs w:val="24"/>
          <w:lang w:val="sr-Cyrl-RS"/>
        </w:rPr>
        <w:t>%)</w:t>
      </w:r>
      <w:r w:rsidRPr="00517A4C">
        <w:rPr>
          <w:rFonts w:ascii="Times New Roman" w:eastAsia="Calibri" w:hAnsi="Times New Roman" w:cs="Times New Roman"/>
          <w:sz w:val="24"/>
          <w:szCs w:val="24"/>
          <w:lang w:val="sr-Cyrl-RS"/>
        </w:rPr>
        <w:t>,</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pacing w:val="-3"/>
          <w:sz w:val="24"/>
          <w:szCs w:val="24"/>
          <w:lang w:val="sr-Cyrl-RS"/>
        </w:rPr>
        <w:t>и</w:t>
      </w:r>
      <w:r w:rsidRPr="00517A4C">
        <w:rPr>
          <w:rFonts w:ascii="Times New Roman" w:eastAsia="Calibri" w:hAnsi="Times New Roman" w:cs="Times New Roman"/>
          <w:sz w:val="24"/>
          <w:szCs w:val="24"/>
          <w:lang w:val="sr-Cyrl-RS"/>
        </w:rPr>
        <w:t>з</w:t>
      </w:r>
      <w:r w:rsidRPr="00517A4C">
        <w:rPr>
          <w:rFonts w:ascii="Times New Roman" w:eastAsia="Calibri" w:hAnsi="Times New Roman" w:cs="Times New Roman"/>
          <w:spacing w:val="1"/>
          <w:sz w:val="24"/>
          <w:szCs w:val="24"/>
          <w:lang w:val="sr-Cyrl-RS"/>
        </w:rPr>
        <w:t xml:space="preserve"> </w:t>
      </w:r>
      <w:r w:rsidRPr="00517A4C">
        <w:rPr>
          <w:rFonts w:ascii="Times New Roman" w:eastAsia="Calibri" w:hAnsi="Times New Roman" w:cs="Times New Roman"/>
          <w:sz w:val="24"/>
          <w:szCs w:val="24"/>
          <w:lang w:val="sr-Cyrl-RS"/>
        </w:rPr>
        <w:t>ек</w:t>
      </w:r>
      <w:r w:rsidRPr="00517A4C">
        <w:rPr>
          <w:rFonts w:ascii="Times New Roman" w:eastAsia="Calibri" w:hAnsi="Times New Roman" w:cs="Times New Roman"/>
          <w:spacing w:val="-1"/>
          <w:sz w:val="24"/>
          <w:szCs w:val="24"/>
          <w:lang w:val="sr-Cyrl-RS"/>
        </w:rPr>
        <w:t>с</w:t>
      </w:r>
      <w:r w:rsidRPr="00517A4C">
        <w:rPr>
          <w:rFonts w:ascii="Times New Roman" w:eastAsia="Calibri" w:hAnsi="Times New Roman" w:cs="Times New Roman"/>
          <w:sz w:val="24"/>
          <w:szCs w:val="24"/>
          <w:lang w:val="sr-Cyrl-RS"/>
        </w:rPr>
        <w:t>т</w:t>
      </w:r>
      <w:r w:rsidRPr="00517A4C">
        <w:rPr>
          <w:rFonts w:ascii="Times New Roman" w:eastAsia="Calibri" w:hAnsi="Times New Roman" w:cs="Times New Roman"/>
          <w:spacing w:val="1"/>
          <w:sz w:val="24"/>
          <w:szCs w:val="24"/>
          <w:lang w:val="sr-Cyrl-RS"/>
        </w:rPr>
        <w:t>ер</w:t>
      </w:r>
      <w:r w:rsidRPr="00517A4C">
        <w:rPr>
          <w:rFonts w:ascii="Times New Roman" w:eastAsia="Calibri" w:hAnsi="Times New Roman" w:cs="Times New Roman"/>
          <w:spacing w:val="-1"/>
          <w:sz w:val="24"/>
          <w:szCs w:val="24"/>
          <w:lang w:val="sr-Cyrl-RS"/>
        </w:rPr>
        <w:t>н</w:t>
      </w:r>
      <w:r w:rsidRPr="00517A4C">
        <w:rPr>
          <w:rFonts w:ascii="Times New Roman" w:eastAsia="Calibri" w:hAnsi="Times New Roman" w:cs="Times New Roman"/>
          <w:sz w:val="24"/>
          <w:szCs w:val="24"/>
          <w:lang w:val="sr-Cyrl-RS"/>
        </w:rPr>
        <w:t>их и</w:t>
      </w:r>
      <w:r w:rsidRPr="00517A4C">
        <w:rPr>
          <w:rFonts w:ascii="Times New Roman" w:eastAsia="Calibri" w:hAnsi="Times New Roman" w:cs="Times New Roman"/>
          <w:spacing w:val="-1"/>
          <w:sz w:val="24"/>
          <w:szCs w:val="24"/>
          <w:lang w:val="sr-Cyrl-RS"/>
        </w:rPr>
        <w:t>з</w:t>
      </w:r>
      <w:r w:rsidRPr="00517A4C">
        <w:rPr>
          <w:rFonts w:ascii="Times New Roman" w:eastAsia="Calibri" w:hAnsi="Times New Roman" w:cs="Times New Roman"/>
          <w:sz w:val="24"/>
          <w:szCs w:val="24"/>
          <w:lang w:val="sr-Cyrl-RS"/>
        </w:rPr>
        <w:t>в</w:t>
      </w:r>
      <w:r w:rsidRPr="00517A4C">
        <w:rPr>
          <w:rFonts w:ascii="Times New Roman" w:eastAsia="Calibri" w:hAnsi="Times New Roman" w:cs="Times New Roman"/>
          <w:spacing w:val="1"/>
          <w:sz w:val="24"/>
          <w:szCs w:val="24"/>
          <w:lang w:val="sr-Cyrl-RS"/>
        </w:rPr>
        <w:t>ор</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2"/>
          <w:sz w:val="24"/>
          <w:szCs w:val="24"/>
          <w:lang w:val="sr-Cyrl-RS"/>
        </w:rPr>
        <w:t xml:space="preserve"> </w:t>
      </w:r>
      <w:r w:rsidRPr="00517A4C">
        <w:rPr>
          <w:rFonts w:ascii="Times New Roman" w:eastAsia="Times New Roman" w:hAnsi="Times New Roman" w:cs="Times New Roman"/>
          <w:color w:val="000000"/>
          <w:sz w:val="24"/>
          <w:szCs w:val="24"/>
          <w:lang w:val="sr-Cyrl-RS"/>
        </w:rPr>
        <w:t>2.</w:t>
      </w:r>
      <w:r w:rsidRPr="00517A4C">
        <w:rPr>
          <w:rFonts w:ascii="Times New Roman" w:eastAsia="Times New Roman" w:hAnsi="Times New Roman" w:cs="Times New Roman"/>
          <w:color w:val="000000"/>
          <w:sz w:val="24"/>
          <w:szCs w:val="24"/>
          <w:lang w:val="sr-Cyrl-BA"/>
        </w:rPr>
        <w:t>400</w:t>
      </w:r>
      <w:r w:rsidRPr="00517A4C">
        <w:rPr>
          <w:rFonts w:ascii="Times New Roman" w:eastAsia="Times New Roman" w:hAnsi="Times New Roman" w:cs="Times New Roman"/>
          <w:color w:val="000000"/>
          <w:sz w:val="24"/>
          <w:szCs w:val="24"/>
          <w:lang w:val="sr-Cyrl-RS"/>
        </w:rPr>
        <w:t>.415</w:t>
      </w:r>
      <w:r w:rsidRPr="00517A4C">
        <w:rPr>
          <w:rFonts w:ascii="Times New Roman" w:eastAsia="Times New Roman" w:hAnsi="Times New Roman" w:cs="Times New Roman"/>
          <w:color w:val="000000"/>
          <w:sz w:val="24"/>
          <w:szCs w:val="24"/>
          <w:lang w:val="sr-Cyrl-BA"/>
        </w:rPr>
        <w:t xml:space="preserve"> </w:t>
      </w:r>
      <w:r w:rsidRPr="00517A4C">
        <w:rPr>
          <w:rFonts w:ascii="Times New Roman" w:eastAsia="Calibri" w:hAnsi="Times New Roman" w:cs="Times New Roman"/>
          <w:bCs/>
          <w:spacing w:val="-3"/>
          <w:sz w:val="24"/>
          <w:szCs w:val="24"/>
          <w:lang w:val="sr-Cyrl-RS"/>
        </w:rPr>
        <w:t>К</w:t>
      </w:r>
      <w:r w:rsidRPr="00517A4C">
        <w:rPr>
          <w:rFonts w:ascii="Times New Roman" w:eastAsia="Calibri" w:hAnsi="Times New Roman" w:cs="Times New Roman"/>
          <w:bCs/>
          <w:sz w:val="24"/>
          <w:szCs w:val="24"/>
          <w:lang w:val="sr-Cyrl-RS"/>
        </w:rPr>
        <w:t>М</w:t>
      </w:r>
      <w:r w:rsidRPr="00517A4C">
        <w:rPr>
          <w:rFonts w:ascii="Times New Roman" w:eastAsia="Calibri" w:hAnsi="Times New Roman" w:cs="Times New Roman"/>
          <w:bCs/>
          <w:spacing w:val="2"/>
          <w:sz w:val="24"/>
          <w:szCs w:val="24"/>
          <w:lang w:val="sr-Cyrl-RS"/>
        </w:rPr>
        <w:t xml:space="preserve"> </w:t>
      </w:r>
      <w:r w:rsidRPr="00517A4C">
        <w:rPr>
          <w:rFonts w:ascii="Times New Roman" w:eastAsia="Calibri" w:hAnsi="Times New Roman" w:cs="Times New Roman"/>
          <w:spacing w:val="-1"/>
          <w:sz w:val="24"/>
          <w:szCs w:val="24"/>
          <w:lang w:val="sr-Cyrl-RS"/>
        </w:rPr>
        <w:t>(</w:t>
      </w:r>
      <w:r w:rsidRPr="00517A4C">
        <w:rPr>
          <w:rFonts w:ascii="Times New Roman" w:eastAsia="Calibri" w:hAnsi="Times New Roman" w:cs="Times New Roman"/>
          <w:spacing w:val="1"/>
          <w:sz w:val="24"/>
          <w:szCs w:val="24"/>
          <w:lang w:val="sr-Cyrl-RS"/>
        </w:rPr>
        <w:t>3</w:t>
      </w:r>
      <w:r w:rsidRPr="00517A4C">
        <w:rPr>
          <w:rFonts w:ascii="Times New Roman" w:eastAsia="Calibri" w:hAnsi="Times New Roman" w:cs="Times New Roman"/>
          <w:spacing w:val="1"/>
          <w:sz w:val="24"/>
          <w:szCs w:val="24"/>
          <w:lang w:val="sr-Cyrl-BA"/>
        </w:rPr>
        <w:t>9,3</w:t>
      </w:r>
      <w:r w:rsidRPr="00517A4C">
        <w:rPr>
          <w:rFonts w:ascii="Times New Roman" w:eastAsia="Calibri" w:hAnsi="Times New Roman" w:cs="Times New Roman"/>
          <w:spacing w:val="-1"/>
          <w:sz w:val="24"/>
          <w:szCs w:val="24"/>
          <w:lang w:val="sr-Cyrl-RS"/>
        </w:rPr>
        <w:t>%).</w:t>
      </w:r>
    </w:p>
    <w:p w14:paraId="5DACC285"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CS" w:eastAsia="x-none"/>
        </w:rPr>
      </w:pPr>
    </w:p>
    <w:p w14:paraId="2BF6AE45" w14:textId="3070E50C" w:rsidR="00517A4C" w:rsidRPr="00517A4C" w:rsidRDefault="00517A4C" w:rsidP="00517A4C">
      <w:pPr>
        <w:spacing w:after="0" w:line="240" w:lineRule="auto"/>
        <w:jc w:val="both"/>
        <w:rPr>
          <w:rFonts w:ascii="Times New Roman" w:eastAsia="Times New Roman" w:hAnsi="Times New Roman" w:cs="Times New Roman"/>
          <w:sz w:val="24"/>
          <w:szCs w:val="24"/>
          <w:lang w:val="sr-Cyrl-CS" w:eastAsia="x-none"/>
        </w:rPr>
      </w:pPr>
      <w:r w:rsidRPr="00517A4C">
        <w:rPr>
          <w:rFonts w:ascii="Times New Roman" w:eastAsia="Times New Roman" w:hAnsi="Times New Roman" w:cs="Times New Roman"/>
          <w:sz w:val="24"/>
          <w:szCs w:val="24"/>
          <w:lang w:val="sr-Cyrl-CS" w:eastAsia="x-none"/>
        </w:rPr>
        <w:t>У наставку ће бити представљени буџети Одјељења задужених за имплементацију пројекта:</w:t>
      </w:r>
    </w:p>
    <w:p w14:paraId="31885EAA"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RS"/>
        </w:rPr>
      </w:pPr>
      <w:r w:rsidRPr="00517A4C">
        <w:rPr>
          <w:rFonts w:ascii="Times New Roman" w:eastAsia="Times New Roman" w:hAnsi="Times New Roman" w:cs="Times New Roman"/>
          <w:sz w:val="24"/>
          <w:szCs w:val="24"/>
          <w:lang w:val="sr-Cyrl-CS" w:eastAsia="x-none"/>
        </w:rPr>
        <w:t>-</w:t>
      </w:r>
      <w:r w:rsidRPr="00517A4C">
        <w:rPr>
          <w:rFonts w:ascii="Times New Roman" w:eastAsia="Times New Roman" w:hAnsi="Times New Roman" w:cs="Times New Roman"/>
          <w:b/>
          <w:sz w:val="24"/>
          <w:szCs w:val="24"/>
          <w:lang w:val="sr-Cyrl-CS" w:eastAsia="x-none"/>
        </w:rPr>
        <w:t>Одјељење за привреду и финансије</w:t>
      </w:r>
      <w:r w:rsidRPr="00517A4C">
        <w:rPr>
          <w:rFonts w:ascii="Times New Roman" w:eastAsia="Times New Roman" w:hAnsi="Times New Roman" w:cs="Times New Roman"/>
          <w:sz w:val="24"/>
          <w:szCs w:val="24"/>
          <w:lang w:val="sr-Cyrl-CS" w:eastAsia="x-none"/>
        </w:rPr>
        <w:t xml:space="preserve"> има предвиђена средства за 2023. годину у износу </w:t>
      </w:r>
      <w:r w:rsidRPr="00517A4C">
        <w:rPr>
          <w:rFonts w:ascii="Times New Roman" w:eastAsia="Calibri" w:hAnsi="Times New Roman" w:cs="Times New Roman"/>
          <w:bCs/>
          <w:sz w:val="24"/>
          <w:szCs w:val="24"/>
          <w:lang w:val="sr-Cyrl-BA"/>
        </w:rPr>
        <w:t>813.915</w:t>
      </w:r>
      <w:r w:rsidRPr="00517A4C">
        <w:rPr>
          <w:rFonts w:ascii="Times New Roman" w:eastAsia="Calibri" w:hAnsi="Times New Roman" w:cs="Times New Roman"/>
          <w:b/>
          <w:sz w:val="24"/>
          <w:szCs w:val="24"/>
          <w:lang w:val="sr-Cyrl-BA"/>
        </w:rPr>
        <w:t xml:space="preserve"> </w:t>
      </w:r>
      <w:r w:rsidRPr="00517A4C">
        <w:rPr>
          <w:rFonts w:ascii="Times New Roman" w:eastAsia="Calibri" w:hAnsi="Times New Roman" w:cs="Times New Roman"/>
          <w:sz w:val="24"/>
          <w:szCs w:val="24"/>
          <w:lang w:val="sr-Cyrl-RS"/>
        </w:rPr>
        <w:t>КМ</w:t>
      </w:r>
      <w:r w:rsidRPr="00517A4C">
        <w:rPr>
          <w:rFonts w:ascii="Times New Roman" w:eastAsia="Times New Roman" w:hAnsi="Times New Roman" w:cs="Times New Roman"/>
          <w:sz w:val="24"/>
          <w:szCs w:val="24"/>
          <w:lang w:val="sr-Cyrl-CS" w:eastAsia="x-none"/>
        </w:rPr>
        <w:t>,</w:t>
      </w:r>
      <w:r w:rsidRPr="00517A4C">
        <w:rPr>
          <w:rFonts w:ascii="Times New Roman" w:eastAsia="Times New Roman" w:hAnsi="Times New Roman" w:cs="Times New Roman"/>
          <w:sz w:val="24"/>
          <w:szCs w:val="24"/>
          <w:lang w:val="sr-Cyrl-BA"/>
        </w:rPr>
        <w:t xml:space="preserve"> (без средства за расходе по основу плата и накнада запослених за цјелокупни орган управе)</w:t>
      </w:r>
      <w:r w:rsidRPr="00517A4C">
        <w:rPr>
          <w:rFonts w:ascii="Times New Roman" w:eastAsia="Times New Roman" w:hAnsi="Times New Roman" w:cs="Times New Roman"/>
          <w:sz w:val="24"/>
          <w:szCs w:val="24"/>
          <w:lang w:val="sr-Cyrl-RS"/>
        </w:rPr>
        <w:t xml:space="preserve">, </w:t>
      </w:r>
      <w:r w:rsidRPr="00517A4C">
        <w:rPr>
          <w:rFonts w:ascii="Times New Roman" w:eastAsia="Times New Roman" w:hAnsi="Times New Roman" w:cs="Times New Roman"/>
          <w:sz w:val="24"/>
          <w:szCs w:val="24"/>
          <w:lang w:val="sr-Cyrl-CS" w:eastAsia="x-none"/>
        </w:rPr>
        <w:t xml:space="preserve"> од чега ће се на пројекте утрошити </w:t>
      </w:r>
      <w:r w:rsidRPr="00517A4C">
        <w:rPr>
          <w:rFonts w:ascii="Times New Roman" w:eastAsia="Calibri" w:hAnsi="Times New Roman" w:cs="Times New Roman"/>
          <w:sz w:val="24"/>
          <w:szCs w:val="24"/>
          <w:lang w:val="sr-Cyrl-BA"/>
        </w:rPr>
        <w:t>547</w:t>
      </w:r>
      <w:r w:rsidRPr="00517A4C">
        <w:rPr>
          <w:rFonts w:ascii="Times New Roman" w:eastAsia="Calibri" w:hAnsi="Times New Roman" w:cs="Times New Roman"/>
          <w:sz w:val="24"/>
          <w:szCs w:val="24"/>
          <w:lang w:val="sr-Cyrl-CS"/>
        </w:rPr>
        <w:t>.615</w:t>
      </w:r>
      <w:r w:rsidRPr="00517A4C">
        <w:rPr>
          <w:rFonts w:ascii="Times New Roman" w:eastAsia="Calibri" w:hAnsi="Times New Roman" w:cs="Times New Roman"/>
          <w:sz w:val="24"/>
          <w:szCs w:val="24"/>
          <w:lang w:val="sr-Cyrl-RS"/>
        </w:rPr>
        <w:t>КМ</w:t>
      </w:r>
      <w:r w:rsidRPr="00517A4C">
        <w:rPr>
          <w:rFonts w:ascii="Times New Roman" w:eastAsia="Times New Roman" w:hAnsi="Times New Roman" w:cs="Times New Roman"/>
          <w:sz w:val="24"/>
          <w:szCs w:val="24"/>
          <w:lang w:val="sr-Cyrl-RS"/>
        </w:rPr>
        <w:t xml:space="preserve">, а </w:t>
      </w:r>
      <w:r w:rsidRPr="00517A4C">
        <w:rPr>
          <w:rFonts w:ascii="Times New Roman" w:eastAsia="Calibri" w:hAnsi="Times New Roman" w:cs="Times New Roman"/>
          <w:sz w:val="24"/>
          <w:szCs w:val="24"/>
          <w:lang w:val="sr-Cyrl-BA"/>
        </w:rPr>
        <w:t>266.300</w:t>
      </w:r>
      <w:r w:rsidRPr="00517A4C">
        <w:rPr>
          <w:rFonts w:ascii="Times New Roman" w:eastAsia="Calibri" w:hAnsi="Times New Roman" w:cs="Times New Roman"/>
          <w:sz w:val="24"/>
          <w:szCs w:val="24"/>
          <w:lang w:val="sr-Cyrl-RS"/>
        </w:rPr>
        <w:t xml:space="preserve"> </w:t>
      </w:r>
      <w:r w:rsidRPr="00517A4C">
        <w:rPr>
          <w:rFonts w:ascii="Times New Roman" w:eastAsia="Times New Roman" w:hAnsi="Times New Roman" w:cs="Times New Roman"/>
          <w:sz w:val="24"/>
          <w:szCs w:val="24"/>
          <w:lang w:val="sr-Cyrl-RS"/>
        </w:rPr>
        <w:t>КМ на редовне послове из надлежности одјељења.</w:t>
      </w:r>
    </w:p>
    <w:p w14:paraId="57A4722E"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BA"/>
        </w:rPr>
      </w:pPr>
    </w:p>
    <w:p w14:paraId="5ABD210E"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RS"/>
        </w:rPr>
      </w:pPr>
      <w:r w:rsidRPr="00517A4C">
        <w:rPr>
          <w:rFonts w:ascii="Times New Roman" w:eastAsia="Times New Roman" w:hAnsi="Times New Roman" w:cs="Times New Roman"/>
          <w:b/>
          <w:sz w:val="24"/>
          <w:szCs w:val="24"/>
          <w:lang w:val="sr-Cyrl-BA"/>
        </w:rPr>
        <w:t>Одјељење за општу управу и  друштвене дјелатности</w:t>
      </w:r>
      <w:r w:rsidRPr="00517A4C">
        <w:rPr>
          <w:rFonts w:ascii="Times New Roman" w:eastAsia="Times New Roman" w:hAnsi="Times New Roman" w:cs="Times New Roman"/>
          <w:sz w:val="24"/>
          <w:szCs w:val="24"/>
          <w:lang w:val="sr-Cyrl-RS"/>
        </w:rPr>
        <w:t xml:space="preserve"> </w:t>
      </w:r>
      <w:r w:rsidRPr="00517A4C">
        <w:rPr>
          <w:rFonts w:ascii="Times New Roman" w:eastAsia="Times New Roman" w:hAnsi="Times New Roman" w:cs="Times New Roman"/>
          <w:sz w:val="24"/>
          <w:szCs w:val="24"/>
          <w:lang w:val="sr-Cyrl-CS" w:eastAsia="x-none"/>
        </w:rPr>
        <w:t xml:space="preserve">има предвиђена средства за 2023. годину у износу </w:t>
      </w:r>
      <w:r w:rsidRPr="00517A4C">
        <w:rPr>
          <w:rFonts w:ascii="Times New Roman" w:eastAsia="Times New Roman" w:hAnsi="Times New Roman" w:cs="Times New Roman"/>
          <w:bCs/>
          <w:sz w:val="24"/>
          <w:szCs w:val="24"/>
          <w:lang w:val="sr-Cyrl-RS"/>
        </w:rPr>
        <w:t>3.376.600</w:t>
      </w:r>
      <w:r w:rsidRPr="00517A4C">
        <w:rPr>
          <w:rFonts w:ascii="Times New Roman" w:eastAsia="Times New Roman" w:hAnsi="Times New Roman" w:cs="Times New Roman"/>
          <w:sz w:val="24"/>
          <w:szCs w:val="24"/>
          <w:lang w:val="sr-Cyrl-CS" w:eastAsia="x-none"/>
        </w:rPr>
        <w:t xml:space="preserve">КМ, од чега ће на пројекте ће утрошити </w:t>
      </w:r>
      <w:r w:rsidRPr="00517A4C">
        <w:rPr>
          <w:rFonts w:ascii="Times New Roman" w:eastAsia="Times New Roman" w:hAnsi="Times New Roman" w:cs="Times New Roman"/>
          <w:sz w:val="24"/>
          <w:szCs w:val="24"/>
          <w:lang w:val="sr-Cyrl-BA"/>
        </w:rPr>
        <w:t>2.209.000</w:t>
      </w:r>
      <w:r w:rsidRPr="00517A4C">
        <w:rPr>
          <w:rFonts w:ascii="Times New Roman" w:eastAsia="Times New Roman" w:hAnsi="Times New Roman" w:cs="Times New Roman"/>
          <w:sz w:val="24"/>
          <w:szCs w:val="24"/>
          <w:lang w:val="sr-Cyrl-RS"/>
        </w:rPr>
        <w:t>КМ, а 1.167.600КМ на редовне послове.</w:t>
      </w:r>
    </w:p>
    <w:p w14:paraId="24AA07D4"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CS" w:eastAsia="x-none"/>
        </w:rPr>
      </w:pPr>
    </w:p>
    <w:p w14:paraId="29FB1F84"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BA"/>
        </w:rPr>
      </w:pPr>
      <w:r w:rsidRPr="00517A4C">
        <w:rPr>
          <w:rFonts w:ascii="Times New Roman" w:eastAsia="Times New Roman" w:hAnsi="Times New Roman" w:cs="Times New Roman"/>
          <w:b/>
          <w:sz w:val="24"/>
          <w:szCs w:val="24"/>
          <w:lang w:val="sr-Cyrl-BA"/>
        </w:rPr>
        <w:t xml:space="preserve">Одјељење за просторно планирање и комуналне послове </w:t>
      </w:r>
      <w:r w:rsidRPr="00517A4C">
        <w:rPr>
          <w:rFonts w:ascii="Times New Roman" w:eastAsia="Times New Roman" w:hAnsi="Times New Roman" w:cs="Times New Roman"/>
          <w:sz w:val="24"/>
          <w:szCs w:val="24"/>
          <w:lang w:val="sr-Cyrl-RS"/>
        </w:rPr>
        <w:t xml:space="preserve"> за </w:t>
      </w:r>
      <w:r w:rsidRPr="00517A4C">
        <w:rPr>
          <w:rFonts w:ascii="Times New Roman" w:eastAsia="Times New Roman" w:hAnsi="Times New Roman" w:cs="Times New Roman"/>
          <w:sz w:val="24"/>
          <w:szCs w:val="24"/>
          <w:lang w:val="sr-Cyrl-BA"/>
        </w:rPr>
        <w:t xml:space="preserve">стратешке </w:t>
      </w:r>
      <w:r w:rsidRPr="00517A4C">
        <w:rPr>
          <w:rFonts w:ascii="Times New Roman" w:eastAsia="Times New Roman" w:hAnsi="Times New Roman" w:cs="Times New Roman"/>
          <w:sz w:val="24"/>
          <w:szCs w:val="24"/>
          <w:lang w:val="sr-Cyrl-RS"/>
        </w:rPr>
        <w:t xml:space="preserve">пројекте </w:t>
      </w:r>
      <w:r w:rsidRPr="00517A4C">
        <w:rPr>
          <w:rFonts w:ascii="Times New Roman" w:eastAsia="Times New Roman" w:hAnsi="Times New Roman" w:cs="Times New Roman"/>
          <w:sz w:val="24"/>
          <w:szCs w:val="24"/>
          <w:lang w:val="sr-Cyrl-CS" w:eastAsia="x-none"/>
        </w:rPr>
        <w:t>има предвиђена средства у 202</w:t>
      </w:r>
      <w:r w:rsidRPr="00517A4C">
        <w:rPr>
          <w:rFonts w:ascii="Times New Roman" w:eastAsia="Times New Roman" w:hAnsi="Times New Roman" w:cs="Times New Roman"/>
          <w:sz w:val="24"/>
          <w:szCs w:val="24"/>
          <w:lang w:eastAsia="x-none"/>
        </w:rPr>
        <w:t>3</w:t>
      </w:r>
      <w:r w:rsidRPr="00517A4C">
        <w:rPr>
          <w:rFonts w:ascii="Times New Roman" w:eastAsia="Times New Roman" w:hAnsi="Times New Roman" w:cs="Times New Roman"/>
          <w:sz w:val="24"/>
          <w:szCs w:val="24"/>
          <w:lang w:val="sr-Cyrl-CS" w:eastAsia="x-none"/>
        </w:rPr>
        <w:t xml:space="preserve">. години у износу </w:t>
      </w:r>
      <w:r w:rsidRPr="00517A4C">
        <w:rPr>
          <w:rFonts w:ascii="Times New Roman" w:eastAsia="Times New Roman" w:hAnsi="Times New Roman" w:cs="Times New Roman"/>
          <w:bCs/>
          <w:sz w:val="24"/>
          <w:szCs w:val="24"/>
          <w:lang w:val="sr-Cyrl-BA"/>
        </w:rPr>
        <w:t xml:space="preserve"> 2.500.000 </w:t>
      </w:r>
      <w:r w:rsidRPr="00517A4C">
        <w:rPr>
          <w:rFonts w:ascii="Times New Roman" w:eastAsia="Times New Roman" w:hAnsi="Times New Roman" w:cs="Times New Roman"/>
          <w:sz w:val="24"/>
          <w:szCs w:val="24"/>
          <w:lang w:val="sr-Cyrl-CS" w:eastAsia="x-none"/>
        </w:rPr>
        <w:t xml:space="preserve">КМ. </w:t>
      </w:r>
      <w:r w:rsidRPr="00517A4C">
        <w:rPr>
          <w:rFonts w:ascii="Times New Roman" w:eastAsia="Times New Roman" w:hAnsi="Times New Roman" w:cs="Times New Roman"/>
          <w:sz w:val="24"/>
          <w:szCs w:val="24"/>
          <w:lang w:val="sr-Cyrl-BA"/>
        </w:rPr>
        <w:t>У укупну рекапитулацију средстава улазе и средства за пројекате, који су буџетом  планирани у Одјељењу за изградњу града и управљање имовином , али по секторским циљевима и одговорности за реализацију припадају Одјељењу за просторно планирање и комуналне послове. За ове пројекте су у буџету планирана средства у износу од    90.000 КМ, а код донатора  1.290.000 КМ, што укупно износи 1.380.000КМ</w:t>
      </w:r>
    </w:p>
    <w:p w14:paraId="21F4DA14" w14:textId="77777777" w:rsidR="00517A4C" w:rsidRPr="00517A4C" w:rsidRDefault="00517A4C" w:rsidP="00517A4C">
      <w:pPr>
        <w:spacing w:after="0" w:line="240" w:lineRule="auto"/>
        <w:jc w:val="both"/>
        <w:rPr>
          <w:rFonts w:ascii="Times New Roman" w:eastAsia="Times New Roman" w:hAnsi="Times New Roman" w:cs="Times New Roman"/>
          <w:sz w:val="24"/>
          <w:szCs w:val="24"/>
          <w:highlight w:val="yellow"/>
          <w:lang w:val="sr-Cyrl-RS"/>
        </w:rPr>
      </w:pPr>
    </w:p>
    <w:p w14:paraId="4D4EAAAF" w14:textId="52FC241E" w:rsidR="00517A4C" w:rsidRPr="00517A4C" w:rsidRDefault="00517A4C" w:rsidP="00517A4C">
      <w:pPr>
        <w:spacing w:after="0" w:line="240" w:lineRule="auto"/>
        <w:jc w:val="both"/>
        <w:rPr>
          <w:rFonts w:ascii="Times New Roman" w:eastAsia="Times New Roman" w:hAnsi="Times New Roman" w:cs="Times New Roman"/>
          <w:sz w:val="24"/>
          <w:szCs w:val="24"/>
          <w:lang w:val="sr-Cyrl-RS"/>
        </w:rPr>
      </w:pPr>
      <w:r w:rsidRPr="00517A4C">
        <w:rPr>
          <w:rFonts w:ascii="Times New Roman" w:eastAsia="Times New Roman" w:hAnsi="Times New Roman" w:cs="Times New Roman"/>
          <w:sz w:val="24"/>
          <w:szCs w:val="24"/>
          <w:lang w:val="sr-Cyrl-BA"/>
        </w:rPr>
        <w:t xml:space="preserve">Буџетом </w:t>
      </w:r>
      <w:r w:rsidRPr="00517A4C">
        <w:rPr>
          <w:rFonts w:ascii="Times New Roman" w:eastAsia="Times New Roman" w:hAnsi="Times New Roman" w:cs="Times New Roman"/>
          <w:b/>
          <w:sz w:val="24"/>
          <w:szCs w:val="24"/>
          <w:lang w:val="sr-Cyrl-BA"/>
        </w:rPr>
        <w:t>Одјељења  за изградњу града и управљање имовином</w:t>
      </w:r>
      <w:r w:rsidRPr="00517A4C">
        <w:rPr>
          <w:rFonts w:ascii="Times New Roman" w:eastAsia="Times New Roman" w:hAnsi="Times New Roman" w:cs="Times New Roman"/>
          <w:sz w:val="24"/>
          <w:szCs w:val="24"/>
          <w:lang w:val="sr-Cyrl-BA"/>
        </w:rPr>
        <w:t xml:space="preserve">  је предвиђено  укупно   </w:t>
      </w:r>
      <w:r w:rsidRPr="00517A4C">
        <w:rPr>
          <w:rFonts w:ascii="Times New Roman" w:eastAsia="Times New Roman" w:hAnsi="Times New Roman" w:cs="Times New Roman"/>
          <w:color w:val="000000"/>
          <w:sz w:val="24"/>
          <w:szCs w:val="24"/>
          <w:lang w:val="sr-Cyrl-RS"/>
        </w:rPr>
        <w:t>3.471.000</w:t>
      </w:r>
      <w:r w:rsidRPr="00517A4C">
        <w:rPr>
          <w:rFonts w:ascii="Times New Roman" w:eastAsia="Times New Roman" w:hAnsi="Times New Roman" w:cs="Times New Roman"/>
          <w:sz w:val="24"/>
          <w:szCs w:val="24"/>
          <w:lang w:val="sr-Cyrl-BA"/>
        </w:rPr>
        <w:t xml:space="preserve">КМ, од чега   </w:t>
      </w:r>
      <w:r w:rsidRPr="00517A4C">
        <w:rPr>
          <w:rFonts w:ascii="Times New Roman" w:eastAsia="Times New Roman" w:hAnsi="Times New Roman" w:cs="Times New Roman"/>
          <w:sz w:val="24"/>
          <w:szCs w:val="24"/>
          <w:lang w:val="sr-Cyrl-CS"/>
        </w:rPr>
        <w:t>2</w:t>
      </w:r>
      <w:r w:rsidRPr="00517A4C">
        <w:rPr>
          <w:rFonts w:ascii="Times New Roman" w:eastAsia="Times New Roman" w:hAnsi="Times New Roman" w:cs="Times New Roman"/>
          <w:sz w:val="24"/>
          <w:szCs w:val="24"/>
          <w:lang w:val="sr-Cyrl-RS"/>
        </w:rPr>
        <w:t>.</w:t>
      </w:r>
      <w:r w:rsidRPr="00517A4C">
        <w:rPr>
          <w:rFonts w:ascii="Times New Roman" w:eastAsia="Times New Roman" w:hAnsi="Times New Roman" w:cs="Times New Roman"/>
          <w:sz w:val="24"/>
          <w:szCs w:val="24"/>
        </w:rPr>
        <w:t>974</w:t>
      </w:r>
      <w:r w:rsidRPr="00517A4C">
        <w:rPr>
          <w:rFonts w:ascii="Times New Roman" w:eastAsia="Times New Roman" w:hAnsi="Times New Roman" w:cs="Times New Roman"/>
          <w:sz w:val="24"/>
          <w:szCs w:val="24"/>
          <w:lang w:val="sr-Cyrl-CS"/>
        </w:rPr>
        <w:t>.000</w:t>
      </w:r>
      <w:r w:rsidRPr="00517A4C">
        <w:rPr>
          <w:rFonts w:ascii="Times New Roman" w:eastAsia="Times New Roman" w:hAnsi="Times New Roman" w:cs="Times New Roman"/>
          <w:sz w:val="24"/>
          <w:szCs w:val="24"/>
          <w:lang w:val="sr-Cyrl-BA"/>
        </w:rPr>
        <w:t xml:space="preserve">КМ се односи на пројекте  из Плана имплементације за 2022. годину, а </w:t>
      </w:r>
      <w:r w:rsidRPr="00517A4C">
        <w:rPr>
          <w:rFonts w:ascii="Times New Roman" w:eastAsia="Times New Roman" w:hAnsi="Times New Roman" w:cs="Times New Roman"/>
          <w:color w:val="000000"/>
          <w:sz w:val="24"/>
          <w:szCs w:val="24"/>
          <w:lang w:val="sr-Cyrl-RS"/>
        </w:rPr>
        <w:t>497.000</w:t>
      </w:r>
      <w:r w:rsidRPr="00517A4C">
        <w:rPr>
          <w:rFonts w:ascii="Times New Roman" w:eastAsia="Times New Roman" w:hAnsi="Times New Roman" w:cs="Times New Roman"/>
          <w:sz w:val="24"/>
          <w:szCs w:val="24"/>
          <w:lang w:val="sr-Cyrl-BA"/>
        </w:rPr>
        <w:t>КМ је предвиђено  за редовне послове. Разлика средстава између буџета Одјељења и пројеката из Плана имплементације и редовних послова, а односи на пројекте из области енергетске ефикасности, које реализује Одјељење на просторно планирање, а средства за реализацију тих пројеката у Буџету су планирана на позицијама Одјељења за изградњу града и управљања имовином, јер све те инвестииције повећавају вриједност имовине.</w:t>
      </w:r>
    </w:p>
    <w:p w14:paraId="5DF6EC44" w14:textId="77777777" w:rsidR="00517A4C" w:rsidRPr="00517A4C" w:rsidRDefault="00517A4C" w:rsidP="00517A4C">
      <w:pPr>
        <w:spacing w:before="2" w:after="0" w:line="120" w:lineRule="exact"/>
        <w:ind w:left="360"/>
        <w:jc w:val="both"/>
        <w:rPr>
          <w:rFonts w:ascii="Times New Roman" w:eastAsia="Times New Roman" w:hAnsi="Times New Roman" w:cs="Times New Roman"/>
          <w:sz w:val="12"/>
          <w:szCs w:val="12"/>
          <w:highlight w:val="yellow"/>
          <w:lang w:val="sr-Cyrl-BA"/>
        </w:rPr>
      </w:pPr>
    </w:p>
    <w:p w14:paraId="64D2CDBC" w14:textId="77777777" w:rsidR="00517A4C" w:rsidRPr="00517A4C" w:rsidRDefault="00517A4C" w:rsidP="00517A4C">
      <w:pPr>
        <w:spacing w:before="2" w:after="0" w:line="120" w:lineRule="exact"/>
        <w:ind w:left="360"/>
        <w:jc w:val="both"/>
        <w:rPr>
          <w:rFonts w:ascii="Times New Roman" w:eastAsia="Times New Roman" w:hAnsi="Times New Roman" w:cs="Times New Roman"/>
          <w:sz w:val="12"/>
          <w:szCs w:val="12"/>
          <w:highlight w:val="yellow"/>
          <w:lang w:val="sr-Cyrl-BA"/>
        </w:rPr>
      </w:pPr>
    </w:p>
    <w:p w14:paraId="4F03C483" w14:textId="760FBD32" w:rsidR="00517A4C" w:rsidRPr="00517A4C" w:rsidRDefault="00517A4C" w:rsidP="00517A4C">
      <w:pPr>
        <w:spacing w:after="0" w:line="240" w:lineRule="auto"/>
        <w:jc w:val="both"/>
        <w:rPr>
          <w:rFonts w:ascii="Times New Roman" w:eastAsia="Times New Roman" w:hAnsi="Times New Roman" w:cs="Times New Roman"/>
          <w:sz w:val="24"/>
          <w:szCs w:val="24"/>
          <w:lang w:val="sr-Cyrl-CS"/>
        </w:rPr>
      </w:pPr>
      <w:r w:rsidRPr="00517A4C">
        <w:rPr>
          <w:rFonts w:ascii="Times New Roman" w:eastAsia="Times New Roman" w:hAnsi="Times New Roman" w:cs="Times New Roman"/>
          <w:sz w:val="24"/>
          <w:szCs w:val="24"/>
          <w:lang w:val="sr-Cyrl-CS"/>
        </w:rPr>
        <w:t xml:space="preserve">У 2023. години фокус је на сљедећим пројектима по областима: </w:t>
      </w:r>
    </w:p>
    <w:p w14:paraId="597B169A" w14:textId="54DA1E13" w:rsidR="00517A4C" w:rsidRPr="00517A4C" w:rsidRDefault="00517A4C" w:rsidP="00517A4C">
      <w:pPr>
        <w:spacing w:after="0" w:line="240" w:lineRule="auto"/>
        <w:jc w:val="both"/>
        <w:rPr>
          <w:rFonts w:ascii="Times New Roman" w:eastAsia="Times New Roman" w:hAnsi="Times New Roman" w:cs="Times New Roman"/>
          <w:noProof/>
          <w:sz w:val="24"/>
          <w:szCs w:val="24"/>
          <w:lang w:val="sr-Cyrl-CS"/>
        </w:rPr>
      </w:pPr>
      <w:r w:rsidRPr="00517A4C">
        <w:rPr>
          <w:rFonts w:ascii="Times New Roman" w:eastAsia="Times New Roman" w:hAnsi="Times New Roman" w:cs="Times New Roman"/>
          <w:sz w:val="24"/>
          <w:szCs w:val="24"/>
          <w:lang w:val="sr-Cyrl-CS"/>
        </w:rPr>
        <w:t>-</w:t>
      </w:r>
      <w:r w:rsidRPr="00517A4C">
        <w:rPr>
          <w:rFonts w:ascii="Times New Roman" w:eastAsia="Times New Roman" w:hAnsi="Times New Roman" w:cs="Times New Roman"/>
          <w:b/>
          <w:sz w:val="24"/>
          <w:szCs w:val="24"/>
          <w:lang w:val="sr-Cyrl-CS"/>
        </w:rPr>
        <w:t>економски развој:</w:t>
      </w:r>
      <w:r w:rsidRPr="00517A4C">
        <w:rPr>
          <w:rFonts w:ascii="Times New Roman" w:eastAsia="Times New Roman" w:hAnsi="Times New Roman" w:cs="Times New Roman"/>
          <w:noProof/>
          <w:sz w:val="24"/>
          <w:szCs w:val="24"/>
          <w:lang w:val="sr-Cyrl-CS"/>
        </w:rPr>
        <w:t xml:space="preserve"> „Подршка развоју пољопривреде“, „Подршка развоју МСП и предузетника“ </w:t>
      </w:r>
    </w:p>
    <w:p w14:paraId="57B86AA6" w14:textId="4F37711B" w:rsidR="00517A4C" w:rsidRPr="00517A4C" w:rsidRDefault="00517A4C" w:rsidP="00517A4C">
      <w:pPr>
        <w:spacing w:after="0" w:line="240" w:lineRule="auto"/>
        <w:jc w:val="both"/>
        <w:rPr>
          <w:rFonts w:ascii="Times New Roman" w:eastAsia="Times New Roman" w:hAnsi="Times New Roman" w:cs="Times New Roman"/>
          <w:sz w:val="24"/>
          <w:szCs w:val="24"/>
          <w:lang w:val="sr-Cyrl-BA"/>
        </w:rPr>
      </w:pPr>
      <w:r w:rsidRPr="00517A4C">
        <w:rPr>
          <w:rFonts w:ascii="Times New Roman" w:eastAsia="Times New Roman" w:hAnsi="Times New Roman" w:cs="Times New Roman"/>
          <w:sz w:val="24"/>
          <w:szCs w:val="24"/>
          <w:lang w:val="sr-Cyrl-RS"/>
        </w:rPr>
        <w:t>-</w:t>
      </w:r>
      <w:r w:rsidRPr="00517A4C">
        <w:rPr>
          <w:rFonts w:ascii="Times New Roman" w:eastAsia="Times New Roman" w:hAnsi="Times New Roman" w:cs="Times New Roman"/>
          <w:b/>
          <w:sz w:val="24"/>
          <w:szCs w:val="24"/>
          <w:lang w:val="sr-Cyrl-RS"/>
        </w:rPr>
        <w:t>друштвени развој</w:t>
      </w:r>
      <w:r w:rsidRPr="00517A4C">
        <w:rPr>
          <w:rFonts w:ascii="Times New Roman" w:eastAsia="Times New Roman" w:hAnsi="Times New Roman" w:cs="Times New Roman"/>
          <w:sz w:val="24"/>
          <w:szCs w:val="24"/>
          <w:lang w:val="sr-Cyrl-RS"/>
        </w:rPr>
        <w:t>:“</w:t>
      </w:r>
      <w:r w:rsidRPr="00517A4C">
        <w:rPr>
          <w:rFonts w:ascii="Times New Roman" w:eastAsia="Times New Roman" w:hAnsi="Times New Roman" w:cs="Times New Roman"/>
          <w:sz w:val="24"/>
          <w:szCs w:val="24"/>
          <w:lang w:val="sr-Cyrl-BA"/>
        </w:rPr>
        <w:t xml:space="preserve"> Подршка ученицима основних и средњих школа и студентима“, „Мјере подршке пронаталитетној  политици“, „Подршка  развоју спорта“, </w:t>
      </w:r>
    </w:p>
    <w:p w14:paraId="58E0346D"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BA"/>
        </w:rPr>
      </w:pPr>
      <w:r w:rsidRPr="00517A4C">
        <w:rPr>
          <w:rFonts w:ascii="Times New Roman" w:eastAsia="Times New Roman" w:hAnsi="Times New Roman" w:cs="Times New Roman"/>
          <w:sz w:val="24"/>
          <w:szCs w:val="24"/>
          <w:lang w:val="sr-Cyrl-BA"/>
        </w:rPr>
        <w:t>Инфраструктура :</w:t>
      </w:r>
      <w:r w:rsidRPr="00517A4C">
        <w:rPr>
          <w:rFonts w:ascii="Times New Roman" w:eastAsia="Times New Roman" w:hAnsi="Times New Roman" w:cs="Times New Roman"/>
          <w:b/>
          <w:sz w:val="24"/>
          <w:szCs w:val="24"/>
          <w:lang w:val="sr-Cyrl-BA"/>
        </w:rPr>
        <w:t xml:space="preserve"> „</w:t>
      </w:r>
      <w:r w:rsidRPr="00517A4C">
        <w:rPr>
          <w:rFonts w:ascii="Times New Roman" w:eastAsia="Times New Roman" w:hAnsi="Times New Roman" w:cs="Times New Roman"/>
          <w:sz w:val="24"/>
          <w:szCs w:val="24"/>
          <w:lang w:val="sr-Cyrl-BA"/>
        </w:rPr>
        <w:t xml:space="preserve">Доградња вртића Др Миља Ђукановић“ </w:t>
      </w:r>
      <w:r w:rsidRPr="00517A4C">
        <w:rPr>
          <w:rFonts w:ascii="Times New Roman" w:eastAsia="Times New Roman" w:hAnsi="Times New Roman" w:cs="Times New Roman"/>
          <w:b/>
          <w:sz w:val="24"/>
          <w:szCs w:val="24"/>
          <w:lang w:val="sr-Cyrl-BA"/>
        </w:rPr>
        <w:t xml:space="preserve">, </w:t>
      </w:r>
      <w:r w:rsidRPr="00517A4C">
        <w:rPr>
          <w:rFonts w:ascii="Times New Roman" w:eastAsia="Times New Roman" w:hAnsi="Times New Roman" w:cs="Times New Roman"/>
          <w:sz w:val="24"/>
          <w:szCs w:val="24"/>
          <w:lang w:val="sr-Cyrl-RS"/>
        </w:rPr>
        <w:t>„</w:t>
      </w:r>
      <w:r w:rsidRPr="00517A4C">
        <w:rPr>
          <w:rFonts w:ascii="Times New Roman" w:eastAsia="Times New Roman" w:hAnsi="Times New Roman" w:cs="Times New Roman"/>
          <w:sz w:val="24"/>
          <w:szCs w:val="24"/>
          <w:lang w:val="sr-Cyrl-BA"/>
        </w:rPr>
        <w:t>Асфалтирање локалних и некатегорисаних путева</w:t>
      </w:r>
      <w:r w:rsidRPr="00517A4C">
        <w:rPr>
          <w:rFonts w:ascii="Times New Roman" w:eastAsia="Times New Roman" w:hAnsi="Times New Roman" w:cs="Times New Roman"/>
          <w:sz w:val="24"/>
          <w:szCs w:val="24"/>
          <w:lang w:val="sr-Cyrl-RS"/>
        </w:rPr>
        <w:t>“ , „</w:t>
      </w:r>
      <w:r w:rsidRPr="00517A4C">
        <w:rPr>
          <w:rFonts w:ascii="Times New Roman" w:eastAsia="Times New Roman" w:hAnsi="Times New Roman" w:cs="Times New Roman"/>
          <w:sz w:val="24"/>
          <w:szCs w:val="24"/>
          <w:lang w:val="sr-Cyrl-BA"/>
        </w:rPr>
        <w:t>Реконструкција градских улица и пратеће комуналне инфраструктуре“</w:t>
      </w:r>
      <w:r w:rsidRPr="00517A4C">
        <w:rPr>
          <w:rFonts w:ascii="Times New Roman" w:eastAsia="Times New Roman" w:hAnsi="Times New Roman" w:cs="Times New Roman"/>
          <w:sz w:val="24"/>
          <w:szCs w:val="24"/>
          <w:lang w:val="sr-Cyrl-RS"/>
        </w:rPr>
        <w:t xml:space="preserve">, </w:t>
      </w:r>
      <w:r w:rsidRPr="00517A4C">
        <w:rPr>
          <w:rFonts w:ascii="Times New Roman" w:eastAsia="Times New Roman" w:hAnsi="Times New Roman" w:cs="Times New Roman"/>
          <w:b/>
          <w:sz w:val="24"/>
          <w:szCs w:val="24"/>
          <w:lang w:val="sr-Latn-RS"/>
        </w:rPr>
        <w:t xml:space="preserve"> </w:t>
      </w:r>
      <w:r w:rsidRPr="00517A4C">
        <w:rPr>
          <w:rFonts w:ascii="Times New Roman" w:eastAsia="Times New Roman" w:hAnsi="Times New Roman" w:cs="Times New Roman"/>
          <w:b/>
          <w:sz w:val="24"/>
          <w:szCs w:val="24"/>
          <w:lang w:val="sr-Cyrl-RS"/>
        </w:rPr>
        <w:t>„</w:t>
      </w:r>
      <w:r w:rsidRPr="00517A4C">
        <w:rPr>
          <w:rFonts w:ascii="Times New Roman" w:eastAsia="Times New Roman" w:hAnsi="Times New Roman" w:cs="Times New Roman"/>
          <w:sz w:val="24"/>
          <w:szCs w:val="24"/>
          <w:lang w:val="sr-Cyrl-BA"/>
        </w:rPr>
        <w:t xml:space="preserve">Проширење водоводне и канализационе мреже у градском подручју“,  </w:t>
      </w:r>
      <w:r w:rsidRPr="00517A4C">
        <w:rPr>
          <w:rFonts w:ascii="Times New Roman" w:eastAsia="Times New Roman" w:hAnsi="Times New Roman" w:cs="Times New Roman"/>
          <w:sz w:val="24"/>
          <w:szCs w:val="24"/>
          <w:lang w:val="sr-Cyrl-RS"/>
        </w:rPr>
        <w:t>„</w:t>
      </w:r>
      <w:r w:rsidRPr="00517A4C">
        <w:rPr>
          <w:rFonts w:ascii="Times New Roman" w:eastAsia="Times New Roman" w:hAnsi="Times New Roman" w:cs="Times New Roman"/>
          <w:sz w:val="24"/>
          <w:szCs w:val="24"/>
          <w:lang w:val="sr-Cyrl-BA"/>
        </w:rPr>
        <w:t>Унапређење безбиједности саобраћаја у улици Симе Шолаје</w:t>
      </w:r>
      <w:r w:rsidRPr="00517A4C">
        <w:rPr>
          <w:rFonts w:ascii="Times New Roman" w:eastAsia="Times New Roman" w:hAnsi="Times New Roman" w:cs="Times New Roman"/>
          <w:sz w:val="24"/>
          <w:szCs w:val="24"/>
          <w:lang w:val="sr-Cyrl-RS"/>
        </w:rPr>
        <w:t>-</w:t>
      </w:r>
      <w:r w:rsidRPr="00517A4C">
        <w:rPr>
          <w:rFonts w:ascii="Times New Roman" w:eastAsia="Times New Roman" w:hAnsi="Times New Roman" w:cs="Times New Roman"/>
          <w:sz w:val="24"/>
          <w:szCs w:val="24"/>
          <w:lang w:val="sr-Cyrl-BA"/>
        </w:rPr>
        <w:t xml:space="preserve">   </w:t>
      </w:r>
      <w:r w:rsidRPr="00517A4C">
        <w:rPr>
          <w:rFonts w:ascii="Times New Roman" w:eastAsia="Times New Roman" w:hAnsi="Times New Roman" w:cs="Times New Roman"/>
          <w:i/>
          <w:sz w:val="24"/>
          <w:szCs w:val="24"/>
          <w:lang w:val="sr-Cyrl-BA"/>
        </w:rPr>
        <w:t>семафоризација раскрснице улице Симе Шолаје и Регионалног пута</w:t>
      </w:r>
      <w:r w:rsidRPr="00517A4C">
        <w:rPr>
          <w:rFonts w:ascii="Times New Roman" w:eastAsia="Times New Roman" w:hAnsi="Times New Roman" w:cs="Times New Roman"/>
          <w:sz w:val="24"/>
          <w:szCs w:val="24"/>
          <w:lang w:val="sr-Cyrl-RS"/>
        </w:rPr>
        <w:t>“</w:t>
      </w:r>
      <w:r w:rsidRPr="00517A4C">
        <w:rPr>
          <w:rFonts w:ascii="Times New Roman" w:eastAsia="Times New Roman" w:hAnsi="Times New Roman" w:cs="Times New Roman"/>
          <w:sz w:val="24"/>
          <w:szCs w:val="24"/>
          <w:lang w:val="sr-Cyrl-BA"/>
        </w:rPr>
        <w:t xml:space="preserve">, </w:t>
      </w:r>
    </w:p>
    <w:p w14:paraId="2C48166F" w14:textId="77777777" w:rsidR="00517A4C" w:rsidRPr="00517A4C" w:rsidRDefault="00517A4C" w:rsidP="00517A4C">
      <w:pPr>
        <w:spacing w:after="0" w:line="240" w:lineRule="auto"/>
        <w:jc w:val="both"/>
        <w:rPr>
          <w:rFonts w:ascii="Times New Roman" w:eastAsia="Times New Roman" w:hAnsi="Times New Roman" w:cs="Times New Roman"/>
          <w:b/>
          <w:sz w:val="24"/>
          <w:szCs w:val="24"/>
          <w:lang w:val="sr-Cyrl-BA"/>
        </w:rPr>
      </w:pPr>
    </w:p>
    <w:p w14:paraId="4C01A4E6" w14:textId="2E027C8C" w:rsidR="00517A4C" w:rsidRPr="00517A4C" w:rsidRDefault="00517A4C" w:rsidP="00517A4C">
      <w:pPr>
        <w:spacing w:after="0" w:line="240" w:lineRule="auto"/>
        <w:jc w:val="both"/>
        <w:rPr>
          <w:rFonts w:ascii="Times New Roman" w:eastAsia="Times New Roman" w:hAnsi="Times New Roman" w:cs="Times New Roman"/>
          <w:sz w:val="24"/>
          <w:szCs w:val="24"/>
          <w:lang w:val="sr-Cyrl-RS"/>
        </w:rPr>
      </w:pPr>
      <w:r w:rsidRPr="00517A4C">
        <w:rPr>
          <w:rFonts w:ascii="Times New Roman" w:eastAsia="Times New Roman" w:hAnsi="Times New Roman" w:cs="Times New Roman"/>
          <w:sz w:val="24"/>
          <w:szCs w:val="24"/>
          <w:lang w:val="sr-Cyrl-CS"/>
        </w:rPr>
        <w:lastRenderedPageBreak/>
        <w:t xml:space="preserve"> -</w:t>
      </w:r>
      <w:r w:rsidRPr="00517A4C">
        <w:rPr>
          <w:rFonts w:ascii="Times New Roman" w:eastAsia="Times New Roman" w:hAnsi="Times New Roman" w:cs="Times New Roman"/>
          <w:b/>
          <w:bCs/>
          <w:sz w:val="24"/>
          <w:szCs w:val="24"/>
          <w:lang w:val="sr-Cyrl-CS"/>
        </w:rPr>
        <w:t>заштита животне средине</w:t>
      </w:r>
      <w:r w:rsidRPr="00517A4C">
        <w:rPr>
          <w:rFonts w:ascii="Times New Roman" w:eastAsia="Times New Roman" w:hAnsi="Times New Roman" w:cs="Times New Roman"/>
          <w:sz w:val="24"/>
          <w:szCs w:val="24"/>
          <w:lang w:val="sr-Cyrl-CS"/>
        </w:rPr>
        <w:t xml:space="preserve"> (из области  енергетске ефикасности) у фокусу су пројекти </w:t>
      </w:r>
      <w:r w:rsidRPr="00517A4C">
        <w:rPr>
          <w:rFonts w:ascii="Times New Roman" w:eastAsia="Times New Roman" w:hAnsi="Times New Roman" w:cs="Times New Roman"/>
          <w:sz w:val="24"/>
          <w:szCs w:val="24"/>
          <w:lang w:val="sr-Cyrl-BA"/>
        </w:rPr>
        <w:t xml:space="preserve"> „Пројекат енергетске санације објекта КСЦ „Петар Кочић“ и  Пројекат енергетске ефикасности у Основној школи „Иван Горан Ковачић“</w:t>
      </w:r>
      <w:r w:rsidRPr="00517A4C">
        <w:rPr>
          <w:rFonts w:ascii="Times New Roman" w:eastAsia="Times New Roman" w:hAnsi="Times New Roman" w:cs="Times New Roman"/>
          <w:sz w:val="24"/>
          <w:szCs w:val="24"/>
          <w:lang w:val="sr-Cyrl-RS"/>
        </w:rPr>
        <w:t>, који се финансирају из  средстава Владе Републике Српске.</w:t>
      </w:r>
    </w:p>
    <w:p w14:paraId="761FE3E4" w14:textId="77777777" w:rsidR="00517A4C" w:rsidRPr="00517A4C" w:rsidRDefault="00517A4C" w:rsidP="00517A4C">
      <w:pPr>
        <w:spacing w:after="0" w:line="240" w:lineRule="auto"/>
        <w:rPr>
          <w:rFonts w:ascii="Times New Roman" w:eastAsia="Times New Roman" w:hAnsi="Times New Roman" w:cs="Times New Roman"/>
          <w:sz w:val="24"/>
          <w:szCs w:val="24"/>
          <w:lang w:val="sr-Cyrl-BA"/>
        </w:rPr>
      </w:pPr>
    </w:p>
    <w:p w14:paraId="2315F483" w14:textId="1CFB0130" w:rsidR="00517A4C" w:rsidRPr="00517A4C" w:rsidRDefault="00517A4C" w:rsidP="00517A4C">
      <w:pPr>
        <w:tabs>
          <w:tab w:val="left" w:pos="930"/>
        </w:tabs>
        <w:spacing w:after="0" w:line="240" w:lineRule="auto"/>
        <w:rPr>
          <w:rFonts w:ascii="Times New Roman" w:eastAsia="Times New Roman" w:hAnsi="Times New Roman" w:cs="Times New Roman"/>
          <w:sz w:val="24"/>
          <w:szCs w:val="24"/>
          <w:lang w:val="sr-Cyrl-BA"/>
        </w:rPr>
      </w:pPr>
      <w:r w:rsidRPr="00517A4C">
        <w:rPr>
          <w:rFonts w:ascii="Times New Roman" w:eastAsia="Times New Roman" w:hAnsi="Times New Roman" w:cs="Times New Roman"/>
          <w:sz w:val="24"/>
          <w:szCs w:val="24"/>
          <w:lang w:val="sr-Cyrl-BA"/>
        </w:rPr>
        <w:tab/>
      </w:r>
      <w:bookmarkStart w:id="39" w:name="_Toc22282790"/>
      <w:r w:rsidRPr="00517A4C">
        <w:rPr>
          <w:rFonts w:ascii="Times New Roman" w:eastAsia="Times New Roman" w:hAnsi="Times New Roman" w:cs="Times New Roman"/>
          <w:sz w:val="24"/>
          <w:szCs w:val="24"/>
          <w:lang w:val="sr-Cyrl-BA"/>
        </w:rPr>
        <w:t>5.</w:t>
      </w:r>
      <w:r w:rsidRPr="00517A4C">
        <w:rPr>
          <w:rFonts w:ascii="Times New Roman" w:eastAsia="Times New Roman" w:hAnsi="Times New Roman" w:cs="Times New Roman"/>
          <w:sz w:val="24"/>
          <w:szCs w:val="24"/>
          <w:lang w:val="sr-Cyrl-RS"/>
        </w:rPr>
        <w:t xml:space="preserve"> </w:t>
      </w:r>
      <w:bookmarkStart w:id="40" w:name="_Toc500417873"/>
      <w:r w:rsidRPr="00517A4C">
        <w:rPr>
          <w:rFonts w:ascii="Times New Roman" w:eastAsia="Times New Roman" w:hAnsi="Times New Roman" w:cs="Times New Roman"/>
          <w:sz w:val="24"/>
          <w:szCs w:val="24"/>
          <w:lang w:val="sr-Cyrl-BA"/>
        </w:rPr>
        <w:t xml:space="preserve">Приказ редовних послова ЈЛС који су ушли у Буџет </w:t>
      </w:r>
      <w:bookmarkEnd w:id="40"/>
      <w:r w:rsidRPr="00517A4C">
        <w:rPr>
          <w:rFonts w:ascii="Times New Roman" w:eastAsia="Times New Roman" w:hAnsi="Times New Roman" w:cs="Times New Roman"/>
          <w:sz w:val="24"/>
          <w:szCs w:val="24"/>
          <w:lang w:val="sr-Cyrl-BA"/>
        </w:rPr>
        <w:t>за текућу годину</w:t>
      </w:r>
      <w:bookmarkEnd w:id="39"/>
    </w:p>
    <w:p w14:paraId="1C521A43"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BA"/>
        </w:rPr>
      </w:pPr>
    </w:p>
    <w:tbl>
      <w:tblPr>
        <w:tblW w:w="10246"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0A0" w:firstRow="1" w:lastRow="0" w:firstColumn="1" w:lastColumn="0" w:noHBand="0" w:noVBand="0"/>
      </w:tblPr>
      <w:tblGrid>
        <w:gridCol w:w="707"/>
        <w:gridCol w:w="28"/>
        <w:gridCol w:w="2657"/>
        <w:gridCol w:w="28"/>
        <w:gridCol w:w="516"/>
        <w:gridCol w:w="4117"/>
        <w:gridCol w:w="35"/>
        <w:gridCol w:w="2113"/>
        <w:gridCol w:w="45"/>
      </w:tblGrid>
      <w:tr w:rsidR="00517A4C" w:rsidRPr="00517A4C" w14:paraId="1E28F79C" w14:textId="77777777" w:rsidTr="004F1099">
        <w:trPr>
          <w:gridAfter w:val="1"/>
          <w:wAfter w:w="45" w:type="dxa"/>
          <w:trHeight w:val="689"/>
        </w:trPr>
        <w:tc>
          <w:tcPr>
            <w:tcW w:w="735" w:type="dxa"/>
            <w:gridSpan w:val="2"/>
            <w:shd w:val="clear" w:color="auto" w:fill="4F81BD"/>
            <w:noWrap/>
          </w:tcPr>
          <w:p w14:paraId="14C6398F"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РБ</w:t>
            </w:r>
          </w:p>
        </w:tc>
        <w:tc>
          <w:tcPr>
            <w:tcW w:w="2685" w:type="dxa"/>
            <w:gridSpan w:val="2"/>
            <w:shd w:val="clear" w:color="auto" w:fill="4F81BD"/>
          </w:tcPr>
          <w:p w14:paraId="139AE5CA"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Пројекти, мјере и редовни послови</w:t>
            </w:r>
          </w:p>
        </w:tc>
        <w:tc>
          <w:tcPr>
            <w:tcW w:w="4668" w:type="dxa"/>
            <w:gridSpan w:val="3"/>
            <w:shd w:val="clear" w:color="auto" w:fill="4F81BD"/>
          </w:tcPr>
          <w:p w14:paraId="386E2AC2"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p>
          <w:p w14:paraId="756B2D0A"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Резултати</w:t>
            </w:r>
          </w:p>
        </w:tc>
        <w:tc>
          <w:tcPr>
            <w:tcW w:w="2113" w:type="dxa"/>
            <w:shd w:val="clear" w:color="auto" w:fill="4F81BD"/>
          </w:tcPr>
          <w:p w14:paraId="2BABCD4C"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p>
          <w:p w14:paraId="78EFAF67"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Рокови</w:t>
            </w:r>
          </w:p>
        </w:tc>
      </w:tr>
      <w:tr w:rsidR="00517A4C" w:rsidRPr="00517A4C" w14:paraId="7CE1C043" w14:textId="77777777" w:rsidTr="004F1099">
        <w:trPr>
          <w:gridAfter w:val="1"/>
          <w:wAfter w:w="45" w:type="dxa"/>
          <w:trHeight w:val="414"/>
        </w:trPr>
        <w:tc>
          <w:tcPr>
            <w:tcW w:w="10201" w:type="dxa"/>
            <w:gridSpan w:val="8"/>
            <w:shd w:val="clear" w:color="auto" w:fill="B8CCE4"/>
            <w:noWrap/>
          </w:tcPr>
          <w:p w14:paraId="24AFD272"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p>
          <w:p w14:paraId="082930CA"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ОДЈЕЉЕЊЕ ЗА ПРИВРЕДУ И ФИНАНСИЈЕ</w:t>
            </w:r>
          </w:p>
          <w:p w14:paraId="2F4172E6"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p>
        </w:tc>
      </w:tr>
      <w:tr w:rsidR="00517A4C" w:rsidRPr="00517A4C" w14:paraId="7ECAB9F7" w14:textId="77777777" w:rsidTr="004F1099">
        <w:trPr>
          <w:gridAfter w:val="1"/>
          <w:wAfter w:w="45" w:type="dxa"/>
          <w:trHeight w:val="1005"/>
        </w:trPr>
        <w:tc>
          <w:tcPr>
            <w:tcW w:w="735" w:type="dxa"/>
            <w:gridSpan w:val="2"/>
            <w:shd w:val="clear" w:color="auto" w:fill="auto"/>
            <w:noWrap/>
          </w:tcPr>
          <w:p w14:paraId="7B99BAF4"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1</w:t>
            </w:r>
          </w:p>
        </w:tc>
        <w:tc>
          <w:tcPr>
            <w:tcW w:w="2685" w:type="dxa"/>
            <w:gridSpan w:val="2"/>
            <w:shd w:val="clear" w:color="auto" w:fill="auto"/>
          </w:tcPr>
          <w:p w14:paraId="53A62324"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Праћење и реализација програмских активности у надлежности одјељења</w:t>
            </w:r>
          </w:p>
          <w:p w14:paraId="279F09B3"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4668" w:type="dxa"/>
            <w:gridSpan w:val="3"/>
            <w:shd w:val="clear" w:color="auto" w:fill="auto"/>
          </w:tcPr>
          <w:p w14:paraId="1B43E7E7"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Припремљени документи-акта (одлуке, извјештаји, информације, програми) за Скупштину</w:t>
            </w:r>
          </w:p>
        </w:tc>
        <w:tc>
          <w:tcPr>
            <w:tcW w:w="2113" w:type="dxa"/>
            <w:shd w:val="clear" w:color="auto" w:fill="auto"/>
          </w:tcPr>
          <w:p w14:paraId="17245486"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Рокови дефинисани Програмом рада Скупштине  или  другим актима</w:t>
            </w:r>
          </w:p>
          <w:p w14:paraId="67CB56B8"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r>
      <w:tr w:rsidR="00517A4C" w:rsidRPr="00517A4C" w14:paraId="0B0680E4" w14:textId="77777777" w:rsidTr="004F1099">
        <w:trPr>
          <w:gridAfter w:val="1"/>
          <w:wAfter w:w="45" w:type="dxa"/>
          <w:trHeight w:val="510"/>
        </w:trPr>
        <w:tc>
          <w:tcPr>
            <w:tcW w:w="735" w:type="dxa"/>
            <w:gridSpan w:val="2"/>
            <w:shd w:val="clear" w:color="auto" w:fill="auto"/>
            <w:noWrap/>
          </w:tcPr>
          <w:p w14:paraId="424D32DD"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2</w:t>
            </w:r>
          </w:p>
        </w:tc>
        <w:tc>
          <w:tcPr>
            <w:tcW w:w="2685" w:type="dxa"/>
            <w:gridSpan w:val="2"/>
            <w:shd w:val="clear" w:color="auto" w:fill="auto"/>
          </w:tcPr>
          <w:p w14:paraId="26A52520"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Рјешавање управних и осталих предмета из надлежности Одјељења</w:t>
            </w:r>
          </w:p>
        </w:tc>
        <w:tc>
          <w:tcPr>
            <w:tcW w:w="4668" w:type="dxa"/>
            <w:gridSpan w:val="3"/>
            <w:shd w:val="clear" w:color="auto" w:fill="auto"/>
          </w:tcPr>
          <w:p w14:paraId="288DF220"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Ријешени сви предмети (у законском року) за које је комплетирана документација достављена у року који омогућава да се захтјеви ријеше до краја године</w:t>
            </w:r>
          </w:p>
          <w:p w14:paraId="688E83A0"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2113" w:type="dxa"/>
            <w:shd w:val="clear" w:color="auto" w:fill="auto"/>
          </w:tcPr>
          <w:p w14:paraId="3E5C6E56"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p w14:paraId="7B01B194"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31.12.2023.</w:t>
            </w:r>
          </w:p>
        </w:tc>
      </w:tr>
      <w:tr w:rsidR="00517A4C" w:rsidRPr="00517A4C" w14:paraId="658184EC" w14:textId="77777777" w:rsidTr="004F1099">
        <w:trPr>
          <w:gridAfter w:val="1"/>
          <w:wAfter w:w="45" w:type="dxa"/>
          <w:trHeight w:val="510"/>
        </w:trPr>
        <w:tc>
          <w:tcPr>
            <w:tcW w:w="735" w:type="dxa"/>
            <w:gridSpan w:val="2"/>
            <w:shd w:val="clear" w:color="auto" w:fill="auto"/>
            <w:noWrap/>
          </w:tcPr>
          <w:p w14:paraId="138B63B4"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3</w:t>
            </w:r>
          </w:p>
        </w:tc>
        <w:tc>
          <w:tcPr>
            <w:tcW w:w="2685" w:type="dxa"/>
            <w:gridSpan w:val="2"/>
            <w:shd w:val="clear" w:color="auto" w:fill="auto"/>
          </w:tcPr>
          <w:p w14:paraId="657C9EB2"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 xml:space="preserve">Припрема буџета, праћење његове реализације и надзор над финансијским пословањем Општине </w:t>
            </w:r>
          </w:p>
          <w:p w14:paraId="78E0F63E"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4668" w:type="dxa"/>
            <w:gridSpan w:val="3"/>
            <w:shd w:val="clear" w:color="auto" w:fill="auto"/>
          </w:tcPr>
          <w:p w14:paraId="695391B8"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 xml:space="preserve">Благовремено припремљени документи буџета, </w:t>
            </w:r>
          </w:p>
          <w:p w14:paraId="460A40F2"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обезбијеђено намјенско кориштење средстава и буџетска равнотежа</w:t>
            </w:r>
          </w:p>
        </w:tc>
        <w:tc>
          <w:tcPr>
            <w:tcW w:w="2113" w:type="dxa"/>
            <w:shd w:val="clear" w:color="auto" w:fill="auto"/>
          </w:tcPr>
          <w:p w14:paraId="126A5C7B"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p w14:paraId="156AA8FD"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p w14:paraId="37E19E45"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Рокови дефинисани законским актима</w:t>
            </w:r>
          </w:p>
        </w:tc>
      </w:tr>
      <w:tr w:rsidR="00517A4C" w:rsidRPr="00517A4C" w14:paraId="6A7FB243" w14:textId="77777777" w:rsidTr="004F1099">
        <w:trPr>
          <w:gridAfter w:val="1"/>
          <w:wAfter w:w="45" w:type="dxa"/>
          <w:trHeight w:val="1690"/>
        </w:trPr>
        <w:tc>
          <w:tcPr>
            <w:tcW w:w="735" w:type="dxa"/>
            <w:gridSpan w:val="2"/>
            <w:shd w:val="clear" w:color="auto" w:fill="auto"/>
            <w:noWrap/>
          </w:tcPr>
          <w:p w14:paraId="34D532FE"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4</w:t>
            </w:r>
          </w:p>
        </w:tc>
        <w:tc>
          <w:tcPr>
            <w:tcW w:w="2685" w:type="dxa"/>
            <w:gridSpan w:val="2"/>
            <w:shd w:val="clear" w:color="auto" w:fill="auto"/>
          </w:tcPr>
          <w:p w14:paraId="72120B45"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Ажурирање базе података из области привредних дјелатности и самосталног предузетништва – (континуирано)</w:t>
            </w:r>
          </w:p>
          <w:p w14:paraId="39473D78"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4668" w:type="dxa"/>
            <w:gridSpan w:val="3"/>
            <w:shd w:val="clear" w:color="auto" w:fill="auto"/>
          </w:tcPr>
          <w:p w14:paraId="7D0DF18B"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Ажурирана база података – ЈРП</w:t>
            </w:r>
          </w:p>
          <w:p w14:paraId="1AF8503E"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Ажуриране остале базе података (привредна друштва, незапослена лица, инвеститори и др)</w:t>
            </w:r>
          </w:p>
        </w:tc>
        <w:tc>
          <w:tcPr>
            <w:tcW w:w="2113" w:type="dxa"/>
            <w:shd w:val="clear" w:color="auto" w:fill="auto"/>
          </w:tcPr>
          <w:p w14:paraId="432B1FFB"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p w14:paraId="6876C8A2"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p w14:paraId="2FFBD0A2"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31.12.2023.</w:t>
            </w:r>
          </w:p>
        </w:tc>
      </w:tr>
      <w:tr w:rsidR="00517A4C" w:rsidRPr="00517A4C" w14:paraId="047C70F4" w14:textId="77777777" w:rsidTr="004F1099">
        <w:trPr>
          <w:gridAfter w:val="1"/>
          <w:wAfter w:w="45" w:type="dxa"/>
          <w:trHeight w:val="414"/>
        </w:trPr>
        <w:tc>
          <w:tcPr>
            <w:tcW w:w="10201" w:type="dxa"/>
            <w:gridSpan w:val="8"/>
            <w:shd w:val="clear" w:color="auto" w:fill="B8CCE4"/>
            <w:noWrap/>
          </w:tcPr>
          <w:p w14:paraId="3FE6A542"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p>
          <w:p w14:paraId="0E5EA48E"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 xml:space="preserve">ОДЈЕЉЕЊЕ ЗА ОПШТУ УПРАВУ И ДРУШТВЕНЕ ДЈЕЛАТНОСТИ </w:t>
            </w:r>
          </w:p>
          <w:p w14:paraId="5FDB8B50"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p>
        </w:tc>
      </w:tr>
      <w:tr w:rsidR="00517A4C" w:rsidRPr="00517A4C" w14:paraId="67091390" w14:textId="77777777" w:rsidTr="004F1099">
        <w:trPr>
          <w:gridAfter w:val="1"/>
          <w:wAfter w:w="45" w:type="dxa"/>
          <w:trHeight w:val="1591"/>
        </w:trPr>
        <w:tc>
          <w:tcPr>
            <w:tcW w:w="707" w:type="dxa"/>
            <w:shd w:val="clear" w:color="auto" w:fill="auto"/>
            <w:noWrap/>
          </w:tcPr>
          <w:p w14:paraId="350601E7"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1</w:t>
            </w:r>
          </w:p>
        </w:tc>
        <w:tc>
          <w:tcPr>
            <w:tcW w:w="2685" w:type="dxa"/>
            <w:gridSpan w:val="2"/>
            <w:shd w:val="clear" w:color="auto" w:fill="auto"/>
          </w:tcPr>
          <w:p w14:paraId="4283DCC6"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Праћење и реализација програмских активности у надлежности одјељења</w:t>
            </w:r>
          </w:p>
        </w:tc>
        <w:tc>
          <w:tcPr>
            <w:tcW w:w="4661" w:type="dxa"/>
            <w:gridSpan w:val="3"/>
            <w:shd w:val="clear" w:color="auto" w:fill="auto"/>
          </w:tcPr>
          <w:p w14:paraId="57B97A4F"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Припремљени документи-акта (одлуке, извјештаји, информације, програми) за Скупштину</w:t>
            </w:r>
          </w:p>
        </w:tc>
        <w:tc>
          <w:tcPr>
            <w:tcW w:w="2148" w:type="dxa"/>
            <w:gridSpan w:val="2"/>
            <w:shd w:val="clear" w:color="auto" w:fill="auto"/>
          </w:tcPr>
          <w:p w14:paraId="01961580"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Рокови дефинисани Програмом рада Скупштине  или посебним оперативним планом за одјељења</w:t>
            </w:r>
          </w:p>
          <w:p w14:paraId="75C37915"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r>
      <w:tr w:rsidR="00517A4C" w:rsidRPr="00517A4C" w14:paraId="38D427A8" w14:textId="77777777" w:rsidTr="004F1099">
        <w:trPr>
          <w:gridAfter w:val="1"/>
          <w:wAfter w:w="45" w:type="dxa"/>
          <w:trHeight w:val="1115"/>
        </w:trPr>
        <w:tc>
          <w:tcPr>
            <w:tcW w:w="707" w:type="dxa"/>
            <w:shd w:val="clear" w:color="auto" w:fill="auto"/>
            <w:noWrap/>
          </w:tcPr>
          <w:p w14:paraId="62406722"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2</w:t>
            </w:r>
          </w:p>
        </w:tc>
        <w:tc>
          <w:tcPr>
            <w:tcW w:w="2685" w:type="dxa"/>
            <w:gridSpan w:val="2"/>
            <w:shd w:val="clear" w:color="auto" w:fill="auto"/>
          </w:tcPr>
          <w:p w14:paraId="5BC16BCD"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Рјешавање захтјева из области за које је надлежно ово Одјељење</w:t>
            </w:r>
          </w:p>
        </w:tc>
        <w:tc>
          <w:tcPr>
            <w:tcW w:w="4661" w:type="dxa"/>
            <w:gridSpan w:val="3"/>
            <w:shd w:val="clear" w:color="auto" w:fill="auto"/>
          </w:tcPr>
          <w:p w14:paraId="26517942"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Ријешени сви захтјеви у законском року за које је комплетирана документација достављена у року који омогућава да се захтјеви ријеше до краја године</w:t>
            </w:r>
          </w:p>
          <w:p w14:paraId="1EA58E07"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2148" w:type="dxa"/>
            <w:gridSpan w:val="2"/>
            <w:shd w:val="clear" w:color="auto" w:fill="auto"/>
          </w:tcPr>
          <w:p w14:paraId="50466D19"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31.12.2023.</w:t>
            </w:r>
          </w:p>
        </w:tc>
      </w:tr>
      <w:tr w:rsidR="00517A4C" w:rsidRPr="00517A4C" w14:paraId="30E33D06" w14:textId="77777777" w:rsidTr="004F1099">
        <w:trPr>
          <w:gridAfter w:val="1"/>
          <w:wAfter w:w="45" w:type="dxa"/>
          <w:trHeight w:val="819"/>
        </w:trPr>
        <w:tc>
          <w:tcPr>
            <w:tcW w:w="707" w:type="dxa"/>
            <w:shd w:val="clear" w:color="auto" w:fill="auto"/>
            <w:noWrap/>
          </w:tcPr>
          <w:p w14:paraId="3E022E20"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3</w:t>
            </w:r>
          </w:p>
        </w:tc>
        <w:tc>
          <w:tcPr>
            <w:tcW w:w="2685" w:type="dxa"/>
            <w:gridSpan w:val="2"/>
            <w:shd w:val="clear" w:color="auto" w:fill="auto"/>
          </w:tcPr>
          <w:p w14:paraId="74B05026"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Стипендирање ученика и студената по Одлуци Скупштине општине</w:t>
            </w:r>
          </w:p>
          <w:p w14:paraId="2AFFA96F"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4661" w:type="dxa"/>
            <w:gridSpan w:val="3"/>
            <w:shd w:val="clear" w:color="auto" w:fill="auto"/>
          </w:tcPr>
          <w:p w14:paraId="2D13C2E5"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lastRenderedPageBreak/>
              <w:t>Расположива средства за стипендије реализована у складу са Одлуком</w:t>
            </w:r>
          </w:p>
        </w:tc>
        <w:tc>
          <w:tcPr>
            <w:tcW w:w="2148" w:type="dxa"/>
            <w:gridSpan w:val="2"/>
            <w:shd w:val="clear" w:color="auto" w:fill="auto"/>
          </w:tcPr>
          <w:p w14:paraId="6A288E2D" w14:textId="77777777" w:rsidR="00517A4C" w:rsidRPr="00517A4C" w:rsidRDefault="00517A4C" w:rsidP="00517A4C">
            <w:pPr>
              <w:spacing w:after="0" w:line="240" w:lineRule="auto"/>
              <w:rPr>
                <w:rFonts w:ascii="Cambria" w:eastAsia="Times New Roman" w:hAnsi="Cambria" w:cs="Times New Roman"/>
                <w:sz w:val="24"/>
                <w:szCs w:val="24"/>
                <w:lang w:val="en-US"/>
              </w:rPr>
            </w:pPr>
            <w:r w:rsidRPr="00517A4C">
              <w:rPr>
                <w:rFonts w:ascii="Times New Roman" w:eastAsia="Times New Roman" w:hAnsi="Times New Roman" w:cs="Times New Roman"/>
                <w:lang w:val="sr-Cyrl-BA"/>
              </w:rPr>
              <w:t>31.12.2023.</w:t>
            </w:r>
          </w:p>
        </w:tc>
      </w:tr>
      <w:tr w:rsidR="00517A4C" w:rsidRPr="00517A4C" w14:paraId="78862983" w14:textId="77777777" w:rsidTr="004F1099">
        <w:trPr>
          <w:gridAfter w:val="1"/>
          <w:wAfter w:w="45" w:type="dxa"/>
          <w:trHeight w:val="1113"/>
        </w:trPr>
        <w:tc>
          <w:tcPr>
            <w:tcW w:w="707" w:type="dxa"/>
            <w:shd w:val="clear" w:color="auto" w:fill="auto"/>
            <w:noWrap/>
          </w:tcPr>
          <w:p w14:paraId="18A8DF81"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lastRenderedPageBreak/>
              <w:t>4</w:t>
            </w:r>
          </w:p>
        </w:tc>
        <w:tc>
          <w:tcPr>
            <w:tcW w:w="2685" w:type="dxa"/>
            <w:gridSpan w:val="2"/>
            <w:shd w:val="clear" w:color="auto" w:fill="auto"/>
          </w:tcPr>
          <w:p w14:paraId="219326EA"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 xml:space="preserve">Ажурирање базе података из области друштвених </w:t>
            </w:r>
          </w:p>
          <w:p w14:paraId="2548AAB0"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дјелатности</w:t>
            </w:r>
          </w:p>
        </w:tc>
        <w:tc>
          <w:tcPr>
            <w:tcW w:w="4661" w:type="dxa"/>
            <w:gridSpan w:val="3"/>
            <w:shd w:val="clear" w:color="auto" w:fill="auto"/>
          </w:tcPr>
          <w:p w14:paraId="6FC8E6F2"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Ажурирана база података</w:t>
            </w:r>
          </w:p>
        </w:tc>
        <w:tc>
          <w:tcPr>
            <w:tcW w:w="2148" w:type="dxa"/>
            <w:gridSpan w:val="2"/>
            <w:shd w:val="clear" w:color="auto" w:fill="auto"/>
          </w:tcPr>
          <w:p w14:paraId="0950B6EC" w14:textId="77777777" w:rsidR="00517A4C" w:rsidRPr="00517A4C" w:rsidRDefault="00517A4C" w:rsidP="00517A4C">
            <w:pPr>
              <w:spacing w:after="0" w:line="240" w:lineRule="auto"/>
              <w:rPr>
                <w:rFonts w:ascii="Cambria" w:eastAsia="Times New Roman" w:hAnsi="Cambria" w:cs="Times New Roman"/>
                <w:sz w:val="24"/>
                <w:szCs w:val="24"/>
                <w:lang w:val="en-US"/>
              </w:rPr>
            </w:pPr>
            <w:r w:rsidRPr="00517A4C">
              <w:rPr>
                <w:rFonts w:ascii="Times New Roman" w:eastAsia="Times New Roman" w:hAnsi="Times New Roman" w:cs="Times New Roman"/>
                <w:lang w:val="sr-Cyrl-BA"/>
              </w:rPr>
              <w:t>31.12.2023.</w:t>
            </w:r>
          </w:p>
        </w:tc>
      </w:tr>
      <w:tr w:rsidR="00517A4C" w:rsidRPr="00517A4C" w14:paraId="1CF23042" w14:textId="77777777" w:rsidTr="004F1099">
        <w:trPr>
          <w:gridAfter w:val="1"/>
          <w:wAfter w:w="45" w:type="dxa"/>
          <w:trHeight w:val="510"/>
        </w:trPr>
        <w:tc>
          <w:tcPr>
            <w:tcW w:w="707" w:type="dxa"/>
            <w:shd w:val="clear" w:color="auto" w:fill="auto"/>
            <w:noWrap/>
          </w:tcPr>
          <w:p w14:paraId="4DF3861E"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5</w:t>
            </w:r>
          </w:p>
        </w:tc>
        <w:tc>
          <w:tcPr>
            <w:tcW w:w="2685" w:type="dxa"/>
            <w:gridSpan w:val="2"/>
            <w:shd w:val="clear" w:color="auto" w:fill="auto"/>
          </w:tcPr>
          <w:p w14:paraId="126D0CBC"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Остваривање права из борачко-инвалидске заштите, цивилних жртава рата и војне евиденције</w:t>
            </w:r>
          </w:p>
          <w:p w14:paraId="7C8E47FC"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4661" w:type="dxa"/>
            <w:gridSpan w:val="3"/>
            <w:shd w:val="clear" w:color="auto" w:fill="auto"/>
          </w:tcPr>
          <w:p w14:paraId="796C7785"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Обрађени сви</w:t>
            </w:r>
          </w:p>
          <w:p w14:paraId="51321596"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 xml:space="preserve"> предмети у року</w:t>
            </w:r>
          </w:p>
        </w:tc>
        <w:tc>
          <w:tcPr>
            <w:tcW w:w="2148" w:type="dxa"/>
            <w:gridSpan w:val="2"/>
            <w:shd w:val="clear" w:color="auto" w:fill="auto"/>
          </w:tcPr>
          <w:p w14:paraId="09730778"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континуирано</w:t>
            </w:r>
          </w:p>
        </w:tc>
      </w:tr>
      <w:tr w:rsidR="00517A4C" w:rsidRPr="00517A4C" w14:paraId="7BB501F4" w14:textId="77777777" w:rsidTr="004F1099">
        <w:trPr>
          <w:gridAfter w:val="1"/>
          <w:wAfter w:w="45" w:type="dxa"/>
          <w:trHeight w:val="510"/>
        </w:trPr>
        <w:tc>
          <w:tcPr>
            <w:tcW w:w="707" w:type="dxa"/>
            <w:shd w:val="clear" w:color="auto" w:fill="auto"/>
            <w:noWrap/>
          </w:tcPr>
          <w:p w14:paraId="12320728"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6</w:t>
            </w:r>
          </w:p>
        </w:tc>
        <w:tc>
          <w:tcPr>
            <w:tcW w:w="2685" w:type="dxa"/>
            <w:gridSpan w:val="2"/>
            <w:shd w:val="clear" w:color="auto" w:fill="auto"/>
          </w:tcPr>
          <w:p w14:paraId="24493F55"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Цивилна заштита</w:t>
            </w:r>
          </w:p>
        </w:tc>
        <w:tc>
          <w:tcPr>
            <w:tcW w:w="4661" w:type="dxa"/>
            <w:gridSpan w:val="3"/>
            <w:shd w:val="clear" w:color="auto" w:fill="auto"/>
          </w:tcPr>
          <w:p w14:paraId="290F6364"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Превенција и рјешавање ванредних ситуација</w:t>
            </w:r>
          </w:p>
        </w:tc>
        <w:tc>
          <w:tcPr>
            <w:tcW w:w="2148" w:type="dxa"/>
            <w:gridSpan w:val="2"/>
            <w:shd w:val="clear" w:color="auto" w:fill="auto"/>
          </w:tcPr>
          <w:p w14:paraId="4E64C00E"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континуирано</w:t>
            </w:r>
          </w:p>
          <w:p w14:paraId="0A28B2EE"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p w14:paraId="5664FFC5"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r>
      <w:tr w:rsidR="00517A4C" w:rsidRPr="00517A4C" w14:paraId="10032359" w14:textId="77777777" w:rsidTr="004F1099">
        <w:trPr>
          <w:gridAfter w:val="1"/>
          <w:wAfter w:w="45" w:type="dxa"/>
          <w:trHeight w:val="1653"/>
        </w:trPr>
        <w:tc>
          <w:tcPr>
            <w:tcW w:w="707" w:type="dxa"/>
            <w:shd w:val="clear" w:color="auto" w:fill="auto"/>
            <w:noWrap/>
          </w:tcPr>
          <w:p w14:paraId="6A18E23A"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 xml:space="preserve">7  </w:t>
            </w:r>
          </w:p>
        </w:tc>
        <w:tc>
          <w:tcPr>
            <w:tcW w:w="2685" w:type="dxa"/>
            <w:gridSpan w:val="2"/>
            <w:shd w:val="clear" w:color="auto" w:fill="auto"/>
          </w:tcPr>
          <w:p w14:paraId="57ABBD2F"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Дозначавање средстава – текуће помоћи (за ППБ и РВИ, ученицима и студентима, младима, за пронаталитетну политику, пензионерима и др.)</w:t>
            </w:r>
          </w:p>
          <w:p w14:paraId="7285A669"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4661" w:type="dxa"/>
            <w:gridSpan w:val="3"/>
            <w:shd w:val="clear" w:color="auto" w:fill="auto"/>
          </w:tcPr>
          <w:p w14:paraId="0C4E1165"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Извршене дознаке у складу са оперативним буџетом</w:t>
            </w:r>
          </w:p>
        </w:tc>
        <w:tc>
          <w:tcPr>
            <w:tcW w:w="2148" w:type="dxa"/>
            <w:gridSpan w:val="2"/>
            <w:shd w:val="clear" w:color="auto" w:fill="auto"/>
          </w:tcPr>
          <w:p w14:paraId="29FDFDED"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континуирано</w:t>
            </w:r>
          </w:p>
        </w:tc>
      </w:tr>
      <w:tr w:rsidR="00517A4C" w:rsidRPr="00517A4C" w14:paraId="69DEBCA1" w14:textId="77777777" w:rsidTr="004F1099">
        <w:trPr>
          <w:gridAfter w:val="1"/>
          <w:wAfter w:w="45" w:type="dxa"/>
          <w:trHeight w:val="510"/>
        </w:trPr>
        <w:tc>
          <w:tcPr>
            <w:tcW w:w="707" w:type="dxa"/>
            <w:shd w:val="clear" w:color="auto" w:fill="auto"/>
            <w:noWrap/>
          </w:tcPr>
          <w:p w14:paraId="636FD44A" w14:textId="77777777" w:rsidR="00517A4C" w:rsidRPr="00517A4C" w:rsidRDefault="00517A4C" w:rsidP="00517A4C">
            <w:pPr>
              <w:spacing w:after="0" w:line="240" w:lineRule="auto"/>
              <w:jc w:val="both"/>
              <w:rPr>
                <w:rFonts w:ascii="Times New Roman" w:eastAsia="Times New Roman" w:hAnsi="Times New Roman" w:cs="Times New Roman"/>
                <w:b/>
                <w:bCs/>
                <w:lang w:val="sr-Cyrl-RS"/>
              </w:rPr>
            </w:pPr>
            <w:r w:rsidRPr="00517A4C">
              <w:rPr>
                <w:rFonts w:ascii="Times New Roman" w:eastAsia="Times New Roman" w:hAnsi="Times New Roman" w:cs="Times New Roman"/>
                <w:b/>
                <w:bCs/>
              </w:rPr>
              <w:t>8</w:t>
            </w:r>
          </w:p>
        </w:tc>
        <w:tc>
          <w:tcPr>
            <w:tcW w:w="2685" w:type="dxa"/>
            <w:gridSpan w:val="2"/>
            <w:shd w:val="clear" w:color="auto" w:fill="auto"/>
          </w:tcPr>
          <w:p w14:paraId="542FF53F"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Пружање помоћи јавним институцијама и организацијама из области културе, спорта и здравства кроз исплату текућих грантова</w:t>
            </w:r>
          </w:p>
        </w:tc>
        <w:tc>
          <w:tcPr>
            <w:tcW w:w="4661" w:type="dxa"/>
            <w:gridSpan w:val="3"/>
            <w:shd w:val="clear" w:color="auto" w:fill="auto"/>
          </w:tcPr>
          <w:p w14:paraId="4EE04DF9"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Извршене дознаке у складу са оперативним буџетом</w:t>
            </w:r>
          </w:p>
        </w:tc>
        <w:tc>
          <w:tcPr>
            <w:tcW w:w="2148" w:type="dxa"/>
            <w:gridSpan w:val="2"/>
            <w:shd w:val="clear" w:color="auto" w:fill="auto"/>
          </w:tcPr>
          <w:p w14:paraId="0E1C2C5E"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континуирано</w:t>
            </w:r>
          </w:p>
        </w:tc>
      </w:tr>
      <w:tr w:rsidR="00517A4C" w:rsidRPr="00517A4C" w14:paraId="1952120C" w14:textId="77777777" w:rsidTr="004F1099">
        <w:trPr>
          <w:trHeight w:val="571"/>
        </w:trPr>
        <w:tc>
          <w:tcPr>
            <w:tcW w:w="10246" w:type="dxa"/>
            <w:gridSpan w:val="9"/>
            <w:shd w:val="clear" w:color="auto" w:fill="B8CCE4"/>
            <w:noWrap/>
          </w:tcPr>
          <w:p w14:paraId="20F76C51"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p>
          <w:p w14:paraId="4F03349E"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ОДЈЕЉЕЊЕ ЗА ПРОСТОРНО ПЛАНИРАЊЕ И КОМУНАЛНЕ ПОСЛОВЕ</w:t>
            </w:r>
          </w:p>
          <w:p w14:paraId="49067F65" w14:textId="77777777" w:rsidR="00517A4C" w:rsidRPr="00517A4C" w:rsidRDefault="00517A4C" w:rsidP="00517A4C">
            <w:pPr>
              <w:spacing w:after="0" w:line="240" w:lineRule="auto"/>
              <w:jc w:val="both"/>
              <w:rPr>
                <w:rFonts w:ascii="Times New Roman" w:eastAsia="Times New Roman" w:hAnsi="Times New Roman" w:cs="Times New Roman"/>
                <w:b/>
                <w:bCs/>
                <w:szCs w:val="26"/>
                <w:lang w:val="sr-Cyrl-BA"/>
              </w:rPr>
            </w:pPr>
          </w:p>
        </w:tc>
      </w:tr>
      <w:tr w:rsidR="00517A4C" w:rsidRPr="00517A4C" w14:paraId="4148DF9F" w14:textId="77777777" w:rsidTr="004F1099">
        <w:trPr>
          <w:trHeight w:val="20"/>
        </w:trPr>
        <w:tc>
          <w:tcPr>
            <w:tcW w:w="735" w:type="dxa"/>
            <w:gridSpan w:val="2"/>
            <w:shd w:val="clear" w:color="auto" w:fill="auto"/>
            <w:noWrap/>
          </w:tcPr>
          <w:p w14:paraId="7C8B0D5A"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1.</w:t>
            </w:r>
          </w:p>
        </w:tc>
        <w:tc>
          <w:tcPr>
            <w:tcW w:w="3201" w:type="dxa"/>
            <w:gridSpan w:val="3"/>
            <w:shd w:val="clear" w:color="auto" w:fill="auto"/>
          </w:tcPr>
          <w:p w14:paraId="7D8C4255"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p w14:paraId="08D9B4D6"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Праћење и реализација програмских активности у надлежности одјељења</w:t>
            </w:r>
          </w:p>
          <w:p w14:paraId="22FB3642"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4152" w:type="dxa"/>
            <w:gridSpan w:val="2"/>
            <w:shd w:val="clear" w:color="auto" w:fill="auto"/>
          </w:tcPr>
          <w:p w14:paraId="1A5D4484"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Припремљени документи-акта (одлуке, извјештаји, информације, програми) за Скупштину</w:t>
            </w:r>
          </w:p>
        </w:tc>
        <w:tc>
          <w:tcPr>
            <w:tcW w:w="2158" w:type="dxa"/>
            <w:gridSpan w:val="2"/>
            <w:shd w:val="clear" w:color="auto" w:fill="auto"/>
          </w:tcPr>
          <w:p w14:paraId="071A3AD2"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Рокови дефинисани Програмом рада Скупштине  или посебним оперативним планом за одјељења</w:t>
            </w:r>
          </w:p>
          <w:p w14:paraId="144F4CFA"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r>
      <w:tr w:rsidR="00517A4C" w:rsidRPr="00517A4C" w14:paraId="43EDD9E0" w14:textId="77777777" w:rsidTr="004F1099">
        <w:trPr>
          <w:trHeight w:val="20"/>
        </w:trPr>
        <w:tc>
          <w:tcPr>
            <w:tcW w:w="735" w:type="dxa"/>
            <w:gridSpan w:val="2"/>
            <w:shd w:val="clear" w:color="auto" w:fill="auto"/>
            <w:noWrap/>
          </w:tcPr>
          <w:p w14:paraId="23B7B792"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2.</w:t>
            </w:r>
          </w:p>
        </w:tc>
        <w:tc>
          <w:tcPr>
            <w:tcW w:w="3201" w:type="dxa"/>
            <w:gridSpan w:val="3"/>
            <w:shd w:val="clear" w:color="auto" w:fill="auto"/>
          </w:tcPr>
          <w:p w14:paraId="5A0A2997" w14:textId="77777777" w:rsidR="00517A4C" w:rsidRPr="00517A4C" w:rsidRDefault="00517A4C" w:rsidP="00517A4C">
            <w:pPr>
              <w:tabs>
                <w:tab w:val="num" w:pos="644"/>
              </w:tabs>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bCs/>
                <w:lang w:val="sr-Cyrl-BA"/>
              </w:rPr>
              <w:t>Рјешавање управних и осталих предмета из надлежности Одјељења</w:t>
            </w:r>
            <w:r w:rsidRPr="00517A4C">
              <w:rPr>
                <w:rFonts w:ascii="Times New Roman" w:eastAsia="Times New Roman" w:hAnsi="Times New Roman" w:cs="Times New Roman"/>
                <w:lang w:val="sr-Cyrl-BA"/>
              </w:rPr>
              <w:t xml:space="preserve"> </w:t>
            </w:r>
          </w:p>
        </w:tc>
        <w:tc>
          <w:tcPr>
            <w:tcW w:w="4152" w:type="dxa"/>
            <w:gridSpan w:val="2"/>
            <w:shd w:val="clear" w:color="auto" w:fill="auto"/>
          </w:tcPr>
          <w:p w14:paraId="52EA5F9E" w14:textId="77777777" w:rsidR="00517A4C" w:rsidRPr="00517A4C" w:rsidRDefault="00517A4C" w:rsidP="00517A4C">
            <w:pPr>
              <w:tabs>
                <w:tab w:val="num" w:pos="644"/>
              </w:tabs>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 xml:space="preserve">Ријешени сви предмети (у законском року) за које је комплетирана документација достављена у року који омогућава да се захтјеви ријеше до краја године </w:t>
            </w:r>
          </w:p>
          <w:p w14:paraId="04632178" w14:textId="77777777" w:rsidR="00517A4C" w:rsidRPr="00517A4C" w:rsidRDefault="00517A4C" w:rsidP="00517A4C">
            <w:pPr>
              <w:tabs>
                <w:tab w:val="num" w:pos="644"/>
              </w:tabs>
              <w:spacing w:after="0" w:line="240" w:lineRule="auto"/>
              <w:jc w:val="both"/>
              <w:rPr>
                <w:rFonts w:ascii="Times New Roman" w:eastAsia="Times New Roman" w:hAnsi="Times New Roman" w:cs="Times New Roman"/>
                <w:lang w:val="sr-Cyrl-BA"/>
              </w:rPr>
            </w:pPr>
          </w:p>
        </w:tc>
        <w:tc>
          <w:tcPr>
            <w:tcW w:w="2158" w:type="dxa"/>
            <w:gridSpan w:val="2"/>
            <w:shd w:val="clear" w:color="auto" w:fill="auto"/>
          </w:tcPr>
          <w:p w14:paraId="6A07AFBD" w14:textId="77777777" w:rsidR="00517A4C" w:rsidRPr="00517A4C" w:rsidRDefault="00517A4C" w:rsidP="00517A4C">
            <w:pPr>
              <w:spacing w:after="0" w:line="240" w:lineRule="auto"/>
              <w:rPr>
                <w:rFonts w:ascii="Cambria" w:eastAsia="Times New Roman" w:hAnsi="Cambria" w:cs="Times New Roman"/>
                <w:sz w:val="24"/>
                <w:szCs w:val="24"/>
                <w:lang w:val="en-US"/>
              </w:rPr>
            </w:pPr>
            <w:r w:rsidRPr="00517A4C">
              <w:rPr>
                <w:rFonts w:ascii="Times New Roman" w:eastAsia="Times New Roman" w:hAnsi="Times New Roman" w:cs="Times New Roman"/>
                <w:lang w:val="sr-Cyrl-BA"/>
              </w:rPr>
              <w:t>31.12.2023.</w:t>
            </w:r>
          </w:p>
        </w:tc>
      </w:tr>
      <w:tr w:rsidR="00517A4C" w:rsidRPr="00517A4C" w14:paraId="401727D7" w14:textId="77777777" w:rsidTr="004F1099">
        <w:trPr>
          <w:trHeight w:val="20"/>
        </w:trPr>
        <w:tc>
          <w:tcPr>
            <w:tcW w:w="735" w:type="dxa"/>
            <w:gridSpan w:val="2"/>
            <w:shd w:val="clear" w:color="auto" w:fill="auto"/>
            <w:noWrap/>
          </w:tcPr>
          <w:p w14:paraId="16CC35A7"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3.</w:t>
            </w:r>
          </w:p>
        </w:tc>
        <w:tc>
          <w:tcPr>
            <w:tcW w:w="3201" w:type="dxa"/>
            <w:gridSpan w:val="3"/>
            <w:shd w:val="clear" w:color="auto" w:fill="auto"/>
          </w:tcPr>
          <w:p w14:paraId="333301E3" w14:textId="77777777" w:rsidR="00517A4C" w:rsidRPr="00517A4C" w:rsidRDefault="00517A4C" w:rsidP="00517A4C">
            <w:pPr>
              <w:spacing w:after="0" w:line="240" w:lineRule="auto"/>
              <w:rPr>
                <w:rFonts w:ascii="Times New Roman" w:eastAsia="Times New Roman" w:hAnsi="Times New Roman" w:cs="Times New Roman"/>
                <w:lang w:val="sr-Cyrl-BA"/>
              </w:rPr>
            </w:pPr>
            <w:r w:rsidRPr="00517A4C">
              <w:rPr>
                <w:rFonts w:ascii="Times New Roman" w:eastAsia="Times New Roman" w:hAnsi="Times New Roman" w:cs="Times New Roman"/>
                <w:lang w:val="sr-Cyrl-BA"/>
              </w:rPr>
              <w:t>Одржавање и администрирање</w:t>
            </w:r>
          </w:p>
          <w:p w14:paraId="46DC4079" w14:textId="77777777" w:rsidR="00517A4C" w:rsidRPr="00517A4C" w:rsidRDefault="00517A4C" w:rsidP="00517A4C">
            <w:pPr>
              <w:spacing w:after="0" w:line="240" w:lineRule="auto"/>
              <w:rPr>
                <w:rFonts w:ascii="Times New Roman" w:eastAsia="Times New Roman" w:hAnsi="Times New Roman" w:cs="Times New Roman"/>
                <w:lang w:val="sr-Cyrl-BA"/>
              </w:rPr>
            </w:pPr>
            <w:r w:rsidRPr="00517A4C">
              <w:rPr>
                <w:rFonts w:ascii="Times New Roman" w:eastAsia="Times New Roman" w:hAnsi="Times New Roman" w:cs="Times New Roman"/>
                <w:lang w:val="sr-Cyrl-BA"/>
              </w:rPr>
              <w:t>географско информационог система општине</w:t>
            </w:r>
          </w:p>
          <w:p w14:paraId="0AA24816"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4152" w:type="dxa"/>
            <w:gridSpan w:val="2"/>
            <w:shd w:val="clear" w:color="auto" w:fill="auto"/>
          </w:tcPr>
          <w:p w14:paraId="0EB43D93"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Ажурирана електронска просторна база података општине</w:t>
            </w:r>
          </w:p>
        </w:tc>
        <w:tc>
          <w:tcPr>
            <w:tcW w:w="2158" w:type="dxa"/>
            <w:gridSpan w:val="2"/>
            <w:shd w:val="clear" w:color="auto" w:fill="auto"/>
          </w:tcPr>
          <w:p w14:paraId="33AAF21E" w14:textId="77777777" w:rsidR="00517A4C" w:rsidRPr="00517A4C" w:rsidRDefault="00517A4C" w:rsidP="00517A4C">
            <w:pPr>
              <w:spacing w:after="0" w:line="240" w:lineRule="auto"/>
              <w:rPr>
                <w:rFonts w:ascii="Cambria" w:eastAsia="Times New Roman" w:hAnsi="Cambria" w:cs="Times New Roman"/>
                <w:sz w:val="24"/>
                <w:szCs w:val="24"/>
                <w:lang w:val="en-US"/>
              </w:rPr>
            </w:pPr>
            <w:r w:rsidRPr="00517A4C">
              <w:rPr>
                <w:rFonts w:ascii="Times New Roman" w:eastAsia="Times New Roman" w:hAnsi="Times New Roman" w:cs="Times New Roman"/>
                <w:lang w:val="sr-Cyrl-BA"/>
              </w:rPr>
              <w:t>31.12.2023.</w:t>
            </w:r>
          </w:p>
        </w:tc>
      </w:tr>
      <w:tr w:rsidR="00517A4C" w:rsidRPr="00517A4C" w14:paraId="0269B0DF" w14:textId="77777777" w:rsidTr="004F1099">
        <w:trPr>
          <w:trHeight w:val="20"/>
        </w:trPr>
        <w:tc>
          <w:tcPr>
            <w:tcW w:w="735" w:type="dxa"/>
            <w:gridSpan w:val="2"/>
            <w:shd w:val="clear" w:color="auto" w:fill="auto"/>
            <w:noWrap/>
          </w:tcPr>
          <w:p w14:paraId="53602CC2"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4.</w:t>
            </w:r>
          </w:p>
        </w:tc>
        <w:tc>
          <w:tcPr>
            <w:tcW w:w="3201" w:type="dxa"/>
            <w:gridSpan w:val="3"/>
            <w:shd w:val="clear" w:color="auto" w:fill="auto"/>
          </w:tcPr>
          <w:p w14:paraId="2BA1FD86" w14:textId="77777777" w:rsidR="00517A4C" w:rsidRPr="00517A4C" w:rsidRDefault="00517A4C" w:rsidP="00517A4C">
            <w:pPr>
              <w:spacing w:after="0" w:line="240" w:lineRule="auto"/>
              <w:jc w:val="both"/>
              <w:rPr>
                <w:rFonts w:ascii="Times New Roman" w:eastAsia="Times New Roman" w:hAnsi="Times New Roman" w:cs="Times New Roman"/>
                <w:bCs/>
                <w:lang w:val="sr-Cyrl-BA"/>
              </w:rPr>
            </w:pPr>
            <w:r w:rsidRPr="00517A4C">
              <w:rPr>
                <w:rFonts w:ascii="Times New Roman" w:eastAsia="Times New Roman" w:hAnsi="Times New Roman" w:cs="Times New Roman"/>
                <w:bCs/>
                <w:lang w:val="sr-Cyrl-BA"/>
              </w:rPr>
              <w:t>Праћење реализације програма уређења градског грађевинског земљишта (програма заједничке  комуналне потрошње,</w:t>
            </w:r>
          </w:p>
          <w:p w14:paraId="0087B881"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bCs/>
                <w:lang w:val="sr-Cyrl-BA"/>
              </w:rPr>
              <w:lastRenderedPageBreak/>
              <w:t>програма одржавања и заштите локалних путева)</w:t>
            </w:r>
          </w:p>
        </w:tc>
        <w:tc>
          <w:tcPr>
            <w:tcW w:w="4152" w:type="dxa"/>
            <w:gridSpan w:val="2"/>
            <w:shd w:val="clear" w:color="auto" w:fill="auto"/>
          </w:tcPr>
          <w:p w14:paraId="71BDD087"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lastRenderedPageBreak/>
              <w:t>Реализоване активности програма уређења градског грађевинског земљишта</w:t>
            </w:r>
          </w:p>
        </w:tc>
        <w:tc>
          <w:tcPr>
            <w:tcW w:w="2158" w:type="dxa"/>
            <w:gridSpan w:val="2"/>
            <w:shd w:val="clear" w:color="auto" w:fill="auto"/>
          </w:tcPr>
          <w:p w14:paraId="19F5B692"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31.12.2023.</w:t>
            </w:r>
          </w:p>
        </w:tc>
      </w:tr>
      <w:tr w:rsidR="00517A4C" w:rsidRPr="00517A4C" w14:paraId="03921EA6" w14:textId="77777777" w:rsidTr="004F1099">
        <w:trPr>
          <w:trHeight w:val="445"/>
        </w:trPr>
        <w:tc>
          <w:tcPr>
            <w:tcW w:w="10246" w:type="dxa"/>
            <w:gridSpan w:val="9"/>
            <w:shd w:val="clear" w:color="auto" w:fill="B8CCE4"/>
            <w:noWrap/>
          </w:tcPr>
          <w:p w14:paraId="2BB30679"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p>
          <w:p w14:paraId="0E0C10ED"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ОДЈЕЉЕЊЕ ЗА ИЗГРАДЊУ ГРАДА И УПРАВЉАЊЕ ИМОВИНОМ</w:t>
            </w:r>
          </w:p>
          <w:p w14:paraId="7FF20AB8" w14:textId="77777777" w:rsidR="00517A4C" w:rsidRPr="00517A4C" w:rsidRDefault="00517A4C" w:rsidP="00517A4C">
            <w:pPr>
              <w:spacing w:after="0" w:line="240" w:lineRule="auto"/>
              <w:jc w:val="both"/>
              <w:rPr>
                <w:rFonts w:ascii="Times New Roman" w:eastAsia="Times New Roman" w:hAnsi="Times New Roman" w:cs="Times New Roman"/>
                <w:b/>
                <w:bCs/>
                <w:lang w:val="sr-Cyrl-RS"/>
              </w:rPr>
            </w:pPr>
          </w:p>
        </w:tc>
      </w:tr>
      <w:tr w:rsidR="00517A4C" w:rsidRPr="00517A4C" w14:paraId="7A6BDB6B" w14:textId="77777777" w:rsidTr="004F1099">
        <w:trPr>
          <w:trHeight w:val="20"/>
        </w:trPr>
        <w:tc>
          <w:tcPr>
            <w:tcW w:w="735" w:type="dxa"/>
            <w:gridSpan w:val="2"/>
            <w:shd w:val="clear" w:color="auto" w:fill="auto"/>
            <w:noWrap/>
          </w:tcPr>
          <w:p w14:paraId="17AE65B4"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p>
          <w:p w14:paraId="188061FD"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1.</w:t>
            </w:r>
          </w:p>
        </w:tc>
        <w:tc>
          <w:tcPr>
            <w:tcW w:w="3201" w:type="dxa"/>
            <w:gridSpan w:val="3"/>
            <w:shd w:val="clear" w:color="auto" w:fill="auto"/>
          </w:tcPr>
          <w:p w14:paraId="103BF836"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p w14:paraId="67ADE62A"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Праћење и реализација програмских активности у надлежности Одјељења</w:t>
            </w:r>
          </w:p>
          <w:p w14:paraId="1563BC17"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4152" w:type="dxa"/>
            <w:gridSpan w:val="2"/>
            <w:shd w:val="clear" w:color="auto" w:fill="auto"/>
          </w:tcPr>
          <w:p w14:paraId="2E33883C"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Припремљени документи-акта (одлуке, извјештаји, информације, програми) за Скупштину</w:t>
            </w:r>
          </w:p>
        </w:tc>
        <w:tc>
          <w:tcPr>
            <w:tcW w:w="2158" w:type="dxa"/>
            <w:gridSpan w:val="2"/>
            <w:shd w:val="clear" w:color="auto" w:fill="auto"/>
          </w:tcPr>
          <w:p w14:paraId="09FE4363"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 xml:space="preserve">Рокови дефинисани Програмом рада Скупштине  </w:t>
            </w:r>
          </w:p>
        </w:tc>
      </w:tr>
      <w:tr w:rsidR="00517A4C" w:rsidRPr="00517A4C" w14:paraId="3DA2302C" w14:textId="77777777" w:rsidTr="004F1099">
        <w:trPr>
          <w:trHeight w:val="20"/>
        </w:trPr>
        <w:tc>
          <w:tcPr>
            <w:tcW w:w="735" w:type="dxa"/>
            <w:gridSpan w:val="2"/>
            <w:shd w:val="clear" w:color="auto" w:fill="auto"/>
            <w:noWrap/>
          </w:tcPr>
          <w:p w14:paraId="16CD8964"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2.</w:t>
            </w:r>
          </w:p>
        </w:tc>
        <w:tc>
          <w:tcPr>
            <w:tcW w:w="3201" w:type="dxa"/>
            <w:gridSpan w:val="3"/>
            <w:shd w:val="clear" w:color="auto" w:fill="auto"/>
          </w:tcPr>
          <w:p w14:paraId="661C7BFF"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 xml:space="preserve">Рјешавање управних и осталих предмета из надлежности Одјељења </w:t>
            </w:r>
          </w:p>
        </w:tc>
        <w:tc>
          <w:tcPr>
            <w:tcW w:w="4152" w:type="dxa"/>
            <w:gridSpan w:val="2"/>
            <w:shd w:val="clear" w:color="auto" w:fill="auto"/>
          </w:tcPr>
          <w:p w14:paraId="6DCDC817"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Ријешени сви предмети (у законском року) за које је комплетирана документација достављена у року који омогућава да се захтјеви ријеше до краја године</w:t>
            </w:r>
          </w:p>
          <w:p w14:paraId="0A820E20"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2158" w:type="dxa"/>
            <w:gridSpan w:val="2"/>
            <w:shd w:val="clear" w:color="auto" w:fill="auto"/>
          </w:tcPr>
          <w:p w14:paraId="3A64872A" w14:textId="77777777" w:rsidR="00517A4C" w:rsidRPr="00517A4C" w:rsidRDefault="00517A4C" w:rsidP="00517A4C">
            <w:pPr>
              <w:spacing w:after="0" w:line="240" w:lineRule="auto"/>
              <w:rPr>
                <w:rFonts w:ascii="Cambria" w:eastAsia="Times New Roman" w:hAnsi="Cambria" w:cs="Times New Roman"/>
                <w:sz w:val="24"/>
                <w:szCs w:val="24"/>
                <w:lang w:val="en-US"/>
              </w:rPr>
            </w:pPr>
            <w:r w:rsidRPr="00517A4C">
              <w:rPr>
                <w:rFonts w:ascii="Times New Roman" w:eastAsia="Times New Roman" w:hAnsi="Times New Roman" w:cs="Times New Roman"/>
                <w:lang w:val="sr-Cyrl-BA"/>
              </w:rPr>
              <w:t>31.12.2023.</w:t>
            </w:r>
          </w:p>
        </w:tc>
      </w:tr>
      <w:tr w:rsidR="00517A4C" w:rsidRPr="00517A4C" w14:paraId="5BCFCAD7" w14:textId="77777777" w:rsidTr="004F1099">
        <w:trPr>
          <w:trHeight w:val="20"/>
        </w:trPr>
        <w:tc>
          <w:tcPr>
            <w:tcW w:w="735" w:type="dxa"/>
            <w:gridSpan w:val="2"/>
            <w:shd w:val="clear" w:color="auto" w:fill="auto"/>
            <w:noWrap/>
          </w:tcPr>
          <w:p w14:paraId="121EE0A1"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3.</w:t>
            </w:r>
          </w:p>
        </w:tc>
        <w:tc>
          <w:tcPr>
            <w:tcW w:w="3201" w:type="dxa"/>
            <w:gridSpan w:val="3"/>
            <w:shd w:val="clear" w:color="auto" w:fill="auto"/>
          </w:tcPr>
          <w:p w14:paraId="459C2F65"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Редовно одржавање објеката друмског саобраћаја</w:t>
            </w:r>
          </w:p>
        </w:tc>
        <w:tc>
          <w:tcPr>
            <w:tcW w:w="4152" w:type="dxa"/>
            <w:gridSpan w:val="2"/>
            <w:shd w:val="clear" w:color="auto" w:fill="auto"/>
          </w:tcPr>
          <w:p w14:paraId="13D3044B"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Одржавање путева током године које омогућава редовно одвијање саобраћаја</w:t>
            </w:r>
          </w:p>
          <w:p w14:paraId="2158797B"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2158" w:type="dxa"/>
            <w:gridSpan w:val="2"/>
            <w:shd w:val="clear" w:color="auto" w:fill="auto"/>
          </w:tcPr>
          <w:p w14:paraId="5A391B0E" w14:textId="77777777" w:rsidR="00517A4C" w:rsidRPr="00517A4C" w:rsidRDefault="00517A4C" w:rsidP="00517A4C">
            <w:pPr>
              <w:spacing w:after="0" w:line="240" w:lineRule="auto"/>
              <w:rPr>
                <w:rFonts w:ascii="Cambria" w:eastAsia="Times New Roman" w:hAnsi="Cambria" w:cs="Times New Roman"/>
                <w:sz w:val="24"/>
                <w:szCs w:val="24"/>
                <w:lang w:val="en-US"/>
              </w:rPr>
            </w:pPr>
            <w:r w:rsidRPr="00517A4C">
              <w:rPr>
                <w:rFonts w:ascii="Times New Roman" w:eastAsia="Times New Roman" w:hAnsi="Times New Roman" w:cs="Times New Roman"/>
                <w:lang w:val="sr-Cyrl-BA"/>
              </w:rPr>
              <w:t>31.12.2023.</w:t>
            </w:r>
          </w:p>
        </w:tc>
      </w:tr>
      <w:tr w:rsidR="00517A4C" w:rsidRPr="00517A4C" w14:paraId="43799A83" w14:textId="77777777" w:rsidTr="004F1099">
        <w:trPr>
          <w:trHeight w:val="20"/>
        </w:trPr>
        <w:tc>
          <w:tcPr>
            <w:tcW w:w="735" w:type="dxa"/>
            <w:gridSpan w:val="2"/>
            <w:shd w:val="clear" w:color="auto" w:fill="auto"/>
            <w:noWrap/>
          </w:tcPr>
          <w:p w14:paraId="4DA58361"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4.</w:t>
            </w:r>
          </w:p>
        </w:tc>
        <w:tc>
          <w:tcPr>
            <w:tcW w:w="3201" w:type="dxa"/>
            <w:gridSpan w:val="3"/>
            <w:shd w:val="clear" w:color="auto" w:fill="auto"/>
          </w:tcPr>
          <w:p w14:paraId="61AE01F1"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Расходи по основу утрошка горива</w:t>
            </w:r>
          </w:p>
        </w:tc>
        <w:tc>
          <w:tcPr>
            <w:tcW w:w="4152" w:type="dxa"/>
            <w:gridSpan w:val="2"/>
            <w:shd w:val="clear" w:color="auto" w:fill="auto"/>
          </w:tcPr>
          <w:p w14:paraId="6B8D755B"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Утрошак горива за аутомобиле општинске управу</w:t>
            </w:r>
          </w:p>
          <w:p w14:paraId="2CDC1919"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2158" w:type="dxa"/>
            <w:gridSpan w:val="2"/>
            <w:shd w:val="clear" w:color="auto" w:fill="auto"/>
          </w:tcPr>
          <w:p w14:paraId="12BBA36F" w14:textId="77777777" w:rsidR="00517A4C" w:rsidRPr="00517A4C" w:rsidRDefault="00517A4C" w:rsidP="00517A4C">
            <w:pPr>
              <w:spacing w:after="0" w:line="240" w:lineRule="auto"/>
              <w:rPr>
                <w:rFonts w:ascii="Cambria" w:eastAsia="Times New Roman" w:hAnsi="Cambria" w:cs="Times New Roman"/>
                <w:sz w:val="24"/>
                <w:szCs w:val="24"/>
                <w:lang w:val="en-US"/>
              </w:rPr>
            </w:pPr>
            <w:r w:rsidRPr="00517A4C">
              <w:rPr>
                <w:rFonts w:ascii="Times New Roman" w:eastAsia="Times New Roman" w:hAnsi="Times New Roman" w:cs="Times New Roman"/>
                <w:lang w:val="sr-Cyrl-BA"/>
              </w:rPr>
              <w:t>31.12.2023.</w:t>
            </w:r>
          </w:p>
        </w:tc>
      </w:tr>
      <w:tr w:rsidR="00517A4C" w:rsidRPr="00517A4C" w14:paraId="71B51E6B" w14:textId="77777777" w:rsidTr="004F1099">
        <w:trPr>
          <w:trHeight w:val="20"/>
        </w:trPr>
        <w:tc>
          <w:tcPr>
            <w:tcW w:w="735" w:type="dxa"/>
            <w:gridSpan w:val="2"/>
            <w:shd w:val="clear" w:color="auto" w:fill="auto"/>
            <w:noWrap/>
          </w:tcPr>
          <w:p w14:paraId="2B296E7B"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5.</w:t>
            </w:r>
          </w:p>
        </w:tc>
        <w:tc>
          <w:tcPr>
            <w:tcW w:w="3201" w:type="dxa"/>
            <w:gridSpan w:val="3"/>
            <w:shd w:val="clear" w:color="auto" w:fill="auto"/>
          </w:tcPr>
          <w:p w14:paraId="6F8024D2"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Издаци за набавку постројења и опреме</w:t>
            </w:r>
          </w:p>
        </w:tc>
        <w:tc>
          <w:tcPr>
            <w:tcW w:w="4152" w:type="dxa"/>
            <w:gridSpan w:val="2"/>
            <w:shd w:val="clear" w:color="auto" w:fill="auto"/>
          </w:tcPr>
          <w:p w14:paraId="221178B6"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Набавка постројења и опреме за функционисање општинске управе</w:t>
            </w:r>
          </w:p>
          <w:p w14:paraId="1350B1AA"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2158" w:type="dxa"/>
            <w:gridSpan w:val="2"/>
            <w:shd w:val="clear" w:color="auto" w:fill="auto"/>
          </w:tcPr>
          <w:p w14:paraId="19BC8E8B" w14:textId="77777777" w:rsidR="00517A4C" w:rsidRPr="00517A4C" w:rsidRDefault="00517A4C" w:rsidP="00517A4C">
            <w:pPr>
              <w:spacing w:after="0" w:line="240" w:lineRule="auto"/>
              <w:rPr>
                <w:rFonts w:ascii="Cambria" w:eastAsia="Times New Roman" w:hAnsi="Cambria" w:cs="Times New Roman"/>
                <w:sz w:val="24"/>
                <w:szCs w:val="24"/>
                <w:lang w:val="en-US"/>
              </w:rPr>
            </w:pPr>
            <w:r w:rsidRPr="00517A4C">
              <w:rPr>
                <w:rFonts w:ascii="Times New Roman" w:eastAsia="Times New Roman" w:hAnsi="Times New Roman" w:cs="Times New Roman"/>
                <w:lang w:val="sr-Cyrl-BA"/>
              </w:rPr>
              <w:t>31.12.2023.</w:t>
            </w:r>
          </w:p>
        </w:tc>
      </w:tr>
      <w:tr w:rsidR="00517A4C" w:rsidRPr="00517A4C" w14:paraId="6EAF21F6" w14:textId="77777777" w:rsidTr="004F1099">
        <w:trPr>
          <w:trHeight w:val="20"/>
        </w:trPr>
        <w:tc>
          <w:tcPr>
            <w:tcW w:w="735" w:type="dxa"/>
            <w:gridSpan w:val="2"/>
            <w:shd w:val="clear" w:color="auto" w:fill="auto"/>
            <w:noWrap/>
          </w:tcPr>
          <w:p w14:paraId="4C5CEA5A"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6.</w:t>
            </w:r>
          </w:p>
        </w:tc>
        <w:tc>
          <w:tcPr>
            <w:tcW w:w="3201" w:type="dxa"/>
            <w:gridSpan w:val="3"/>
            <w:shd w:val="clear" w:color="auto" w:fill="auto"/>
          </w:tcPr>
          <w:p w14:paraId="239765B9" w14:textId="77777777" w:rsidR="00517A4C" w:rsidRPr="00517A4C" w:rsidRDefault="00517A4C" w:rsidP="00517A4C">
            <w:pPr>
              <w:spacing w:after="0" w:line="240" w:lineRule="auto"/>
              <w:jc w:val="both"/>
              <w:rPr>
                <w:rFonts w:ascii="Times New Roman" w:eastAsia="Times New Roman" w:hAnsi="Times New Roman" w:cs="Times New Roman"/>
                <w:lang w:val="sr-Cyrl-BA"/>
              </w:rPr>
            </w:pPr>
            <w:r w:rsidRPr="00517A4C">
              <w:rPr>
                <w:rFonts w:ascii="Times New Roman" w:eastAsia="Times New Roman" w:hAnsi="Times New Roman" w:cs="Times New Roman"/>
                <w:lang w:val="sr-Cyrl-BA"/>
              </w:rPr>
              <w:t>Изградња и санирање, одржавање зграда</w:t>
            </w:r>
          </w:p>
        </w:tc>
        <w:tc>
          <w:tcPr>
            <w:tcW w:w="4152" w:type="dxa"/>
            <w:gridSpan w:val="2"/>
            <w:shd w:val="clear" w:color="auto" w:fill="auto"/>
          </w:tcPr>
          <w:p w14:paraId="02263AAF" w14:textId="77777777" w:rsidR="00517A4C" w:rsidRPr="00517A4C" w:rsidRDefault="00517A4C" w:rsidP="00517A4C">
            <w:pPr>
              <w:spacing w:after="0" w:line="240" w:lineRule="auto"/>
              <w:jc w:val="both"/>
              <w:rPr>
                <w:rFonts w:ascii="Times New Roman" w:eastAsia="Times New Roman" w:hAnsi="Times New Roman" w:cs="Times New Roman"/>
                <w:lang w:val="sr-Cyrl-BA"/>
              </w:rPr>
            </w:pPr>
          </w:p>
        </w:tc>
        <w:tc>
          <w:tcPr>
            <w:tcW w:w="2158" w:type="dxa"/>
            <w:gridSpan w:val="2"/>
            <w:shd w:val="clear" w:color="auto" w:fill="auto"/>
          </w:tcPr>
          <w:p w14:paraId="0FA60233" w14:textId="77777777" w:rsidR="00517A4C" w:rsidRPr="00517A4C" w:rsidRDefault="00517A4C" w:rsidP="00517A4C">
            <w:pPr>
              <w:spacing w:after="0" w:line="240" w:lineRule="auto"/>
              <w:rPr>
                <w:rFonts w:ascii="Cambria" w:eastAsia="Times New Roman" w:hAnsi="Cambria" w:cs="Times New Roman"/>
                <w:sz w:val="24"/>
                <w:szCs w:val="24"/>
                <w:lang w:val="en-US"/>
              </w:rPr>
            </w:pPr>
            <w:r w:rsidRPr="00517A4C">
              <w:rPr>
                <w:rFonts w:ascii="Times New Roman" w:eastAsia="Times New Roman" w:hAnsi="Times New Roman" w:cs="Times New Roman"/>
                <w:lang w:val="sr-Cyrl-BA"/>
              </w:rPr>
              <w:t>31.12.2023.</w:t>
            </w:r>
          </w:p>
        </w:tc>
      </w:tr>
      <w:tr w:rsidR="00517A4C" w:rsidRPr="00517A4C" w14:paraId="1B049C25" w14:textId="77777777" w:rsidTr="004F1099">
        <w:trPr>
          <w:trHeight w:val="483"/>
        </w:trPr>
        <w:tc>
          <w:tcPr>
            <w:tcW w:w="10246" w:type="dxa"/>
            <w:gridSpan w:val="9"/>
            <w:shd w:val="clear" w:color="auto" w:fill="B8CCE4"/>
            <w:noWrap/>
          </w:tcPr>
          <w:p w14:paraId="4FB6DD7E"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p>
          <w:p w14:paraId="355BFFD1" w14:textId="77777777" w:rsidR="00517A4C" w:rsidRPr="00517A4C" w:rsidRDefault="00517A4C" w:rsidP="00517A4C">
            <w:pPr>
              <w:spacing w:after="0" w:line="240" w:lineRule="auto"/>
              <w:jc w:val="both"/>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ОДЈЕЉЕЊЕ ЗА ИНСПЕКЦИЈСКЕ ПОСЛОВЕ</w:t>
            </w:r>
          </w:p>
          <w:p w14:paraId="2571D4FC" w14:textId="77777777" w:rsidR="00517A4C" w:rsidRPr="00517A4C" w:rsidRDefault="00517A4C" w:rsidP="00517A4C">
            <w:pPr>
              <w:spacing w:after="0" w:line="240" w:lineRule="auto"/>
              <w:jc w:val="both"/>
              <w:rPr>
                <w:rFonts w:ascii="Times New Roman" w:eastAsia="Times New Roman" w:hAnsi="Times New Roman" w:cs="Times New Roman"/>
                <w:b/>
                <w:bCs/>
                <w:szCs w:val="26"/>
                <w:lang w:val="sr-Cyrl-BA"/>
              </w:rPr>
            </w:pPr>
          </w:p>
        </w:tc>
      </w:tr>
      <w:tr w:rsidR="00517A4C" w:rsidRPr="00517A4C" w14:paraId="4F7DC635" w14:textId="77777777" w:rsidTr="004F1099">
        <w:trPr>
          <w:trHeight w:val="20"/>
        </w:trPr>
        <w:tc>
          <w:tcPr>
            <w:tcW w:w="735" w:type="dxa"/>
            <w:gridSpan w:val="2"/>
            <w:shd w:val="clear" w:color="auto" w:fill="auto"/>
            <w:noWrap/>
          </w:tcPr>
          <w:p w14:paraId="1AE6EDB1" w14:textId="77777777" w:rsidR="00517A4C" w:rsidRPr="00517A4C" w:rsidRDefault="00517A4C" w:rsidP="00517A4C">
            <w:pPr>
              <w:spacing w:after="0" w:line="240" w:lineRule="auto"/>
              <w:jc w:val="both"/>
              <w:rPr>
                <w:rFonts w:ascii="Times New Roman" w:eastAsia="Times New Roman" w:hAnsi="Times New Roman" w:cs="Times New Roman"/>
                <w:b/>
                <w:bCs/>
                <w:szCs w:val="18"/>
                <w:lang w:val="sr-Cyrl-BA"/>
              </w:rPr>
            </w:pPr>
            <w:r w:rsidRPr="00517A4C">
              <w:rPr>
                <w:rFonts w:ascii="Times New Roman" w:eastAsia="Times New Roman" w:hAnsi="Times New Roman" w:cs="Times New Roman"/>
                <w:b/>
                <w:bCs/>
                <w:szCs w:val="18"/>
                <w:lang w:val="sr-Cyrl-BA"/>
              </w:rPr>
              <w:t>1.</w:t>
            </w:r>
          </w:p>
        </w:tc>
        <w:tc>
          <w:tcPr>
            <w:tcW w:w="3201" w:type="dxa"/>
            <w:gridSpan w:val="3"/>
            <w:shd w:val="clear" w:color="auto" w:fill="auto"/>
          </w:tcPr>
          <w:p w14:paraId="28396642" w14:textId="77777777" w:rsidR="00517A4C" w:rsidRPr="00517A4C" w:rsidRDefault="00517A4C" w:rsidP="00517A4C">
            <w:pPr>
              <w:spacing w:after="0" w:line="240" w:lineRule="auto"/>
              <w:jc w:val="both"/>
              <w:rPr>
                <w:rFonts w:ascii="Times New Roman" w:eastAsia="Times New Roman" w:hAnsi="Times New Roman" w:cs="Times New Roman"/>
                <w:szCs w:val="18"/>
                <w:lang w:val="sr-Cyrl-BA"/>
              </w:rPr>
            </w:pPr>
            <w:r w:rsidRPr="00517A4C">
              <w:rPr>
                <w:rFonts w:ascii="Times New Roman" w:eastAsia="Times New Roman" w:hAnsi="Times New Roman" w:cs="Times New Roman"/>
                <w:szCs w:val="18"/>
                <w:lang w:val="en-US"/>
              </w:rPr>
              <w:t>Послови инспекцијског надзора</w:t>
            </w:r>
          </w:p>
        </w:tc>
        <w:tc>
          <w:tcPr>
            <w:tcW w:w="4152" w:type="dxa"/>
            <w:gridSpan w:val="2"/>
            <w:shd w:val="clear" w:color="auto" w:fill="auto"/>
          </w:tcPr>
          <w:p w14:paraId="3D14CC57" w14:textId="77777777" w:rsidR="00517A4C" w:rsidRPr="00517A4C" w:rsidRDefault="00517A4C" w:rsidP="00517A4C">
            <w:pPr>
              <w:spacing w:after="0" w:line="240" w:lineRule="auto"/>
              <w:jc w:val="both"/>
              <w:rPr>
                <w:rFonts w:ascii="Times New Roman" w:eastAsia="Times New Roman" w:hAnsi="Times New Roman" w:cs="Times New Roman"/>
                <w:szCs w:val="18"/>
                <w:lang w:val="sr-Cyrl-BA"/>
              </w:rPr>
            </w:pPr>
            <w:r w:rsidRPr="00517A4C">
              <w:rPr>
                <w:rFonts w:ascii="Times New Roman" w:eastAsia="Arial" w:hAnsi="Times New Roman" w:cs="Times New Roman"/>
                <w:spacing w:val="1"/>
                <w:szCs w:val="18"/>
                <w:lang w:val="sr-Cyrl-BA"/>
              </w:rPr>
              <w:t>В</w:t>
            </w:r>
            <w:r w:rsidRPr="00517A4C">
              <w:rPr>
                <w:rFonts w:ascii="Times New Roman" w:eastAsia="Arial" w:hAnsi="Times New Roman" w:cs="Times New Roman"/>
                <w:spacing w:val="-1"/>
                <w:szCs w:val="18"/>
                <w:lang w:val="sr-Cyrl-BA"/>
              </w:rPr>
              <w:t>р</w:t>
            </w:r>
            <w:r w:rsidRPr="00517A4C">
              <w:rPr>
                <w:rFonts w:ascii="Times New Roman" w:eastAsia="Arial" w:hAnsi="Times New Roman" w:cs="Times New Roman"/>
                <w:szCs w:val="18"/>
                <w:lang w:val="sr-Cyrl-BA"/>
              </w:rPr>
              <w:t>ш</w:t>
            </w:r>
            <w:r w:rsidRPr="00517A4C">
              <w:rPr>
                <w:rFonts w:ascii="Times New Roman" w:eastAsia="Arial" w:hAnsi="Times New Roman" w:cs="Times New Roman"/>
                <w:spacing w:val="-1"/>
                <w:szCs w:val="18"/>
                <w:lang w:val="sr-Cyrl-BA"/>
              </w:rPr>
              <w:t>ењ</w:t>
            </w:r>
            <w:r w:rsidRPr="00517A4C">
              <w:rPr>
                <w:rFonts w:ascii="Times New Roman" w:eastAsia="Arial" w:hAnsi="Times New Roman" w:cs="Times New Roman"/>
                <w:szCs w:val="18"/>
                <w:lang w:val="sr-Cyrl-BA"/>
              </w:rPr>
              <w:t>е</w:t>
            </w:r>
            <w:r w:rsidRPr="00517A4C">
              <w:rPr>
                <w:rFonts w:ascii="Times New Roman" w:eastAsia="Arial" w:hAnsi="Times New Roman" w:cs="Times New Roman"/>
                <w:spacing w:val="1"/>
                <w:szCs w:val="18"/>
                <w:lang w:val="sr-Cyrl-BA"/>
              </w:rPr>
              <w:t xml:space="preserve"> </w:t>
            </w:r>
            <w:r w:rsidRPr="00517A4C">
              <w:rPr>
                <w:rFonts w:ascii="Times New Roman" w:eastAsia="Arial" w:hAnsi="Times New Roman" w:cs="Times New Roman"/>
                <w:spacing w:val="-1"/>
                <w:szCs w:val="18"/>
                <w:lang w:val="sr-Cyrl-BA"/>
              </w:rPr>
              <w:t>и</w:t>
            </w:r>
            <w:r w:rsidRPr="00517A4C">
              <w:rPr>
                <w:rFonts w:ascii="Times New Roman" w:eastAsia="Arial" w:hAnsi="Times New Roman" w:cs="Times New Roman"/>
                <w:spacing w:val="-2"/>
                <w:szCs w:val="18"/>
                <w:lang w:val="sr-Cyrl-BA"/>
              </w:rPr>
              <w:t>н</w:t>
            </w:r>
            <w:r w:rsidRPr="00517A4C">
              <w:rPr>
                <w:rFonts w:ascii="Times New Roman" w:eastAsia="Arial" w:hAnsi="Times New Roman" w:cs="Times New Roman"/>
                <w:spacing w:val="1"/>
                <w:szCs w:val="18"/>
                <w:lang w:val="sr-Cyrl-BA"/>
              </w:rPr>
              <w:t>с</w:t>
            </w:r>
            <w:r w:rsidRPr="00517A4C">
              <w:rPr>
                <w:rFonts w:ascii="Times New Roman" w:eastAsia="Arial" w:hAnsi="Times New Roman" w:cs="Times New Roman"/>
                <w:spacing w:val="-1"/>
                <w:szCs w:val="18"/>
                <w:lang w:val="sr-Cyrl-BA"/>
              </w:rPr>
              <w:t>пекци</w:t>
            </w:r>
            <w:r w:rsidRPr="00517A4C">
              <w:rPr>
                <w:rFonts w:ascii="Times New Roman" w:eastAsia="Arial" w:hAnsi="Times New Roman" w:cs="Times New Roman"/>
                <w:szCs w:val="18"/>
                <w:lang w:val="sr-Cyrl-BA"/>
              </w:rPr>
              <w:t>јк</w:t>
            </w:r>
            <w:r w:rsidRPr="00517A4C">
              <w:rPr>
                <w:rFonts w:ascii="Times New Roman" w:eastAsia="Arial" w:hAnsi="Times New Roman" w:cs="Times New Roman"/>
                <w:spacing w:val="-1"/>
                <w:szCs w:val="18"/>
                <w:lang w:val="sr-Cyrl-BA"/>
              </w:rPr>
              <w:t>о</w:t>
            </w:r>
            <w:r w:rsidRPr="00517A4C">
              <w:rPr>
                <w:rFonts w:ascii="Times New Roman" w:eastAsia="Arial" w:hAnsi="Times New Roman" w:cs="Times New Roman"/>
                <w:szCs w:val="18"/>
                <w:lang w:val="sr-Cyrl-BA"/>
              </w:rPr>
              <w:t>г н</w:t>
            </w:r>
            <w:r w:rsidRPr="00517A4C">
              <w:rPr>
                <w:rFonts w:ascii="Times New Roman" w:eastAsia="Arial" w:hAnsi="Times New Roman" w:cs="Times New Roman"/>
                <w:spacing w:val="-1"/>
                <w:szCs w:val="18"/>
                <w:lang w:val="sr-Cyrl-BA"/>
              </w:rPr>
              <w:t>а</w:t>
            </w:r>
            <w:r w:rsidRPr="00517A4C">
              <w:rPr>
                <w:rFonts w:ascii="Times New Roman" w:eastAsia="Arial" w:hAnsi="Times New Roman" w:cs="Times New Roman"/>
                <w:szCs w:val="18"/>
                <w:lang w:val="sr-Cyrl-BA"/>
              </w:rPr>
              <w:t>дз</w:t>
            </w:r>
            <w:r w:rsidRPr="00517A4C">
              <w:rPr>
                <w:rFonts w:ascii="Times New Roman" w:eastAsia="Arial" w:hAnsi="Times New Roman" w:cs="Times New Roman"/>
                <w:spacing w:val="-1"/>
                <w:szCs w:val="18"/>
                <w:lang w:val="sr-Cyrl-BA"/>
              </w:rPr>
              <w:t>ор</w:t>
            </w:r>
            <w:r w:rsidRPr="00517A4C">
              <w:rPr>
                <w:rFonts w:ascii="Times New Roman" w:eastAsia="Arial" w:hAnsi="Times New Roman" w:cs="Times New Roman"/>
                <w:szCs w:val="18"/>
                <w:lang w:val="sr-Cyrl-BA"/>
              </w:rPr>
              <w:t>а</w:t>
            </w:r>
            <w:r w:rsidRPr="00517A4C">
              <w:rPr>
                <w:rFonts w:ascii="Times New Roman" w:eastAsia="Arial" w:hAnsi="Times New Roman" w:cs="Times New Roman"/>
                <w:spacing w:val="2"/>
                <w:szCs w:val="18"/>
                <w:lang w:val="sr-Cyrl-BA"/>
              </w:rPr>
              <w:t xml:space="preserve"> </w:t>
            </w:r>
            <w:r w:rsidRPr="00517A4C">
              <w:rPr>
                <w:rFonts w:ascii="Times New Roman" w:eastAsia="Arial" w:hAnsi="Times New Roman" w:cs="Times New Roman"/>
                <w:szCs w:val="18"/>
                <w:lang w:val="sr-Cyrl-BA"/>
              </w:rPr>
              <w:t xml:space="preserve">– </w:t>
            </w:r>
            <w:r w:rsidRPr="00517A4C">
              <w:rPr>
                <w:rFonts w:ascii="Times New Roman" w:eastAsia="Arial" w:hAnsi="Times New Roman" w:cs="Times New Roman"/>
                <w:spacing w:val="1"/>
                <w:szCs w:val="18"/>
                <w:lang w:val="sr-Cyrl-BA"/>
              </w:rPr>
              <w:t>т</w:t>
            </w:r>
            <w:r w:rsidRPr="00517A4C">
              <w:rPr>
                <w:rFonts w:ascii="Times New Roman" w:eastAsia="Arial" w:hAnsi="Times New Roman" w:cs="Times New Roman"/>
                <w:spacing w:val="-1"/>
                <w:szCs w:val="18"/>
                <w:lang w:val="sr-Cyrl-BA"/>
              </w:rPr>
              <w:t>р</w:t>
            </w:r>
            <w:r w:rsidRPr="00517A4C">
              <w:rPr>
                <w:rFonts w:ascii="Times New Roman" w:eastAsia="Arial" w:hAnsi="Times New Roman" w:cs="Times New Roman"/>
                <w:spacing w:val="1"/>
                <w:szCs w:val="18"/>
                <w:lang w:val="sr-Cyrl-BA"/>
              </w:rPr>
              <w:t>ж</w:t>
            </w:r>
            <w:r w:rsidRPr="00517A4C">
              <w:rPr>
                <w:rFonts w:ascii="Times New Roman" w:eastAsia="Arial" w:hAnsi="Times New Roman" w:cs="Times New Roman"/>
                <w:spacing w:val="-1"/>
                <w:szCs w:val="18"/>
                <w:lang w:val="sr-Cyrl-BA"/>
              </w:rPr>
              <w:t>и</w:t>
            </w:r>
            <w:r w:rsidRPr="00517A4C">
              <w:rPr>
                <w:rFonts w:ascii="Times New Roman" w:eastAsia="Arial" w:hAnsi="Times New Roman" w:cs="Times New Roman"/>
                <w:szCs w:val="18"/>
                <w:lang w:val="sr-Cyrl-BA"/>
              </w:rPr>
              <w:t>шна</w:t>
            </w:r>
            <w:r w:rsidRPr="00517A4C">
              <w:rPr>
                <w:rFonts w:ascii="Times New Roman" w:eastAsia="Arial" w:hAnsi="Times New Roman" w:cs="Times New Roman"/>
                <w:spacing w:val="-2"/>
                <w:szCs w:val="18"/>
                <w:lang w:val="sr-Cyrl-BA"/>
              </w:rPr>
              <w:t xml:space="preserve"> </w:t>
            </w:r>
            <w:r w:rsidRPr="00517A4C">
              <w:rPr>
                <w:rFonts w:ascii="Times New Roman" w:eastAsia="Arial" w:hAnsi="Times New Roman" w:cs="Times New Roman"/>
                <w:spacing w:val="-1"/>
                <w:szCs w:val="18"/>
                <w:lang w:val="sr-Cyrl-BA"/>
              </w:rPr>
              <w:t>и</w:t>
            </w:r>
            <w:r w:rsidRPr="00517A4C">
              <w:rPr>
                <w:rFonts w:ascii="Times New Roman" w:eastAsia="Arial" w:hAnsi="Times New Roman" w:cs="Times New Roman"/>
                <w:szCs w:val="18"/>
                <w:lang w:val="sr-Cyrl-BA"/>
              </w:rPr>
              <w:t>н</w:t>
            </w:r>
            <w:r w:rsidRPr="00517A4C">
              <w:rPr>
                <w:rFonts w:ascii="Times New Roman" w:eastAsia="Arial" w:hAnsi="Times New Roman" w:cs="Times New Roman"/>
                <w:spacing w:val="1"/>
                <w:szCs w:val="18"/>
                <w:lang w:val="sr-Cyrl-BA"/>
              </w:rPr>
              <w:t>с</w:t>
            </w:r>
            <w:r w:rsidRPr="00517A4C">
              <w:rPr>
                <w:rFonts w:ascii="Times New Roman" w:eastAsia="Arial" w:hAnsi="Times New Roman" w:cs="Times New Roman"/>
                <w:spacing w:val="-1"/>
                <w:szCs w:val="18"/>
                <w:lang w:val="sr-Cyrl-BA"/>
              </w:rPr>
              <w:t>пекци</w:t>
            </w:r>
            <w:r w:rsidRPr="00517A4C">
              <w:rPr>
                <w:rFonts w:ascii="Times New Roman" w:eastAsia="Arial" w:hAnsi="Times New Roman" w:cs="Times New Roman"/>
                <w:szCs w:val="18"/>
                <w:lang w:val="sr-Cyrl-BA"/>
              </w:rPr>
              <w:t>ја</w:t>
            </w:r>
            <w:r w:rsidRPr="00517A4C">
              <w:rPr>
                <w:rFonts w:ascii="Times New Roman" w:eastAsia="Arial" w:hAnsi="Times New Roman" w:cs="Times New Roman"/>
                <w:spacing w:val="1"/>
                <w:szCs w:val="18"/>
                <w:lang w:val="sr-Cyrl-BA"/>
              </w:rPr>
              <w:t xml:space="preserve"> </w:t>
            </w:r>
            <w:r w:rsidRPr="00517A4C">
              <w:rPr>
                <w:rFonts w:ascii="Times New Roman" w:eastAsia="Arial" w:hAnsi="Times New Roman" w:cs="Times New Roman"/>
                <w:szCs w:val="18"/>
                <w:lang w:val="sr-Cyrl-BA"/>
              </w:rPr>
              <w:t xml:space="preserve">и </w:t>
            </w:r>
            <w:r w:rsidRPr="00517A4C">
              <w:rPr>
                <w:rFonts w:ascii="Times New Roman" w:eastAsia="Arial" w:hAnsi="Times New Roman" w:cs="Times New Roman"/>
                <w:spacing w:val="-1"/>
                <w:szCs w:val="18"/>
                <w:lang w:val="sr-Cyrl-BA"/>
              </w:rPr>
              <w:t>и</w:t>
            </w:r>
            <w:r w:rsidRPr="00517A4C">
              <w:rPr>
                <w:rFonts w:ascii="Times New Roman" w:eastAsia="Arial" w:hAnsi="Times New Roman" w:cs="Times New Roman"/>
                <w:szCs w:val="18"/>
                <w:lang w:val="sr-Cyrl-BA"/>
              </w:rPr>
              <w:t>н</w:t>
            </w:r>
            <w:r w:rsidRPr="00517A4C">
              <w:rPr>
                <w:rFonts w:ascii="Times New Roman" w:eastAsia="Arial" w:hAnsi="Times New Roman" w:cs="Times New Roman"/>
                <w:spacing w:val="1"/>
                <w:szCs w:val="18"/>
                <w:lang w:val="sr-Cyrl-BA"/>
              </w:rPr>
              <w:t>с</w:t>
            </w:r>
            <w:r w:rsidRPr="00517A4C">
              <w:rPr>
                <w:rFonts w:ascii="Times New Roman" w:eastAsia="Arial" w:hAnsi="Times New Roman" w:cs="Times New Roman"/>
                <w:spacing w:val="-1"/>
                <w:szCs w:val="18"/>
                <w:lang w:val="sr-Cyrl-BA"/>
              </w:rPr>
              <w:t>пекци</w:t>
            </w:r>
            <w:r w:rsidRPr="00517A4C">
              <w:rPr>
                <w:rFonts w:ascii="Times New Roman" w:eastAsia="Arial" w:hAnsi="Times New Roman" w:cs="Times New Roman"/>
                <w:szCs w:val="18"/>
                <w:lang w:val="sr-Cyrl-BA"/>
              </w:rPr>
              <w:t>ја</w:t>
            </w:r>
            <w:r w:rsidRPr="00517A4C">
              <w:rPr>
                <w:rFonts w:ascii="Times New Roman" w:eastAsia="Arial" w:hAnsi="Times New Roman" w:cs="Times New Roman"/>
                <w:spacing w:val="1"/>
                <w:szCs w:val="18"/>
                <w:lang w:val="sr-Cyrl-BA"/>
              </w:rPr>
              <w:t xml:space="preserve"> з</w:t>
            </w:r>
            <w:r w:rsidRPr="00517A4C">
              <w:rPr>
                <w:rFonts w:ascii="Times New Roman" w:eastAsia="Arial" w:hAnsi="Times New Roman" w:cs="Times New Roman"/>
                <w:szCs w:val="18"/>
                <w:lang w:val="sr-Cyrl-BA"/>
              </w:rPr>
              <w:t>а</w:t>
            </w:r>
            <w:r w:rsidRPr="00517A4C">
              <w:rPr>
                <w:rFonts w:ascii="Times New Roman" w:eastAsia="Arial" w:hAnsi="Times New Roman" w:cs="Times New Roman"/>
                <w:spacing w:val="1"/>
                <w:szCs w:val="18"/>
                <w:lang w:val="sr-Cyrl-BA"/>
              </w:rPr>
              <w:t xml:space="preserve"> </w:t>
            </w:r>
            <w:r w:rsidRPr="00517A4C">
              <w:rPr>
                <w:rFonts w:ascii="Times New Roman" w:eastAsia="Arial" w:hAnsi="Times New Roman" w:cs="Times New Roman"/>
                <w:spacing w:val="-4"/>
                <w:szCs w:val="18"/>
                <w:lang w:val="sr-Cyrl-BA"/>
              </w:rPr>
              <w:t>х</w:t>
            </w:r>
            <w:r w:rsidRPr="00517A4C">
              <w:rPr>
                <w:rFonts w:ascii="Times New Roman" w:eastAsia="Arial" w:hAnsi="Times New Roman" w:cs="Times New Roman"/>
                <w:spacing w:val="-1"/>
                <w:szCs w:val="18"/>
                <w:lang w:val="sr-Cyrl-BA"/>
              </w:rPr>
              <w:t>ра</w:t>
            </w:r>
            <w:r w:rsidRPr="00517A4C">
              <w:rPr>
                <w:rFonts w:ascii="Times New Roman" w:eastAsia="Arial" w:hAnsi="Times New Roman" w:cs="Times New Roman"/>
                <w:szCs w:val="18"/>
                <w:lang w:val="sr-Cyrl-BA"/>
              </w:rPr>
              <w:t>ну</w:t>
            </w:r>
          </w:p>
        </w:tc>
        <w:tc>
          <w:tcPr>
            <w:tcW w:w="2158" w:type="dxa"/>
            <w:gridSpan w:val="2"/>
            <w:shd w:val="clear" w:color="auto" w:fill="auto"/>
          </w:tcPr>
          <w:p w14:paraId="61F001B1" w14:textId="77777777" w:rsidR="00517A4C" w:rsidRPr="00517A4C" w:rsidRDefault="00517A4C" w:rsidP="00517A4C">
            <w:pPr>
              <w:spacing w:after="0" w:line="240" w:lineRule="auto"/>
              <w:jc w:val="both"/>
              <w:rPr>
                <w:rFonts w:ascii="Times New Roman" w:eastAsia="Times New Roman" w:hAnsi="Times New Roman" w:cs="Times New Roman"/>
                <w:szCs w:val="18"/>
                <w:lang w:val="sr-Cyrl-BA"/>
              </w:rPr>
            </w:pPr>
            <w:r w:rsidRPr="00517A4C">
              <w:rPr>
                <w:rFonts w:ascii="Times New Roman" w:eastAsia="Times New Roman" w:hAnsi="Times New Roman" w:cs="Times New Roman"/>
                <w:szCs w:val="18"/>
                <w:lang w:val="sr-Cyrl-BA"/>
              </w:rPr>
              <w:t>Континуирано</w:t>
            </w:r>
          </w:p>
        </w:tc>
      </w:tr>
    </w:tbl>
    <w:p w14:paraId="5F848D6B" w14:textId="77777777" w:rsidR="001743F9" w:rsidRDefault="00517A4C" w:rsidP="001743F9">
      <w:pPr>
        <w:spacing w:after="0" w:line="240" w:lineRule="auto"/>
        <w:jc w:val="both"/>
        <w:rPr>
          <w:rFonts w:ascii="Times New Roman" w:eastAsia="Times New Roman" w:hAnsi="Times New Roman" w:cs="Times New Roman"/>
          <w:i/>
          <w:szCs w:val="24"/>
          <w:lang w:val="sr-Cyrl-RS"/>
        </w:rPr>
      </w:pPr>
      <w:r w:rsidRPr="00517A4C">
        <w:rPr>
          <w:rFonts w:ascii="Times New Roman" w:eastAsia="Times New Roman" w:hAnsi="Times New Roman" w:cs="Times New Roman"/>
          <w:i/>
          <w:szCs w:val="24"/>
          <w:lang w:val="sr-Cyrl-RS"/>
        </w:rPr>
        <w:t>Извор: План рада унутрашњих органитзационих јединица за 2023.год</w:t>
      </w:r>
      <w:bookmarkStart w:id="41" w:name="_Toc500417875"/>
      <w:bookmarkStart w:id="42" w:name="_Toc22282792"/>
    </w:p>
    <w:p w14:paraId="68757F67" w14:textId="501BD1E9" w:rsidR="001743F9" w:rsidRDefault="001743F9" w:rsidP="001743F9">
      <w:pPr>
        <w:spacing w:after="0" w:line="240" w:lineRule="auto"/>
        <w:jc w:val="both"/>
        <w:rPr>
          <w:rFonts w:ascii="Times New Roman" w:eastAsia="Times New Roman" w:hAnsi="Times New Roman" w:cs="Times New Roman"/>
          <w:i/>
          <w:szCs w:val="24"/>
          <w:lang w:val="sr-Cyrl-RS"/>
        </w:rPr>
      </w:pPr>
    </w:p>
    <w:p w14:paraId="2D1CBBCB" w14:textId="77777777" w:rsidR="001743F9" w:rsidRDefault="001743F9" w:rsidP="001743F9">
      <w:pPr>
        <w:spacing w:after="0" w:line="240" w:lineRule="auto"/>
        <w:jc w:val="both"/>
        <w:rPr>
          <w:rFonts w:ascii="Times New Roman" w:eastAsia="Times New Roman" w:hAnsi="Times New Roman" w:cs="Times New Roman"/>
          <w:i/>
          <w:szCs w:val="24"/>
          <w:lang w:val="sr-Cyrl-RS"/>
        </w:rPr>
      </w:pPr>
    </w:p>
    <w:p w14:paraId="559B00BC" w14:textId="09681750" w:rsidR="00517A4C" w:rsidRPr="001743F9" w:rsidRDefault="00517A4C" w:rsidP="001743F9">
      <w:pPr>
        <w:pStyle w:val="ListParagraph"/>
        <w:numPr>
          <w:ilvl w:val="0"/>
          <w:numId w:val="22"/>
        </w:numPr>
        <w:jc w:val="both"/>
        <w:rPr>
          <w:rFonts w:ascii="Times New Roman" w:eastAsia="Calibri" w:hAnsi="Times New Roman"/>
          <w:b/>
          <w:bCs/>
          <w:spacing w:val="1"/>
          <w:szCs w:val="26"/>
          <w:lang w:val="sr-Cyrl-RS"/>
        </w:rPr>
      </w:pPr>
      <w:r w:rsidRPr="001743F9">
        <w:rPr>
          <w:rFonts w:ascii="Times New Roman" w:eastAsia="Calibri" w:hAnsi="Times New Roman"/>
          <w:b/>
          <w:bCs/>
          <w:spacing w:val="-1"/>
          <w:szCs w:val="26"/>
          <w:lang w:val="sr-Cyrl-CS"/>
        </w:rPr>
        <w:t>М</w:t>
      </w:r>
      <w:r w:rsidRPr="001743F9">
        <w:rPr>
          <w:rFonts w:ascii="Times New Roman" w:eastAsia="Calibri" w:hAnsi="Times New Roman"/>
          <w:b/>
          <w:bCs/>
          <w:spacing w:val="1"/>
          <w:szCs w:val="26"/>
          <w:lang w:val="sr-Cyrl-CS"/>
        </w:rPr>
        <w:t>ј</w:t>
      </w:r>
      <w:r w:rsidRPr="001743F9">
        <w:rPr>
          <w:rFonts w:ascii="Times New Roman" w:eastAsia="Calibri" w:hAnsi="Times New Roman"/>
          <w:b/>
          <w:bCs/>
          <w:spacing w:val="-1"/>
          <w:szCs w:val="26"/>
          <w:lang w:val="sr-Cyrl-CS"/>
        </w:rPr>
        <w:t>е</w:t>
      </w:r>
      <w:r w:rsidRPr="001743F9">
        <w:rPr>
          <w:rFonts w:ascii="Times New Roman" w:eastAsia="Calibri" w:hAnsi="Times New Roman"/>
          <w:b/>
          <w:bCs/>
          <w:szCs w:val="26"/>
          <w:lang w:val="sr-Cyrl-CS"/>
        </w:rPr>
        <w:t>р</w:t>
      </w:r>
      <w:r w:rsidRPr="001743F9">
        <w:rPr>
          <w:rFonts w:ascii="Times New Roman" w:eastAsia="Calibri" w:hAnsi="Times New Roman"/>
          <w:b/>
          <w:bCs/>
          <w:spacing w:val="-1"/>
          <w:szCs w:val="26"/>
          <w:lang w:val="sr-Cyrl-CS"/>
        </w:rPr>
        <w:t>ењ</w:t>
      </w:r>
      <w:r w:rsidRPr="001743F9">
        <w:rPr>
          <w:rFonts w:ascii="Times New Roman" w:eastAsia="Calibri" w:hAnsi="Times New Roman"/>
          <w:b/>
          <w:bCs/>
          <w:szCs w:val="26"/>
          <w:lang w:val="sr-Cyrl-CS"/>
        </w:rPr>
        <w:t>е</w:t>
      </w:r>
      <w:r w:rsidRPr="001743F9">
        <w:rPr>
          <w:rFonts w:ascii="Times New Roman" w:eastAsia="Calibri" w:hAnsi="Times New Roman"/>
          <w:b/>
          <w:bCs/>
          <w:spacing w:val="12"/>
          <w:szCs w:val="26"/>
          <w:lang w:val="sr-Cyrl-CS"/>
        </w:rPr>
        <w:t xml:space="preserve"> </w:t>
      </w:r>
      <w:r w:rsidRPr="001743F9">
        <w:rPr>
          <w:rFonts w:ascii="Times New Roman" w:eastAsia="Calibri" w:hAnsi="Times New Roman"/>
          <w:b/>
          <w:bCs/>
          <w:szCs w:val="26"/>
          <w:lang w:val="sr-Cyrl-CS"/>
        </w:rPr>
        <w:t>и</w:t>
      </w:r>
      <w:r w:rsidRPr="001743F9">
        <w:rPr>
          <w:rFonts w:ascii="Times New Roman" w:eastAsia="Calibri" w:hAnsi="Times New Roman"/>
          <w:b/>
          <w:bCs/>
          <w:spacing w:val="14"/>
          <w:szCs w:val="26"/>
          <w:lang w:val="sr-Cyrl-CS"/>
        </w:rPr>
        <w:t xml:space="preserve"> </w:t>
      </w:r>
      <w:r w:rsidRPr="001743F9">
        <w:rPr>
          <w:rFonts w:ascii="Times New Roman" w:eastAsia="Calibri" w:hAnsi="Times New Roman"/>
          <w:b/>
          <w:bCs/>
          <w:szCs w:val="26"/>
          <w:lang w:val="sr-Cyrl-CS"/>
        </w:rPr>
        <w:t>изв</w:t>
      </w:r>
      <w:r w:rsidRPr="001743F9">
        <w:rPr>
          <w:rFonts w:ascii="Times New Roman" w:eastAsia="Calibri" w:hAnsi="Times New Roman"/>
          <w:b/>
          <w:bCs/>
          <w:spacing w:val="-1"/>
          <w:szCs w:val="26"/>
          <w:lang w:val="sr-Cyrl-CS"/>
        </w:rPr>
        <w:t>еш</w:t>
      </w:r>
      <w:r w:rsidRPr="001743F9">
        <w:rPr>
          <w:rFonts w:ascii="Times New Roman" w:eastAsia="Calibri" w:hAnsi="Times New Roman"/>
          <w:b/>
          <w:bCs/>
          <w:szCs w:val="26"/>
          <w:lang w:val="sr-Cyrl-CS"/>
        </w:rPr>
        <w:t>т</w:t>
      </w:r>
      <w:r w:rsidRPr="001743F9">
        <w:rPr>
          <w:rFonts w:ascii="Times New Roman" w:eastAsia="Calibri" w:hAnsi="Times New Roman"/>
          <w:b/>
          <w:bCs/>
          <w:spacing w:val="-1"/>
          <w:szCs w:val="26"/>
          <w:lang w:val="sr-Cyrl-CS"/>
        </w:rPr>
        <w:t>ав</w:t>
      </w:r>
      <w:r w:rsidRPr="001743F9">
        <w:rPr>
          <w:rFonts w:ascii="Times New Roman" w:eastAsia="Calibri" w:hAnsi="Times New Roman"/>
          <w:b/>
          <w:bCs/>
          <w:spacing w:val="1"/>
          <w:szCs w:val="26"/>
          <w:lang w:val="sr-Cyrl-CS"/>
        </w:rPr>
        <w:t>а</w:t>
      </w:r>
      <w:r w:rsidRPr="001743F9">
        <w:rPr>
          <w:rFonts w:ascii="Times New Roman" w:eastAsia="Calibri" w:hAnsi="Times New Roman"/>
          <w:b/>
          <w:bCs/>
          <w:spacing w:val="-1"/>
          <w:szCs w:val="26"/>
          <w:lang w:val="sr-Cyrl-CS"/>
        </w:rPr>
        <w:t>њ</w:t>
      </w:r>
      <w:r w:rsidRPr="001743F9">
        <w:rPr>
          <w:rFonts w:ascii="Times New Roman" w:eastAsia="Calibri" w:hAnsi="Times New Roman"/>
          <w:b/>
          <w:bCs/>
          <w:szCs w:val="26"/>
          <w:lang w:val="sr-Cyrl-CS"/>
        </w:rPr>
        <w:t>е</w:t>
      </w:r>
      <w:r w:rsidRPr="001743F9">
        <w:rPr>
          <w:rFonts w:ascii="Times New Roman" w:eastAsia="Calibri" w:hAnsi="Times New Roman"/>
          <w:b/>
          <w:bCs/>
          <w:spacing w:val="12"/>
          <w:szCs w:val="26"/>
          <w:lang w:val="sr-Cyrl-CS"/>
        </w:rPr>
        <w:t xml:space="preserve"> </w:t>
      </w:r>
      <w:r w:rsidRPr="001743F9">
        <w:rPr>
          <w:rFonts w:ascii="Times New Roman" w:eastAsia="Calibri" w:hAnsi="Times New Roman"/>
          <w:b/>
          <w:bCs/>
          <w:szCs w:val="26"/>
          <w:lang w:val="sr-Cyrl-CS"/>
        </w:rPr>
        <w:t>о</w:t>
      </w:r>
      <w:r w:rsidRPr="001743F9">
        <w:rPr>
          <w:rFonts w:ascii="Times New Roman" w:eastAsia="Calibri" w:hAnsi="Times New Roman"/>
          <w:b/>
          <w:bCs/>
          <w:spacing w:val="13"/>
          <w:szCs w:val="26"/>
          <w:lang w:val="sr-Cyrl-CS"/>
        </w:rPr>
        <w:t xml:space="preserve"> </w:t>
      </w:r>
      <w:r w:rsidRPr="001743F9">
        <w:rPr>
          <w:rFonts w:ascii="Times New Roman" w:eastAsia="Calibri" w:hAnsi="Times New Roman"/>
          <w:b/>
          <w:bCs/>
          <w:spacing w:val="-1"/>
          <w:szCs w:val="26"/>
          <w:lang w:val="sr-Cyrl-CS"/>
        </w:rPr>
        <w:t>у</w:t>
      </w:r>
      <w:r w:rsidRPr="001743F9">
        <w:rPr>
          <w:rFonts w:ascii="Times New Roman" w:eastAsia="Calibri" w:hAnsi="Times New Roman"/>
          <w:b/>
          <w:bCs/>
          <w:szCs w:val="26"/>
          <w:lang w:val="sr-Cyrl-CS"/>
        </w:rPr>
        <w:t>спј</w:t>
      </w:r>
      <w:r w:rsidRPr="001743F9">
        <w:rPr>
          <w:rFonts w:ascii="Times New Roman" w:eastAsia="Calibri" w:hAnsi="Times New Roman"/>
          <w:b/>
          <w:bCs/>
          <w:spacing w:val="-1"/>
          <w:szCs w:val="26"/>
          <w:lang w:val="sr-Cyrl-CS"/>
        </w:rPr>
        <w:t>еш</w:t>
      </w:r>
      <w:r w:rsidRPr="001743F9">
        <w:rPr>
          <w:rFonts w:ascii="Times New Roman" w:eastAsia="Calibri" w:hAnsi="Times New Roman"/>
          <w:b/>
          <w:bCs/>
          <w:spacing w:val="1"/>
          <w:szCs w:val="26"/>
          <w:lang w:val="sr-Cyrl-CS"/>
        </w:rPr>
        <w:t>н</w:t>
      </w:r>
      <w:r w:rsidRPr="001743F9">
        <w:rPr>
          <w:rFonts w:ascii="Times New Roman" w:eastAsia="Calibri" w:hAnsi="Times New Roman"/>
          <w:b/>
          <w:bCs/>
          <w:szCs w:val="26"/>
          <w:lang w:val="sr-Cyrl-CS"/>
        </w:rPr>
        <w:t>о</w:t>
      </w:r>
      <w:r w:rsidRPr="001743F9">
        <w:rPr>
          <w:rFonts w:ascii="Times New Roman" w:eastAsia="Calibri" w:hAnsi="Times New Roman"/>
          <w:b/>
          <w:bCs/>
          <w:spacing w:val="1"/>
          <w:szCs w:val="26"/>
          <w:lang w:val="sr-Cyrl-CS"/>
        </w:rPr>
        <w:t>с</w:t>
      </w:r>
      <w:r w:rsidRPr="001743F9">
        <w:rPr>
          <w:rFonts w:ascii="Times New Roman" w:eastAsia="Calibri" w:hAnsi="Times New Roman"/>
          <w:b/>
          <w:bCs/>
          <w:szCs w:val="26"/>
          <w:lang w:val="sr-Cyrl-CS"/>
        </w:rPr>
        <w:t>ти</w:t>
      </w:r>
      <w:r w:rsidRPr="001743F9">
        <w:rPr>
          <w:rFonts w:ascii="Times New Roman" w:eastAsia="Calibri" w:hAnsi="Times New Roman"/>
          <w:b/>
          <w:bCs/>
          <w:spacing w:val="11"/>
          <w:szCs w:val="26"/>
          <w:lang w:val="sr-Cyrl-CS"/>
        </w:rPr>
        <w:t xml:space="preserve"> </w:t>
      </w:r>
      <w:r w:rsidRPr="001743F9">
        <w:rPr>
          <w:rFonts w:ascii="Times New Roman" w:eastAsia="Calibri" w:hAnsi="Times New Roman"/>
          <w:b/>
          <w:bCs/>
          <w:szCs w:val="26"/>
          <w:lang w:val="sr-Cyrl-CS"/>
        </w:rPr>
        <w:t>р</w:t>
      </w:r>
      <w:r w:rsidRPr="001743F9">
        <w:rPr>
          <w:rFonts w:ascii="Times New Roman" w:eastAsia="Calibri" w:hAnsi="Times New Roman"/>
          <w:b/>
          <w:bCs/>
          <w:spacing w:val="-1"/>
          <w:szCs w:val="26"/>
          <w:lang w:val="sr-Cyrl-CS"/>
        </w:rPr>
        <w:t>а</w:t>
      </w:r>
      <w:r w:rsidRPr="001743F9">
        <w:rPr>
          <w:rFonts w:ascii="Times New Roman" w:eastAsia="Calibri" w:hAnsi="Times New Roman"/>
          <w:b/>
          <w:bCs/>
          <w:szCs w:val="26"/>
          <w:lang w:val="sr-Cyrl-CS"/>
        </w:rPr>
        <w:t>да</w:t>
      </w:r>
      <w:r w:rsidRPr="001743F9">
        <w:rPr>
          <w:rFonts w:ascii="Times New Roman" w:eastAsia="Calibri" w:hAnsi="Times New Roman"/>
          <w:b/>
          <w:bCs/>
          <w:spacing w:val="15"/>
          <w:szCs w:val="26"/>
          <w:lang w:val="sr-Cyrl-CS"/>
        </w:rPr>
        <w:t xml:space="preserve"> </w:t>
      </w:r>
      <w:r w:rsidRPr="001743F9">
        <w:rPr>
          <w:rFonts w:ascii="Times New Roman" w:eastAsia="Calibri" w:hAnsi="Times New Roman"/>
          <w:b/>
          <w:bCs/>
          <w:spacing w:val="1"/>
          <w:szCs w:val="26"/>
          <w:lang w:val="sr-Cyrl-CS"/>
        </w:rPr>
        <w:t>О</w:t>
      </w:r>
      <w:r w:rsidRPr="001743F9">
        <w:rPr>
          <w:rFonts w:ascii="Times New Roman" w:eastAsia="Calibri" w:hAnsi="Times New Roman"/>
          <w:b/>
          <w:bCs/>
          <w:szCs w:val="26"/>
          <w:lang w:val="sr-Cyrl-CS"/>
        </w:rPr>
        <w:t>У</w:t>
      </w:r>
      <w:r w:rsidRPr="001743F9">
        <w:rPr>
          <w:rFonts w:ascii="Times New Roman" w:eastAsia="Calibri" w:hAnsi="Times New Roman"/>
          <w:b/>
          <w:bCs/>
          <w:spacing w:val="12"/>
          <w:szCs w:val="26"/>
          <w:lang w:val="sr-Cyrl-CS"/>
        </w:rPr>
        <w:t xml:space="preserve"> </w:t>
      </w:r>
      <w:r w:rsidRPr="001743F9">
        <w:rPr>
          <w:rFonts w:ascii="Times New Roman" w:eastAsia="Calibri" w:hAnsi="Times New Roman"/>
          <w:b/>
          <w:bCs/>
          <w:szCs w:val="26"/>
          <w:lang w:val="sr-Cyrl-RS"/>
        </w:rPr>
        <w:t>Мркоњић Град</w:t>
      </w:r>
      <w:r w:rsidRPr="001743F9">
        <w:rPr>
          <w:rFonts w:ascii="Times New Roman" w:eastAsia="Calibri" w:hAnsi="Times New Roman"/>
          <w:b/>
          <w:bCs/>
          <w:szCs w:val="26"/>
          <w:lang w:val="sr-Cyrl-CS"/>
        </w:rPr>
        <w:t>,</w:t>
      </w:r>
      <w:r w:rsidRPr="001743F9">
        <w:rPr>
          <w:rFonts w:ascii="Times New Roman" w:eastAsia="Calibri" w:hAnsi="Times New Roman"/>
          <w:b/>
          <w:bCs/>
          <w:spacing w:val="13"/>
          <w:szCs w:val="26"/>
          <w:lang w:val="sr-Cyrl-CS"/>
        </w:rPr>
        <w:t xml:space="preserve"> </w:t>
      </w:r>
      <w:r w:rsidRPr="001743F9">
        <w:rPr>
          <w:rFonts w:ascii="Times New Roman" w:eastAsia="Calibri" w:hAnsi="Times New Roman"/>
          <w:b/>
          <w:bCs/>
          <w:szCs w:val="26"/>
          <w:lang w:val="sr-Cyrl-CS"/>
        </w:rPr>
        <w:t>са</w:t>
      </w:r>
      <w:r w:rsidRPr="001743F9">
        <w:rPr>
          <w:rFonts w:ascii="Times New Roman" w:eastAsia="Calibri" w:hAnsi="Times New Roman"/>
          <w:b/>
          <w:bCs/>
          <w:spacing w:val="12"/>
          <w:szCs w:val="26"/>
          <w:lang w:val="sr-Cyrl-CS"/>
        </w:rPr>
        <w:t xml:space="preserve"> </w:t>
      </w:r>
      <w:r w:rsidRPr="001743F9">
        <w:rPr>
          <w:rFonts w:ascii="Times New Roman" w:eastAsia="Calibri" w:hAnsi="Times New Roman"/>
          <w:b/>
          <w:bCs/>
          <w:spacing w:val="-1"/>
          <w:szCs w:val="26"/>
          <w:lang w:val="sr-Cyrl-CS"/>
        </w:rPr>
        <w:t>п</w:t>
      </w:r>
      <w:r w:rsidRPr="001743F9">
        <w:rPr>
          <w:rFonts w:ascii="Times New Roman" w:eastAsia="Calibri" w:hAnsi="Times New Roman"/>
          <w:b/>
          <w:bCs/>
          <w:spacing w:val="-2"/>
          <w:szCs w:val="26"/>
          <w:lang w:val="sr-Cyrl-CS"/>
        </w:rPr>
        <w:t>ро</w:t>
      </w:r>
      <w:r w:rsidRPr="001743F9">
        <w:rPr>
          <w:rFonts w:ascii="Times New Roman" w:eastAsia="Calibri" w:hAnsi="Times New Roman"/>
          <w:b/>
          <w:bCs/>
          <w:spacing w:val="-1"/>
          <w:szCs w:val="26"/>
          <w:lang w:val="sr-Cyrl-CS"/>
        </w:rPr>
        <w:t>в</w:t>
      </w:r>
      <w:r w:rsidRPr="001743F9">
        <w:rPr>
          <w:rFonts w:ascii="Times New Roman" w:eastAsia="Calibri" w:hAnsi="Times New Roman"/>
          <w:b/>
          <w:bCs/>
          <w:szCs w:val="26"/>
          <w:lang w:val="sr-Cyrl-CS"/>
        </w:rPr>
        <w:t>ођ</w:t>
      </w:r>
      <w:r w:rsidRPr="001743F9">
        <w:rPr>
          <w:rFonts w:ascii="Times New Roman" w:eastAsia="Calibri" w:hAnsi="Times New Roman"/>
          <w:b/>
          <w:bCs/>
          <w:spacing w:val="-1"/>
          <w:szCs w:val="26"/>
          <w:lang w:val="sr-Cyrl-CS"/>
        </w:rPr>
        <w:t>е</w:t>
      </w:r>
      <w:r w:rsidRPr="001743F9">
        <w:rPr>
          <w:rFonts w:ascii="Times New Roman" w:eastAsia="Calibri" w:hAnsi="Times New Roman"/>
          <w:b/>
          <w:bCs/>
          <w:spacing w:val="1"/>
          <w:szCs w:val="26"/>
          <w:lang w:val="sr-Cyrl-CS"/>
        </w:rPr>
        <w:t>њ</w:t>
      </w:r>
      <w:r w:rsidRPr="001743F9">
        <w:rPr>
          <w:rFonts w:ascii="Times New Roman" w:eastAsia="Calibri" w:hAnsi="Times New Roman"/>
          <w:b/>
          <w:bCs/>
          <w:spacing w:val="-1"/>
          <w:szCs w:val="26"/>
          <w:lang w:val="sr-Cyrl-CS"/>
        </w:rPr>
        <w:t>е</w:t>
      </w:r>
      <w:r w:rsidRPr="001743F9">
        <w:rPr>
          <w:rFonts w:ascii="Times New Roman" w:eastAsia="Calibri" w:hAnsi="Times New Roman"/>
          <w:b/>
          <w:bCs/>
          <w:szCs w:val="26"/>
          <w:lang w:val="sr-Cyrl-CS"/>
        </w:rPr>
        <w:t>м</w:t>
      </w:r>
      <w:r w:rsidRPr="001743F9">
        <w:rPr>
          <w:rFonts w:ascii="Times New Roman" w:eastAsia="Calibri" w:hAnsi="Times New Roman"/>
          <w:b/>
          <w:bCs/>
          <w:spacing w:val="12"/>
          <w:szCs w:val="26"/>
          <w:lang w:val="sr-Cyrl-CS"/>
        </w:rPr>
        <w:t xml:space="preserve"> </w:t>
      </w:r>
      <w:r w:rsidRPr="001743F9">
        <w:rPr>
          <w:rFonts w:ascii="Times New Roman" w:eastAsia="Calibri" w:hAnsi="Times New Roman"/>
          <w:b/>
          <w:bCs/>
          <w:szCs w:val="26"/>
          <w:lang w:val="sr-Cyrl-CS"/>
        </w:rPr>
        <w:t>р</w:t>
      </w:r>
      <w:r w:rsidRPr="001743F9">
        <w:rPr>
          <w:rFonts w:ascii="Times New Roman" w:eastAsia="Calibri" w:hAnsi="Times New Roman"/>
          <w:b/>
          <w:bCs/>
          <w:spacing w:val="-1"/>
          <w:szCs w:val="26"/>
          <w:lang w:val="sr-Cyrl-CS"/>
        </w:rPr>
        <w:t>е</w:t>
      </w:r>
      <w:r w:rsidRPr="001743F9">
        <w:rPr>
          <w:rFonts w:ascii="Times New Roman" w:eastAsia="Calibri" w:hAnsi="Times New Roman"/>
          <w:b/>
          <w:bCs/>
          <w:szCs w:val="26"/>
          <w:lang w:val="sr-Cyrl-CS"/>
        </w:rPr>
        <w:t>до</w:t>
      </w:r>
      <w:r w:rsidRPr="001743F9">
        <w:rPr>
          <w:rFonts w:ascii="Times New Roman" w:eastAsia="Calibri" w:hAnsi="Times New Roman"/>
          <w:b/>
          <w:bCs/>
          <w:spacing w:val="-1"/>
          <w:szCs w:val="26"/>
          <w:lang w:val="sr-Cyrl-CS"/>
        </w:rPr>
        <w:t>в</w:t>
      </w:r>
      <w:r w:rsidRPr="001743F9">
        <w:rPr>
          <w:rFonts w:ascii="Times New Roman" w:eastAsia="Calibri" w:hAnsi="Times New Roman"/>
          <w:b/>
          <w:bCs/>
          <w:spacing w:val="1"/>
          <w:szCs w:val="26"/>
          <w:lang w:val="sr-Cyrl-CS"/>
        </w:rPr>
        <w:t>н</w:t>
      </w:r>
      <w:r w:rsidRPr="001743F9">
        <w:rPr>
          <w:rFonts w:ascii="Times New Roman" w:eastAsia="Calibri" w:hAnsi="Times New Roman"/>
          <w:b/>
          <w:bCs/>
          <w:szCs w:val="26"/>
          <w:lang w:val="sr-Cyrl-CS"/>
        </w:rPr>
        <w:t>ог оц</w:t>
      </w:r>
      <w:r w:rsidRPr="001743F9">
        <w:rPr>
          <w:rFonts w:ascii="Times New Roman" w:eastAsia="Calibri" w:hAnsi="Times New Roman"/>
          <w:b/>
          <w:bCs/>
          <w:spacing w:val="1"/>
          <w:szCs w:val="26"/>
          <w:lang w:val="sr-Cyrl-CS"/>
        </w:rPr>
        <w:t>ј</w:t>
      </w:r>
      <w:r w:rsidRPr="001743F9">
        <w:rPr>
          <w:rFonts w:ascii="Times New Roman" w:eastAsia="Calibri" w:hAnsi="Times New Roman"/>
          <w:b/>
          <w:bCs/>
          <w:spacing w:val="-1"/>
          <w:szCs w:val="26"/>
          <w:lang w:val="sr-Cyrl-CS"/>
        </w:rPr>
        <w:t>ењ</w:t>
      </w:r>
      <w:r w:rsidRPr="001743F9">
        <w:rPr>
          <w:rFonts w:ascii="Times New Roman" w:eastAsia="Calibri" w:hAnsi="Times New Roman"/>
          <w:b/>
          <w:bCs/>
          <w:szCs w:val="26"/>
          <w:lang w:val="sr-Cyrl-CS"/>
        </w:rPr>
        <w:t>и</w:t>
      </w:r>
      <w:r w:rsidRPr="001743F9">
        <w:rPr>
          <w:rFonts w:ascii="Times New Roman" w:eastAsia="Calibri" w:hAnsi="Times New Roman"/>
          <w:b/>
          <w:bCs/>
          <w:spacing w:val="-1"/>
          <w:szCs w:val="26"/>
          <w:lang w:val="sr-Cyrl-CS"/>
        </w:rPr>
        <w:t>ва</w:t>
      </w:r>
      <w:r w:rsidRPr="001743F9">
        <w:rPr>
          <w:rFonts w:ascii="Times New Roman" w:eastAsia="Calibri" w:hAnsi="Times New Roman"/>
          <w:b/>
          <w:bCs/>
          <w:spacing w:val="1"/>
          <w:szCs w:val="26"/>
          <w:lang w:val="sr-Cyrl-CS"/>
        </w:rPr>
        <w:t>њ</w:t>
      </w:r>
      <w:r w:rsidRPr="001743F9">
        <w:rPr>
          <w:rFonts w:ascii="Times New Roman" w:eastAsia="Calibri" w:hAnsi="Times New Roman"/>
          <w:b/>
          <w:bCs/>
          <w:szCs w:val="26"/>
          <w:lang w:val="sr-Cyrl-CS"/>
        </w:rPr>
        <w:t>а р</w:t>
      </w:r>
      <w:r w:rsidRPr="001743F9">
        <w:rPr>
          <w:rFonts w:ascii="Times New Roman" w:eastAsia="Calibri" w:hAnsi="Times New Roman"/>
          <w:b/>
          <w:bCs/>
          <w:spacing w:val="-1"/>
          <w:szCs w:val="26"/>
          <w:lang w:val="sr-Cyrl-CS"/>
        </w:rPr>
        <w:t>а</w:t>
      </w:r>
      <w:r w:rsidRPr="001743F9">
        <w:rPr>
          <w:rFonts w:ascii="Times New Roman" w:eastAsia="Calibri" w:hAnsi="Times New Roman"/>
          <w:b/>
          <w:bCs/>
          <w:szCs w:val="26"/>
          <w:lang w:val="sr-Cyrl-CS"/>
        </w:rPr>
        <w:t>да</w:t>
      </w:r>
      <w:r w:rsidRPr="001743F9">
        <w:rPr>
          <w:rFonts w:ascii="Times New Roman" w:eastAsia="Calibri" w:hAnsi="Times New Roman"/>
          <w:b/>
          <w:bCs/>
          <w:spacing w:val="-1"/>
          <w:szCs w:val="26"/>
          <w:lang w:val="sr-Cyrl-CS"/>
        </w:rPr>
        <w:t xml:space="preserve"> </w:t>
      </w:r>
      <w:r w:rsidRPr="001743F9">
        <w:rPr>
          <w:rFonts w:ascii="Times New Roman" w:eastAsia="Calibri" w:hAnsi="Times New Roman"/>
          <w:b/>
          <w:bCs/>
          <w:szCs w:val="26"/>
          <w:lang w:val="sr-Cyrl-CS"/>
        </w:rPr>
        <w:t>за</w:t>
      </w:r>
      <w:r w:rsidRPr="001743F9">
        <w:rPr>
          <w:rFonts w:ascii="Times New Roman" w:eastAsia="Calibri" w:hAnsi="Times New Roman"/>
          <w:b/>
          <w:bCs/>
          <w:spacing w:val="-1"/>
          <w:szCs w:val="26"/>
          <w:lang w:val="sr-Cyrl-CS"/>
        </w:rPr>
        <w:t>п</w:t>
      </w:r>
      <w:r w:rsidRPr="001743F9">
        <w:rPr>
          <w:rFonts w:ascii="Times New Roman" w:eastAsia="Calibri" w:hAnsi="Times New Roman"/>
          <w:b/>
          <w:bCs/>
          <w:spacing w:val="3"/>
          <w:szCs w:val="26"/>
          <w:lang w:val="sr-Cyrl-CS"/>
        </w:rPr>
        <w:t>о</w:t>
      </w:r>
      <w:r w:rsidRPr="001743F9">
        <w:rPr>
          <w:rFonts w:ascii="Times New Roman" w:eastAsia="Calibri" w:hAnsi="Times New Roman"/>
          <w:b/>
          <w:bCs/>
          <w:szCs w:val="26"/>
          <w:lang w:val="sr-Cyrl-CS"/>
        </w:rPr>
        <w:t>с</w:t>
      </w:r>
      <w:r w:rsidRPr="001743F9">
        <w:rPr>
          <w:rFonts w:ascii="Times New Roman" w:eastAsia="Calibri" w:hAnsi="Times New Roman"/>
          <w:b/>
          <w:bCs/>
          <w:spacing w:val="1"/>
          <w:szCs w:val="26"/>
          <w:lang w:val="sr-Cyrl-CS"/>
        </w:rPr>
        <w:t>л</w:t>
      </w:r>
      <w:r w:rsidRPr="001743F9">
        <w:rPr>
          <w:rFonts w:ascii="Times New Roman" w:eastAsia="Calibri" w:hAnsi="Times New Roman"/>
          <w:b/>
          <w:bCs/>
          <w:spacing w:val="-1"/>
          <w:szCs w:val="26"/>
          <w:lang w:val="sr-Cyrl-CS"/>
        </w:rPr>
        <w:t>е</w:t>
      </w:r>
      <w:r w:rsidRPr="001743F9">
        <w:rPr>
          <w:rFonts w:ascii="Times New Roman" w:eastAsia="Calibri" w:hAnsi="Times New Roman"/>
          <w:b/>
          <w:bCs/>
          <w:spacing w:val="1"/>
          <w:szCs w:val="26"/>
          <w:lang w:val="sr-Cyrl-CS"/>
        </w:rPr>
        <w:t>н</w:t>
      </w:r>
      <w:r w:rsidRPr="001743F9">
        <w:rPr>
          <w:rFonts w:ascii="Times New Roman" w:eastAsia="Calibri" w:hAnsi="Times New Roman"/>
          <w:b/>
          <w:bCs/>
          <w:szCs w:val="26"/>
          <w:lang w:val="sr-Cyrl-CS"/>
        </w:rPr>
        <w:t>их</w:t>
      </w:r>
      <w:r w:rsidRPr="001743F9">
        <w:rPr>
          <w:rFonts w:ascii="Times New Roman" w:eastAsia="Calibri" w:hAnsi="Times New Roman"/>
          <w:b/>
          <w:bCs/>
          <w:spacing w:val="1"/>
          <w:szCs w:val="26"/>
          <w:lang w:val="sr-Cyrl-CS"/>
        </w:rPr>
        <w:t xml:space="preserve"> </w:t>
      </w:r>
      <w:r w:rsidRPr="001743F9">
        <w:rPr>
          <w:rFonts w:ascii="Times New Roman" w:eastAsia="Calibri" w:hAnsi="Times New Roman"/>
          <w:b/>
          <w:bCs/>
          <w:szCs w:val="26"/>
          <w:lang w:val="sr-Cyrl-CS"/>
        </w:rPr>
        <w:t>у</w:t>
      </w:r>
      <w:r w:rsidRPr="001743F9">
        <w:rPr>
          <w:rFonts w:ascii="Times New Roman" w:eastAsia="Calibri" w:hAnsi="Times New Roman"/>
          <w:b/>
          <w:bCs/>
          <w:spacing w:val="1"/>
          <w:szCs w:val="26"/>
          <w:lang w:val="sr-Cyrl-CS"/>
        </w:rPr>
        <w:t xml:space="preserve"> </w:t>
      </w:r>
      <w:r w:rsidRPr="001743F9">
        <w:rPr>
          <w:rFonts w:ascii="Times New Roman" w:eastAsia="Calibri" w:hAnsi="Times New Roman"/>
          <w:b/>
          <w:bCs/>
          <w:spacing w:val="1"/>
          <w:szCs w:val="26"/>
          <w:lang w:val="sr-Cyrl-RS"/>
        </w:rPr>
        <w:t>ОУ Мркоњић Град</w:t>
      </w:r>
      <w:bookmarkEnd w:id="41"/>
      <w:bookmarkEnd w:id="42"/>
    </w:p>
    <w:p w14:paraId="72EEDA1C" w14:textId="77777777" w:rsidR="001743F9" w:rsidRPr="001743F9" w:rsidRDefault="001743F9" w:rsidP="001743F9">
      <w:pPr>
        <w:spacing w:after="0" w:line="240" w:lineRule="auto"/>
        <w:ind w:left="-426"/>
        <w:jc w:val="both"/>
        <w:rPr>
          <w:rFonts w:ascii="Times New Roman" w:eastAsia="Times New Roman" w:hAnsi="Times New Roman" w:cs="Times New Roman"/>
          <w:i/>
          <w:szCs w:val="24"/>
          <w:lang w:val="sr-Cyrl-RS"/>
        </w:rPr>
      </w:pPr>
    </w:p>
    <w:p w14:paraId="36781F03" w14:textId="77777777" w:rsidR="00517A4C" w:rsidRPr="00517A4C" w:rsidRDefault="00517A4C" w:rsidP="00517A4C">
      <w:pPr>
        <w:spacing w:before="120" w:after="120" w:line="240" w:lineRule="auto"/>
        <w:ind w:left="-426"/>
        <w:jc w:val="both"/>
        <w:rPr>
          <w:rFonts w:ascii="Times New Roman" w:eastAsia="Times New Roman" w:hAnsi="Times New Roman" w:cs="Times New Roman"/>
          <w:sz w:val="24"/>
          <w:szCs w:val="24"/>
          <w:lang w:val="sr-Cyrl-BA"/>
        </w:rPr>
      </w:pPr>
      <w:r w:rsidRPr="00517A4C">
        <w:rPr>
          <w:rFonts w:ascii="Times New Roman" w:eastAsia="Times New Roman" w:hAnsi="Times New Roman" w:cs="Times New Roman"/>
          <w:sz w:val="24"/>
          <w:szCs w:val="24"/>
          <w:lang w:val="sr-Cyrl-BA"/>
        </w:rPr>
        <w:t xml:space="preserve">У 2023. години настављају се активности на имплементацији Стратегије развоја општине ревидиране за период 2019-2024.година уз </w:t>
      </w:r>
      <w:r w:rsidRPr="00517A4C">
        <w:rPr>
          <w:rFonts w:ascii="Times New Roman" w:eastAsia="Times New Roman" w:hAnsi="Times New Roman" w:cs="Times New Roman"/>
          <w:sz w:val="24"/>
          <w:szCs w:val="24"/>
          <w:lang w:val="sr-Cyrl-CS"/>
        </w:rPr>
        <w:t>подршку Развојног програма Уједињених нација у Босни и Херцеговини (</w:t>
      </w:r>
      <w:r w:rsidRPr="00517A4C">
        <w:rPr>
          <w:rFonts w:ascii="Times New Roman" w:eastAsia="Times New Roman" w:hAnsi="Times New Roman" w:cs="Times New Roman"/>
          <w:iCs/>
          <w:sz w:val="24"/>
          <w:szCs w:val="24"/>
          <w:lang w:val="en-GB"/>
        </w:rPr>
        <w:t>UNDP</w:t>
      </w:r>
      <w:r w:rsidRPr="00517A4C">
        <w:rPr>
          <w:rFonts w:ascii="Times New Roman" w:eastAsia="Times New Roman" w:hAnsi="Times New Roman" w:cs="Times New Roman"/>
          <w:iCs/>
          <w:sz w:val="24"/>
          <w:szCs w:val="24"/>
          <w:lang w:val="sr-Cyrl-CS"/>
        </w:rPr>
        <w:t xml:space="preserve"> </w:t>
      </w:r>
      <w:r w:rsidRPr="00517A4C">
        <w:rPr>
          <w:rFonts w:ascii="Times New Roman" w:eastAsia="Times New Roman" w:hAnsi="Times New Roman" w:cs="Times New Roman"/>
          <w:iCs/>
          <w:sz w:val="24"/>
          <w:szCs w:val="24"/>
          <w:lang w:val="en-GB"/>
        </w:rPr>
        <w:t>BiH</w:t>
      </w:r>
      <w:r w:rsidRPr="00517A4C">
        <w:rPr>
          <w:rFonts w:ascii="Times New Roman" w:eastAsia="Times New Roman" w:hAnsi="Times New Roman" w:cs="Times New Roman"/>
          <w:iCs/>
          <w:sz w:val="24"/>
          <w:szCs w:val="24"/>
          <w:lang w:val="sr-Cyrl-BA"/>
        </w:rPr>
        <w:t xml:space="preserve">) кроз пројекат ILDP III. Када је у питању управљање развојем </w:t>
      </w:r>
      <w:r w:rsidRPr="00517A4C">
        <w:rPr>
          <w:rFonts w:ascii="Times New Roman" w:eastAsia="Calibri" w:hAnsi="Times New Roman" w:cs="Times New Roman"/>
          <w:sz w:val="24"/>
          <w:szCs w:val="24"/>
          <w:lang w:val="sr-Cyrl-RS"/>
        </w:rPr>
        <w:t>с</w:t>
      </w:r>
      <w:r w:rsidRPr="00517A4C">
        <w:rPr>
          <w:rFonts w:ascii="Times New Roman" w:eastAsia="Calibri" w:hAnsi="Times New Roman" w:cs="Times New Roman"/>
          <w:sz w:val="24"/>
          <w:szCs w:val="24"/>
          <w:lang w:val="sr-Cyrl-BA"/>
        </w:rPr>
        <w:t>арадња</w:t>
      </w:r>
      <w:r w:rsidRPr="00517A4C">
        <w:rPr>
          <w:rFonts w:ascii="Times New Roman" w:eastAsia="Calibri" w:hAnsi="Times New Roman" w:cs="Times New Roman"/>
          <w:sz w:val="24"/>
          <w:szCs w:val="24"/>
          <w:lang w:val="sr-Cyrl-RS"/>
        </w:rPr>
        <w:t xml:space="preserve"> ће се односити на:</w:t>
      </w:r>
    </w:p>
    <w:p w14:paraId="394A9374" w14:textId="77777777" w:rsidR="00517A4C" w:rsidRPr="00517A4C" w:rsidRDefault="00517A4C" w:rsidP="00517A4C">
      <w:pPr>
        <w:spacing w:before="120" w:after="120" w:line="240" w:lineRule="auto"/>
        <w:ind w:left="720" w:hanging="360"/>
        <w:jc w:val="both"/>
        <w:rPr>
          <w:rFonts w:ascii="Times New Roman" w:eastAsia="Times New Roman" w:hAnsi="Times New Roman" w:cs="Times New Roman"/>
          <w:sz w:val="24"/>
          <w:szCs w:val="24"/>
          <w:lang w:val="sr-Cyrl-BA"/>
        </w:rPr>
      </w:pP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z w:val="24"/>
          <w:szCs w:val="24"/>
          <w:lang w:val="sr-Cyrl-BA"/>
        </w:rPr>
        <w:tab/>
        <w:t>Јачање координ</w:t>
      </w:r>
      <w:r w:rsidRPr="00517A4C">
        <w:rPr>
          <w:rFonts w:ascii="Times New Roman" w:eastAsia="Calibri" w:hAnsi="Times New Roman" w:cs="Times New Roman"/>
          <w:sz w:val="24"/>
          <w:szCs w:val="24"/>
          <w:lang w:val="sr-Cyrl-RS"/>
        </w:rPr>
        <w:t>ацијске</w:t>
      </w:r>
      <w:r w:rsidRPr="00517A4C">
        <w:rPr>
          <w:rFonts w:ascii="Times New Roman" w:eastAsia="Calibri" w:hAnsi="Times New Roman" w:cs="Times New Roman"/>
          <w:sz w:val="24"/>
          <w:szCs w:val="24"/>
          <w:lang w:val="sr-Cyrl-BA"/>
        </w:rPr>
        <w:t xml:space="preserve"> улоге Јединице за управљање развојем (ЈУРА), која дјелује у складу са прописаним календаром управљања локалним развојем.</w:t>
      </w:r>
    </w:p>
    <w:p w14:paraId="7D07890D" w14:textId="77777777" w:rsidR="00517A4C" w:rsidRPr="00517A4C" w:rsidRDefault="00517A4C" w:rsidP="00517A4C">
      <w:pPr>
        <w:spacing w:before="120" w:after="120" w:line="240" w:lineRule="auto"/>
        <w:ind w:left="720" w:hanging="360"/>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б)</w:t>
      </w:r>
      <w:r w:rsidRPr="00517A4C">
        <w:rPr>
          <w:rFonts w:ascii="Times New Roman" w:eastAsia="Calibri" w:hAnsi="Times New Roman" w:cs="Times New Roman"/>
          <w:sz w:val="24"/>
          <w:szCs w:val="24"/>
          <w:lang w:val="sr-Cyrl-BA"/>
        </w:rPr>
        <w:tab/>
        <w:t xml:space="preserve">Редовна примјена у свакодневној пракси јединствене процедуре за годишње планирање, проведбу, праћење и вредновање имплементације развојне стратегије и активности из редовних надлежности (у складу са упутама </w:t>
      </w:r>
      <w:r w:rsidRPr="00517A4C">
        <w:rPr>
          <w:rFonts w:ascii="Times New Roman" w:eastAsia="Calibri" w:hAnsi="Times New Roman" w:cs="Times New Roman"/>
          <w:sz w:val="24"/>
          <w:szCs w:val="24"/>
          <w:lang w:val="en-US"/>
        </w:rPr>
        <w:t>ILDP</w:t>
      </w:r>
      <w:r w:rsidRPr="00517A4C">
        <w:rPr>
          <w:rFonts w:ascii="Times New Roman" w:eastAsia="Calibri" w:hAnsi="Times New Roman" w:cs="Times New Roman"/>
          <w:sz w:val="24"/>
          <w:szCs w:val="24"/>
          <w:lang w:val="sr-Cyrl-BA"/>
        </w:rPr>
        <w:t>-а и процедуралним рјешењима прилагођеним специфичностима праксе и стању људских ресурса).</w:t>
      </w:r>
    </w:p>
    <w:p w14:paraId="2521B59B" w14:textId="77777777" w:rsidR="00517A4C" w:rsidRPr="00517A4C" w:rsidRDefault="00517A4C" w:rsidP="00517A4C">
      <w:pPr>
        <w:spacing w:before="120" w:after="120" w:line="240" w:lineRule="auto"/>
        <w:ind w:left="720" w:hanging="360"/>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z w:val="24"/>
          <w:szCs w:val="24"/>
          <w:lang w:val="sr-Cyrl-BA"/>
        </w:rPr>
        <w:tab/>
        <w:t xml:space="preserve">Редовна израда Плана имплементације развојне стратегије 1+2, у складу са прописаним календаром управљања локалним развојем  и процедуром за </w:t>
      </w:r>
      <w:r w:rsidRPr="00517A4C">
        <w:rPr>
          <w:rFonts w:ascii="Times New Roman" w:eastAsia="Calibri" w:hAnsi="Times New Roman" w:cs="Times New Roman"/>
          <w:sz w:val="24"/>
          <w:szCs w:val="24"/>
          <w:lang w:val="sr-Cyrl-BA"/>
        </w:rPr>
        <w:lastRenderedPageBreak/>
        <w:t>годишње планирање, проведбу, праћење и вредновање имплементације развојне стратегије и активности из редовних надлежности.</w:t>
      </w:r>
    </w:p>
    <w:p w14:paraId="1940B4C8" w14:textId="77777777" w:rsidR="00517A4C" w:rsidRPr="00517A4C" w:rsidRDefault="00517A4C" w:rsidP="00517A4C">
      <w:pPr>
        <w:spacing w:before="120" w:after="120" w:line="240" w:lineRule="auto"/>
        <w:ind w:left="720" w:hanging="360"/>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г)</w:t>
      </w:r>
      <w:r w:rsidRPr="00517A4C">
        <w:rPr>
          <w:rFonts w:ascii="Times New Roman" w:eastAsia="Calibri" w:hAnsi="Times New Roman" w:cs="Times New Roman"/>
          <w:sz w:val="24"/>
          <w:szCs w:val="24"/>
          <w:lang w:val="sr-Cyrl-BA"/>
        </w:rPr>
        <w:tab/>
        <w:t>Редовна израда годишњих планова рада и извјештаја унутрашњих организационих јединица, у складу са прописаним календаром управљања локалним развојем и јединственом процедуром за годишње планирање, проведбу, праћење и вредновање имплементације развојне стратегије и активности из редовних надлежности.</w:t>
      </w:r>
    </w:p>
    <w:p w14:paraId="62641C58" w14:textId="77777777" w:rsidR="00517A4C" w:rsidRPr="00517A4C" w:rsidRDefault="00517A4C" w:rsidP="00517A4C">
      <w:pPr>
        <w:spacing w:after="120" w:line="240" w:lineRule="auto"/>
        <w:ind w:left="720" w:hanging="360"/>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z w:val="24"/>
          <w:szCs w:val="24"/>
          <w:lang w:val="sr-Cyrl-BA"/>
        </w:rPr>
        <w:tab/>
        <w:t>Редовна израда Годишњег извјештаја о имплементацији развојне стратегије, у складу  са прописаним календаром управљања локалним развојем и процедуром за годишње планирање, проведбу, праћење и вредновање имплементације развојне стратегије и активности из редовних надлежности.</w:t>
      </w:r>
    </w:p>
    <w:p w14:paraId="35A044F2" w14:textId="77777777" w:rsidR="00517A4C" w:rsidRPr="00517A4C" w:rsidRDefault="00517A4C" w:rsidP="00517A4C">
      <w:pPr>
        <w:spacing w:after="120" w:line="240" w:lineRule="auto"/>
        <w:ind w:left="720" w:hanging="360"/>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ђ)</w:t>
      </w:r>
      <w:r w:rsidRPr="00517A4C">
        <w:rPr>
          <w:rFonts w:ascii="Times New Roman" w:eastAsia="Calibri" w:hAnsi="Times New Roman" w:cs="Times New Roman"/>
          <w:sz w:val="24"/>
          <w:szCs w:val="24"/>
          <w:lang w:val="sr-Cyrl-BA"/>
        </w:rPr>
        <w:tab/>
        <w:t xml:space="preserve">Редовно ажурирање електронске базе података о планираним и реализованим развојним пројектима и планираним и оствареним стратешким и секторским макро индикаторима, у складу са планским и извјештајним потребама дефинисаним прописаним календаром управљања локалним развојем, а имајући у виду потребу вођења података разврстаних по полу. </w:t>
      </w:r>
    </w:p>
    <w:p w14:paraId="6081BDBF" w14:textId="77777777" w:rsidR="00517A4C" w:rsidRPr="00517A4C" w:rsidRDefault="00517A4C" w:rsidP="00517A4C">
      <w:pPr>
        <w:spacing w:before="120" w:after="120" w:line="240" w:lineRule="auto"/>
        <w:ind w:left="720" w:hanging="360"/>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z w:val="24"/>
          <w:szCs w:val="24"/>
          <w:lang w:val="sr-Cyrl-BA"/>
        </w:rPr>
        <w:tab/>
        <w:t>Провођење процеса средњорочне евалуације и процеса ревидирања развојне стратегије.</w:t>
      </w:r>
    </w:p>
    <w:p w14:paraId="6C592D50" w14:textId="77777777" w:rsidR="00517A4C" w:rsidRPr="00517A4C" w:rsidRDefault="00517A4C" w:rsidP="00517A4C">
      <w:pPr>
        <w:spacing w:after="0" w:line="240" w:lineRule="auto"/>
        <w:jc w:val="both"/>
        <w:rPr>
          <w:rFonts w:ascii="Times New Roman" w:eastAsia="Calibri" w:hAnsi="Times New Roman" w:cs="Times New Roman"/>
          <w:sz w:val="24"/>
          <w:szCs w:val="24"/>
          <w:lang w:val="sr-Cyrl-BA"/>
        </w:rPr>
      </w:pP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ење</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и 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веш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ав</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ње</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пјеш</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RS"/>
        </w:rPr>
        <w:t>Мркоњић Град</w:t>
      </w:r>
      <w:r w:rsidRPr="00517A4C">
        <w:rPr>
          <w:rFonts w:ascii="Times New Roman" w:eastAsia="Calibri" w:hAnsi="Times New Roman" w:cs="Times New Roman"/>
          <w:spacing w:val="7"/>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2"/>
          <w:sz w:val="24"/>
          <w:szCs w:val="24"/>
          <w:lang w:val="sr-Cyrl-BA"/>
        </w:rPr>
        <w:t>в</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5"/>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ск</w:t>
      </w:r>
      <w:r w:rsidRPr="00517A4C">
        <w:rPr>
          <w:rFonts w:ascii="Times New Roman" w:eastAsia="Calibri" w:hAnsi="Times New Roman" w:cs="Times New Roman"/>
          <w:sz w:val="24"/>
          <w:szCs w:val="24"/>
          <w:lang w:val="sr-Cyrl-BA"/>
        </w:rPr>
        <w:t>ладу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3"/>
          <w:sz w:val="24"/>
          <w:szCs w:val="24"/>
          <w:lang w:val="sr-Cyrl-BA"/>
        </w:rPr>
        <w:t>с</w:t>
      </w:r>
      <w:r w:rsidRPr="00517A4C">
        <w:rPr>
          <w:rFonts w:ascii="Times New Roman" w:eastAsia="Calibri" w:hAnsi="Times New Roman" w:cs="Times New Roman"/>
          <w:sz w:val="24"/>
          <w:szCs w:val="24"/>
          <w:lang w:val="sr-Cyrl-BA"/>
        </w:rPr>
        <w:t>а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авил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м</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ању,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аћењу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2"/>
          <w:sz w:val="24"/>
          <w:szCs w:val="24"/>
          <w:lang w:val="sr-Cyrl-BA"/>
        </w:rPr>
        <w:t>ед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овању</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одишњ</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 xml:space="preserve">г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2"/>
          <w:sz w:val="24"/>
          <w:szCs w:val="24"/>
          <w:lang w:val="sr-Cyrl-BA"/>
        </w:rPr>
        <w:t>с</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аве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 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авању.</w:t>
      </w:r>
    </w:p>
    <w:p w14:paraId="342C499A" w14:textId="77777777" w:rsidR="00517A4C" w:rsidRPr="00517A4C" w:rsidRDefault="00517A4C" w:rsidP="00517A4C">
      <w:pPr>
        <w:spacing w:after="0" w:line="240" w:lineRule="auto"/>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Ка</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би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еи</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ала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ав</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pacing w:val="-2"/>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 еф</w:t>
      </w:r>
      <w:r w:rsidRPr="00517A4C">
        <w:rPr>
          <w:rFonts w:ascii="Times New Roman" w:eastAsia="Calibri" w:hAnsi="Times New Roman" w:cs="Times New Roman"/>
          <w:spacing w:val="1"/>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ас</w:t>
      </w:r>
      <w:r w:rsidRPr="00517A4C">
        <w:rPr>
          <w:rFonts w:ascii="Times New Roman" w:eastAsia="Calibri" w:hAnsi="Times New Roman" w:cs="Times New Roman"/>
          <w:spacing w:val="-2"/>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аћ</w:t>
      </w:r>
      <w:r w:rsidRPr="00517A4C">
        <w:rPr>
          <w:rFonts w:ascii="Times New Roman" w:eastAsia="Calibri" w:hAnsi="Times New Roman" w:cs="Times New Roman"/>
          <w:spacing w:val="2"/>
          <w:sz w:val="24"/>
          <w:szCs w:val="24"/>
          <w:lang w:val="sr-Cyrl-BA"/>
        </w:rPr>
        <w:t>е</w:t>
      </w:r>
      <w:r w:rsidRPr="00517A4C">
        <w:rPr>
          <w:rFonts w:ascii="Times New Roman" w:eastAsia="Calibri" w:hAnsi="Times New Roman" w:cs="Times New Roman"/>
          <w:sz w:val="24"/>
          <w:szCs w:val="24"/>
          <w:lang w:val="sr-Cyrl-BA"/>
        </w:rPr>
        <w:t>ње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ов</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ђе</w:t>
      </w:r>
      <w:r w:rsidRPr="00517A4C">
        <w:rPr>
          <w:rFonts w:ascii="Times New Roman" w:eastAsia="Calibri" w:hAnsi="Times New Roman" w:cs="Times New Roman"/>
          <w:spacing w:val="-2"/>
          <w:sz w:val="24"/>
          <w:szCs w:val="24"/>
          <w:lang w:val="sr-Cyrl-BA"/>
        </w:rPr>
        <w:t>њ</w:t>
      </w:r>
      <w:r w:rsidRPr="00517A4C">
        <w:rPr>
          <w:rFonts w:ascii="Times New Roman" w:eastAsia="Calibri" w:hAnsi="Times New Roman" w:cs="Times New Roman"/>
          <w:sz w:val="24"/>
          <w:szCs w:val="24"/>
          <w:lang w:val="sr-Cyrl-BA"/>
        </w:rPr>
        <w:t>а 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ишњег</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1"/>
          <w:sz w:val="24"/>
          <w:szCs w:val="24"/>
          <w:lang w:val="sr-Cyrl-BA"/>
        </w:rPr>
        <w:t>ф</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3"/>
          <w:sz w:val="24"/>
          <w:szCs w:val="24"/>
          <w:lang w:val="sr-Cyrl-BA"/>
        </w:rPr>
        <w:t>р</w:t>
      </w:r>
      <w:r w:rsidRPr="00517A4C">
        <w:rPr>
          <w:rFonts w:ascii="Times New Roman" w:eastAsia="Calibri" w:hAnsi="Times New Roman" w:cs="Times New Roman"/>
          <w:sz w:val="24"/>
          <w:szCs w:val="24"/>
          <w:lang w:val="sr-Cyrl-BA"/>
        </w:rPr>
        <w:t xml:space="preserve">аци,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иоци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нск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аћења т</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ом</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2"/>
          <w:sz w:val="24"/>
          <w:szCs w:val="24"/>
          <w:lang w:val="sr-Cyrl-BA"/>
        </w:rPr>
        <w:t>в</w:t>
      </w:r>
      <w:r w:rsidRPr="00517A4C">
        <w:rPr>
          <w:rFonts w:ascii="Times New Roman" w:eastAsia="Calibri" w:hAnsi="Times New Roman" w:cs="Times New Roman"/>
          <w:sz w:val="24"/>
          <w:szCs w:val="24"/>
          <w:lang w:val="sr-Cyrl-BA"/>
        </w:rPr>
        <w:t>ођења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ишњег</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 xml:space="preserve">ОУ. </w:t>
      </w:r>
      <w:r w:rsidRPr="00517A4C">
        <w:rPr>
          <w:rFonts w:ascii="Times New Roman" w:eastAsia="Calibri" w:hAnsi="Times New Roman" w:cs="Times New Roman"/>
          <w:spacing w:val="-1"/>
          <w:sz w:val="24"/>
          <w:szCs w:val="24"/>
          <w:lang w:val="sr-Cyrl-BA"/>
        </w:rPr>
        <w:t>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нск</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вир</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аћења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об</w:t>
      </w:r>
      <w:r w:rsidRPr="00517A4C">
        <w:rPr>
          <w:rFonts w:ascii="Times New Roman" w:eastAsia="Calibri" w:hAnsi="Times New Roman" w:cs="Times New Roman"/>
          <w:spacing w:val="-1"/>
          <w:sz w:val="24"/>
          <w:szCs w:val="24"/>
          <w:lang w:val="sr-Cyrl-BA"/>
        </w:rPr>
        <w:t>ух</w:t>
      </w:r>
      <w:r w:rsidRPr="00517A4C">
        <w:rPr>
          <w:rFonts w:ascii="Times New Roman" w:eastAsia="Calibri" w:hAnsi="Times New Roman" w:cs="Times New Roman"/>
          <w:sz w:val="24"/>
          <w:szCs w:val="24"/>
          <w:lang w:val="sr-Cyrl-BA"/>
        </w:rPr>
        <w:t>ва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6"/>
          <w:sz w:val="24"/>
          <w:szCs w:val="24"/>
          <w:lang w:val="sr-Cyrl-BA"/>
        </w:rPr>
        <w:t>к</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п</w:t>
      </w:r>
      <w:r w:rsidRPr="00517A4C">
        <w:rPr>
          <w:rFonts w:ascii="Times New Roman" w:eastAsia="Calibri" w:hAnsi="Times New Roman" w:cs="Times New Roman"/>
          <w:sz w:val="24"/>
          <w:szCs w:val="24"/>
          <w:lang w:val="sr-Cyrl-BA"/>
        </w:rPr>
        <w:t>ан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оцес</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импле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ци</w:t>
      </w:r>
      <w:r w:rsidRPr="00517A4C">
        <w:rPr>
          <w:rFonts w:ascii="Times New Roman" w:eastAsia="Calibri" w:hAnsi="Times New Roman" w:cs="Times New Roman"/>
          <w:spacing w:val="-3"/>
          <w:sz w:val="24"/>
          <w:szCs w:val="24"/>
          <w:lang w:val="sr-Cyrl-BA"/>
        </w:rPr>
        <w:t>ј</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ишњег</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ије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од д</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ошења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ишњ</w:t>
      </w:r>
      <w:r w:rsidRPr="00517A4C">
        <w:rPr>
          <w:rFonts w:ascii="Times New Roman" w:eastAsia="Calibri" w:hAnsi="Times New Roman" w:cs="Times New Roman"/>
          <w:spacing w:val="-2"/>
          <w:sz w:val="24"/>
          <w:szCs w:val="24"/>
          <w:lang w:val="sr-Cyrl-BA"/>
        </w:rPr>
        <w:t>е</w:t>
      </w:r>
      <w:r w:rsidRPr="00517A4C">
        <w:rPr>
          <w:rFonts w:ascii="Times New Roman" w:eastAsia="Calibri" w:hAnsi="Times New Roman" w:cs="Times New Roman"/>
          <w:sz w:val="24"/>
          <w:szCs w:val="24"/>
          <w:lang w:val="sr-Cyrl-BA"/>
        </w:rPr>
        <w:t>г 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1"/>
          <w:sz w:val="24"/>
          <w:szCs w:val="24"/>
          <w:lang w:val="sr-Cyrl-BA"/>
        </w:rPr>
        <w:t xml:space="preserve"> 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ћ</w:t>
      </w:r>
      <w:r w:rsidRPr="00517A4C">
        <w:rPr>
          <w:rFonts w:ascii="Times New Roman" w:eastAsia="Calibri" w:hAnsi="Times New Roman" w:cs="Times New Roman"/>
          <w:sz w:val="24"/>
          <w:szCs w:val="24"/>
          <w:lang w:val="sr-Cyrl-BA"/>
        </w:rPr>
        <w:t xml:space="preserve">у </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у, до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ошења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ишњ</w:t>
      </w:r>
      <w:r w:rsidRPr="00517A4C">
        <w:rPr>
          <w:rFonts w:ascii="Times New Roman" w:eastAsia="Calibri" w:hAnsi="Times New Roman" w:cs="Times New Roman"/>
          <w:spacing w:val="-2"/>
          <w:sz w:val="24"/>
          <w:szCs w:val="24"/>
          <w:lang w:val="sr-Cyrl-BA"/>
        </w:rPr>
        <w:t>е</w:t>
      </w:r>
      <w:r w:rsidRPr="00517A4C">
        <w:rPr>
          <w:rFonts w:ascii="Times New Roman" w:eastAsia="Calibri" w:hAnsi="Times New Roman" w:cs="Times New Roman"/>
          <w:sz w:val="24"/>
          <w:szCs w:val="24"/>
          <w:lang w:val="sr-Cyrl-BA"/>
        </w:rPr>
        <w:t>г</w:t>
      </w:r>
      <w:r w:rsidRPr="00517A4C">
        <w:rPr>
          <w:rFonts w:ascii="Times New Roman" w:eastAsia="Calibri" w:hAnsi="Times New Roman" w:cs="Times New Roman"/>
          <w:spacing w:val="7"/>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1"/>
          <w:sz w:val="24"/>
          <w:szCs w:val="24"/>
          <w:lang w:val="sr-Cyrl-BA"/>
        </w:rPr>
        <w:t xml:space="preserve"> 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у </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у.</w:t>
      </w:r>
    </w:p>
    <w:p w14:paraId="22107662" w14:textId="77777777" w:rsidR="00517A4C" w:rsidRPr="00517A4C" w:rsidRDefault="00517A4C" w:rsidP="00517A4C">
      <w:pPr>
        <w:spacing w:after="0" w:line="240" w:lineRule="auto"/>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м</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аде</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Кале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 xml:space="preserve">аћење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ишњег</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z w:val="24"/>
          <w:szCs w:val="24"/>
          <w:lang w:val="sr-Cyrl-BA"/>
        </w:rPr>
        <w:t>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 xml:space="preserve">ОУ </w:t>
      </w:r>
      <w:r w:rsidRPr="00517A4C">
        <w:rPr>
          <w:rFonts w:ascii="Times New Roman" w:eastAsia="Calibri" w:hAnsi="Times New Roman" w:cs="Times New Roman"/>
          <w:sz w:val="24"/>
          <w:szCs w:val="24"/>
          <w:lang w:val="sr-Cyrl-RS"/>
        </w:rPr>
        <w:t>Мркоњић Град</w:t>
      </w:r>
      <w:r w:rsidRPr="00517A4C">
        <w:rPr>
          <w:rFonts w:ascii="Times New Roman" w:eastAsia="Calibri" w:hAnsi="Times New Roman" w:cs="Times New Roman"/>
          <w:sz w:val="24"/>
          <w:szCs w:val="24"/>
          <w:lang w:val="sr-Cyrl-BA"/>
        </w:rPr>
        <w:t>,</w:t>
      </w:r>
      <w:r w:rsidRPr="00517A4C">
        <w:rPr>
          <w:rFonts w:ascii="Times New Roman" w:eastAsia="Calibri" w:hAnsi="Times New Roman" w:cs="Times New Roman"/>
          <w:spacing w:val="5"/>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1"/>
          <w:sz w:val="24"/>
          <w:szCs w:val="24"/>
          <w:lang w:val="sr-Cyrl-BA"/>
        </w:rPr>
        <w:t>ф</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ом</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ф</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рм</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од</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 xml:space="preserve">еђују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актив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ови</w:t>
      </w:r>
      <w:r w:rsidRPr="00517A4C">
        <w:rPr>
          <w:rFonts w:ascii="Times New Roman" w:eastAsia="Calibri" w:hAnsi="Times New Roman" w:cs="Times New Roman"/>
          <w:spacing w:val="5"/>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иоци</w:t>
      </w:r>
      <w:r w:rsidRPr="00517A4C">
        <w:rPr>
          <w:rFonts w:ascii="Times New Roman" w:eastAsia="Calibri" w:hAnsi="Times New Roman" w:cs="Times New Roman"/>
          <w:spacing w:val="5"/>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оце</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аћења. Кале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дар</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аћење</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2"/>
          <w:sz w:val="24"/>
          <w:szCs w:val="24"/>
          <w:lang w:val="sr-Cyrl-BA"/>
        </w:rPr>
        <w:t>Г</w:t>
      </w:r>
      <w:r w:rsidRPr="00517A4C">
        <w:rPr>
          <w:rFonts w:ascii="Times New Roman" w:eastAsia="Calibri" w:hAnsi="Times New Roman" w:cs="Times New Roman"/>
          <w:sz w:val="24"/>
          <w:szCs w:val="24"/>
          <w:lang w:val="sr-Cyrl-BA"/>
        </w:rPr>
        <w:t>одишњ</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г</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 xml:space="preserve">и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у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оцеду</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у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аћења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ако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би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3"/>
          <w:sz w:val="24"/>
          <w:szCs w:val="24"/>
          <w:lang w:val="sr-Cyrl-BA"/>
        </w:rPr>
        <w:t>с</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 xml:space="preserve">игурало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2"/>
          <w:sz w:val="24"/>
          <w:szCs w:val="24"/>
          <w:lang w:val="sr-Cyrl-BA"/>
        </w:rPr>
        <w:t>е</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п</w:t>
      </w:r>
      <w:r w:rsidRPr="00517A4C">
        <w:rPr>
          <w:rFonts w:ascii="Times New Roman" w:eastAsia="Calibri" w:hAnsi="Times New Roman" w:cs="Times New Roman"/>
          <w:sz w:val="24"/>
          <w:szCs w:val="24"/>
          <w:lang w:val="sr-Cyrl-BA"/>
        </w:rPr>
        <w:t>љање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обрада по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ака,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ипр</w:t>
      </w:r>
      <w:r w:rsidRPr="00517A4C">
        <w:rPr>
          <w:rFonts w:ascii="Times New Roman" w:eastAsia="Calibri" w:hAnsi="Times New Roman" w:cs="Times New Roman"/>
          <w:spacing w:val="-1"/>
          <w:sz w:val="24"/>
          <w:szCs w:val="24"/>
          <w:lang w:val="sr-Cyrl-BA"/>
        </w:rPr>
        <w:t>ем</w:t>
      </w:r>
      <w:r w:rsidRPr="00517A4C">
        <w:rPr>
          <w:rFonts w:ascii="Times New Roman" w:eastAsia="Calibri" w:hAnsi="Times New Roman" w:cs="Times New Roman"/>
          <w:sz w:val="24"/>
          <w:szCs w:val="24"/>
          <w:lang w:val="sr-Cyrl-BA"/>
        </w:rPr>
        <w:t xml:space="preserve">а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их </w:t>
      </w:r>
      <w:r w:rsidRPr="00517A4C">
        <w:rPr>
          <w:rFonts w:ascii="Times New Roman" w:eastAsia="Calibri" w:hAnsi="Times New Roman" w:cs="Times New Roman"/>
          <w:spacing w:val="1"/>
          <w:sz w:val="24"/>
          <w:szCs w:val="24"/>
          <w:lang w:val="sr-Cyrl-BA"/>
        </w:rPr>
        <w:t xml:space="preserve"> м</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 xml:space="preserve">а  те   </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авање</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имп</w:t>
      </w:r>
      <w:r w:rsidRPr="00517A4C">
        <w:rPr>
          <w:rFonts w:ascii="Times New Roman" w:eastAsia="Calibri" w:hAnsi="Times New Roman" w:cs="Times New Roman"/>
          <w:spacing w:val="-3"/>
          <w:sz w:val="24"/>
          <w:szCs w:val="24"/>
          <w:lang w:val="sr-Cyrl-BA"/>
        </w:rPr>
        <w:t>л</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 xml:space="preserve">цији </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оје</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 xml:space="preserve">и </w:t>
      </w:r>
      <w:r w:rsidRPr="00517A4C">
        <w:rPr>
          <w:rFonts w:ascii="Times New Roman" w:eastAsia="Calibri" w:hAnsi="Times New Roman" w:cs="Times New Roman"/>
          <w:spacing w:val="1"/>
          <w:sz w:val="24"/>
          <w:szCs w:val="24"/>
          <w:lang w:val="sr-Cyrl-BA"/>
        </w:rPr>
        <w:t xml:space="preserve"> м</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 xml:space="preserve">а </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53"/>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в</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ењу 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их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ов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их</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актив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одишњ</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м</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ивоу.</w:t>
      </w:r>
      <w:r w:rsidRPr="00517A4C">
        <w:rPr>
          <w:rFonts w:ascii="Times New Roman" w:eastAsia="Calibri" w:hAnsi="Times New Roman" w:cs="Times New Roman"/>
          <w:spacing w:val="5"/>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ил</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ц ове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актив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Ст</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уч</w:t>
      </w:r>
      <w:r w:rsidRPr="00517A4C">
        <w:rPr>
          <w:rFonts w:ascii="Times New Roman" w:eastAsia="Calibri" w:hAnsi="Times New Roman" w:cs="Times New Roman"/>
          <w:spacing w:val="-2"/>
          <w:sz w:val="24"/>
          <w:szCs w:val="24"/>
          <w:lang w:val="sr-Cyrl-BA"/>
        </w:rPr>
        <w:t>н</w:t>
      </w:r>
      <w:r w:rsidRPr="00517A4C">
        <w:rPr>
          <w:rFonts w:ascii="Times New Roman" w:eastAsia="Calibri" w:hAnsi="Times New Roman" w:cs="Times New Roman"/>
          <w:sz w:val="24"/>
          <w:szCs w:val="24"/>
          <w:lang w:val="sr-Cyrl-BA"/>
        </w:rPr>
        <w:t xml:space="preserve">а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жба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оп</w:t>
      </w:r>
      <w:r w:rsidRPr="00517A4C">
        <w:rPr>
          <w:rFonts w:ascii="Times New Roman" w:eastAsia="Calibri" w:hAnsi="Times New Roman" w:cs="Times New Roman"/>
          <w:spacing w:val="2"/>
          <w:sz w:val="24"/>
          <w:szCs w:val="24"/>
          <w:lang w:val="sr-Cyrl-BA"/>
        </w:rPr>
        <w:t>ш</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 Коле</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иј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м</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 xml:space="preserve">к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2"/>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аду 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3</w:t>
      </w:r>
      <w:r w:rsidRPr="00517A4C">
        <w:rPr>
          <w:rFonts w:ascii="Times New Roman" w:eastAsia="Calibri" w:hAnsi="Times New Roman" w:cs="Times New Roman"/>
          <w:spacing w:val="1"/>
          <w:sz w:val="24"/>
          <w:szCs w:val="24"/>
          <w:lang w:val="sr-Cyrl-BA"/>
        </w:rPr>
        <w:t>1</w:t>
      </w:r>
      <w:r w:rsidRPr="00517A4C">
        <w:rPr>
          <w:rFonts w:ascii="Times New Roman" w:eastAsia="Calibri" w:hAnsi="Times New Roman" w:cs="Times New Roman"/>
          <w:sz w:val="24"/>
          <w:szCs w:val="24"/>
          <w:lang w:val="sr-Cyrl-BA"/>
        </w:rPr>
        <w:t>. ја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уар</w:t>
      </w:r>
      <w:r w:rsidRPr="00517A4C">
        <w:rPr>
          <w:rFonts w:ascii="Times New Roman" w:eastAsia="Calibri" w:hAnsi="Times New Roman" w:cs="Times New Roman"/>
          <w:spacing w:val="1"/>
          <w:sz w:val="24"/>
          <w:szCs w:val="24"/>
          <w:lang w:val="sr-Cyrl-BA"/>
        </w:rPr>
        <w:t xml:space="preserve"> г</w:t>
      </w:r>
      <w:r w:rsidRPr="00517A4C">
        <w:rPr>
          <w:rFonts w:ascii="Times New Roman" w:eastAsia="Calibri" w:hAnsi="Times New Roman" w:cs="Times New Roman"/>
          <w:sz w:val="24"/>
          <w:szCs w:val="24"/>
          <w:lang w:val="sr-Cyrl-BA"/>
        </w:rPr>
        <w:t>оди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к</w:t>
      </w:r>
      <w:r w:rsidRPr="00517A4C">
        <w:rPr>
          <w:rFonts w:ascii="Times New Roman" w:eastAsia="Calibri" w:hAnsi="Times New Roman" w:cs="Times New Roman"/>
          <w:sz w:val="24"/>
          <w:szCs w:val="24"/>
          <w:lang w:val="sr-Cyrl-BA"/>
        </w:rPr>
        <w:t>оју 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есен 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w:t>
      </w:r>
    </w:p>
    <w:p w14:paraId="6C9A547B" w14:textId="77777777" w:rsidR="00517A4C" w:rsidRPr="00517A4C" w:rsidRDefault="00517A4C" w:rsidP="00517A4C">
      <w:pPr>
        <w:spacing w:after="0" w:line="240" w:lineRule="auto"/>
        <w:jc w:val="both"/>
        <w:rPr>
          <w:rFonts w:ascii="Times New Roman" w:eastAsia="Calibri" w:hAnsi="Times New Roman" w:cs="Times New Roman"/>
          <w:sz w:val="24"/>
          <w:szCs w:val="24"/>
          <w:lang w:val="sr-Cyrl-BA"/>
        </w:rPr>
      </w:pPr>
      <w:r w:rsidRPr="00517A4C">
        <w:rPr>
          <w:rFonts w:ascii="Times New Roman" w:eastAsia="Calibri" w:hAnsi="Times New Roman" w:cs="Times New Roman"/>
          <w:position w:val="1"/>
          <w:sz w:val="24"/>
          <w:szCs w:val="24"/>
          <w:lang w:val="sr-Cyrl-BA"/>
        </w:rPr>
        <w:t>Пров</w:t>
      </w:r>
      <w:r w:rsidRPr="00517A4C">
        <w:rPr>
          <w:rFonts w:ascii="Times New Roman" w:eastAsia="Calibri" w:hAnsi="Times New Roman" w:cs="Times New Roman"/>
          <w:spacing w:val="1"/>
          <w:position w:val="1"/>
          <w:sz w:val="24"/>
          <w:szCs w:val="24"/>
          <w:lang w:val="sr-Cyrl-BA"/>
        </w:rPr>
        <w:t>о</w:t>
      </w:r>
      <w:r w:rsidRPr="00517A4C">
        <w:rPr>
          <w:rFonts w:ascii="Times New Roman" w:eastAsia="Calibri" w:hAnsi="Times New Roman" w:cs="Times New Roman"/>
          <w:position w:val="1"/>
          <w:sz w:val="24"/>
          <w:szCs w:val="24"/>
          <w:lang w:val="sr-Cyrl-BA"/>
        </w:rPr>
        <w:t>ђење</w:t>
      </w:r>
      <w:r w:rsidRPr="00517A4C">
        <w:rPr>
          <w:rFonts w:ascii="Times New Roman" w:eastAsia="Calibri" w:hAnsi="Times New Roman" w:cs="Times New Roman"/>
          <w:spacing w:val="25"/>
          <w:position w:val="1"/>
          <w:sz w:val="24"/>
          <w:szCs w:val="24"/>
          <w:lang w:val="sr-Cyrl-BA"/>
        </w:rPr>
        <w:t xml:space="preserve"> </w:t>
      </w:r>
      <w:r w:rsidRPr="00517A4C">
        <w:rPr>
          <w:rFonts w:ascii="Times New Roman" w:eastAsia="Calibri" w:hAnsi="Times New Roman" w:cs="Times New Roman"/>
          <w:spacing w:val="-3"/>
          <w:position w:val="1"/>
          <w:sz w:val="24"/>
          <w:szCs w:val="24"/>
          <w:lang w:val="sr-Cyrl-BA"/>
        </w:rPr>
        <w:t>п</w:t>
      </w:r>
      <w:r w:rsidRPr="00517A4C">
        <w:rPr>
          <w:rFonts w:ascii="Times New Roman" w:eastAsia="Calibri" w:hAnsi="Times New Roman" w:cs="Times New Roman"/>
          <w:spacing w:val="1"/>
          <w:position w:val="1"/>
          <w:sz w:val="24"/>
          <w:szCs w:val="24"/>
          <w:lang w:val="sr-Cyrl-BA"/>
        </w:rPr>
        <w:t>р</w:t>
      </w:r>
      <w:r w:rsidRPr="00517A4C">
        <w:rPr>
          <w:rFonts w:ascii="Times New Roman" w:eastAsia="Calibri" w:hAnsi="Times New Roman" w:cs="Times New Roman"/>
          <w:position w:val="1"/>
          <w:sz w:val="24"/>
          <w:szCs w:val="24"/>
          <w:lang w:val="sr-Cyrl-BA"/>
        </w:rPr>
        <w:t>аћења</w:t>
      </w:r>
      <w:r w:rsidRPr="00517A4C">
        <w:rPr>
          <w:rFonts w:ascii="Times New Roman" w:eastAsia="Calibri" w:hAnsi="Times New Roman" w:cs="Times New Roman"/>
          <w:spacing w:val="25"/>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р</w:t>
      </w:r>
      <w:r w:rsidRPr="00517A4C">
        <w:rPr>
          <w:rFonts w:ascii="Times New Roman" w:eastAsia="Calibri" w:hAnsi="Times New Roman" w:cs="Times New Roman"/>
          <w:position w:val="1"/>
          <w:sz w:val="24"/>
          <w:szCs w:val="24"/>
          <w:lang w:val="sr-Cyrl-BA"/>
        </w:rPr>
        <w:t>еали</w:t>
      </w:r>
      <w:r w:rsidRPr="00517A4C">
        <w:rPr>
          <w:rFonts w:ascii="Times New Roman" w:eastAsia="Calibri" w:hAnsi="Times New Roman" w:cs="Times New Roman"/>
          <w:spacing w:val="-1"/>
          <w:position w:val="1"/>
          <w:sz w:val="24"/>
          <w:szCs w:val="24"/>
          <w:lang w:val="sr-Cyrl-BA"/>
        </w:rPr>
        <w:t>з</w:t>
      </w:r>
      <w:r w:rsidRPr="00517A4C">
        <w:rPr>
          <w:rFonts w:ascii="Times New Roman" w:eastAsia="Calibri" w:hAnsi="Times New Roman" w:cs="Times New Roman"/>
          <w:position w:val="1"/>
          <w:sz w:val="24"/>
          <w:szCs w:val="24"/>
          <w:lang w:val="sr-Cyrl-BA"/>
        </w:rPr>
        <w:t>ације</w:t>
      </w:r>
      <w:r w:rsidRPr="00517A4C">
        <w:rPr>
          <w:rFonts w:ascii="Times New Roman" w:eastAsia="Calibri" w:hAnsi="Times New Roman" w:cs="Times New Roman"/>
          <w:spacing w:val="25"/>
          <w:position w:val="1"/>
          <w:sz w:val="24"/>
          <w:szCs w:val="24"/>
          <w:lang w:val="sr-Cyrl-BA"/>
        </w:rPr>
        <w:t xml:space="preserve"> </w:t>
      </w:r>
      <w:r w:rsidRPr="00517A4C">
        <w:rPr>
          <w:rFonts w:ascii="Times New Roman" w:eastAsia="Calibri" w:hAnsi="Times New Roman" w:cs="Times New Roman"/>
          <w:position w:val="1"/>
          <w:sz w:val="24"/>
          <w:szCs w:val="24"/>
          <w:lang w:val="sr-Cyrl-BA"/>
        </w:rPr>
        <w:t>Го</w:t>
      </w:r>
      <w:r w:rsidRPr="00517A4C">
        <w:rPr>
          <w:rFonts w:ascii="Times New Roman" w:eastAsia="Calibri" w:hAnsi="Times New Roman" w:cs="Times New Roman"/>
          <w:spacing w:val="1"/>
          <w:position w:val="1"/>
          <w:sz w:val="24"/>
          <w:szCs w:val="24"/>
          <w:lang w:val="sr-Cyrl-BA"/>
        </w:rPr>
        <w:t>д</w:t>
      </w:r>
      <w:r w:rsidRPr="00517A4C">
        <w:rPr>
          <w:rFonts w:ascii="Times New Roman" w:eastAsia="Calibri" w:hAnsi="Times New Roman" w:cs="Times New Roman"/>
          <w:position w:val="1"/>
          <w:sz w:val="24"/>
          <w:szCs w:val="24"/>
          <w:lang w:val="sr-Cyrl-BA"/>
        </w:rPr>
        <w:t>ишњег</w:t>
      </w:r>
      <w:r w:rsidRPr="00517A4C">
        <w:rPr>
          <w:rFonts w:ascii="Times New Roman" w:eastAsia="Calibri" w:hAnsi="Times New Roman" w:cs="Times New Roman"/>
          <w:spacing w:val="24"/>
          <w:position w:val="1"/>
          <w:sz w:val="24"/>
          <w:szCs w:val="24"/>
          <w:lang w:val="sr-Cyrl-BA"/>
        </w:rPr>
        <w:t xml:space="preserve"> </w:t>
      </w:r>
      <w:r w:rsidRPr="00517A4C">
        <w:rPr>
          <w:rFonts w:ascii="Times New Roman" w:eastAsia="Calibri" w:hAnsi="Times New Roman" w:cs="Times New Roman"/>
          <w:position w:val="1"/>
          <w:sz w:val="24"/>
          <w:szCs w:val="24"/>
          <w:lang w:val="sr-Cyrl-BA"/>
        </w:rPr>
        <w:t>пла</w:t>
      </w:r>
      <w:r w:rsidRPr="00517A4C">
        <w:rPr>
          <w:rFonts w:ascii="Times New Roman" w:eastAsia="Calibri" w:hAnsi="Times New Roman" w:cs="Times New Roman"/>
          <w:spacing w:val="-1"/>
          <w:position w:val="1"/>
          <w:sz w:val="24"/>
          <w:szCs w:val="24"/>
          <w:lang w:val="sr-Cyrl-BA"/>
        </w:rPr>
        <w:t>н</w:t>
      </w:r>
      <w:r w:rsidRPr="00517A4C">
        <w:rPr>
          <w:rFonts w:ascii="Times New Roman" w:eastAsia="Calibri" w:hAnsi="Times New Roman" w:cs="Times New Roman"/>
          <w:position w:val="1"/>
          <w:sz w:val="24"/>
          <w:szCs w:val="24"/>
          <w:lang w:val="sr-Cyrl-BA"/>
        </w:rPr>
        <w:t>а</w:t>
      </w:r>
      <w:r w:rsidRPr="00517A4C">
        <w:rPr>
          <w:rFonts w:ascii="Times New Roman" w:eastAsia="Calibri" w:hAnsi="Times New Roman" w:cs="Times New Roman"/>
          <w:spacing w:val="25"/>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р</w:t>
      </w:r>
      <w:r w:rsidRPr="00517A4C">
        <w:rPr>
          <w:rFonts w:ascii="Times New Roman" w:eastAsia="Calibri" w:hAnsi="Times New Roman" w:cs="Times New Roman"/>
          <w:position w:val="1"/>
          <w:sz w:val="24"/>
          <w:szCs w:val="24"/>
          <w:lang w:val="sr-Cyrl-BA"/>
        </w:rPr>
        <w:t>ада</w:t>
      </w:r>
      <w:r w:rsidRPr="00517A4C">
        <w:rPr>
          <w:rFonts w:ascii="Times New Roman" w:eastAsia="Calibri" w:hAnsi="Times New Roman" w:cs="Times New Roman"/>
          <w:spacing w:val="25"/>
          <w:position w:val="1"/>
          <w:sz w:val="24"/>
          <w:szCs w:val="24"/>
          <w:lang w:val="sr-Cyrl-BA"/>
        </w:rPr>
        <w:t xml:space="preserve"> </w:t>
      </w:r>
      <w:r w:rsidRPr="00517A4C">
        <w:rPr>
          <w:rFonts w:ascii="Times New Roman" w:eastAsia="Calibri" w:hAnsi="Times New Roman" w:cs="Times New Roman"/>
          <w:position w:val="1"/>
          <w:sz w:val="24"/>
          <w:szCs w:val="24"/>
          <w:lang w:val="sr-Cyrl-BA"/>
        </w:rPr>
        <w:t>ОУ</w:t>
      </w:r>
      <w:r w:rsidRPr="00517A4C">
        <w:rPr>
          <w:rFonts w:ascii="Times New Roman" w:eastAsia="Calibri" w:hAnsi="Times New Roman" w:cs="Times New Roman"/>
          <w:spacing w:val="25"/>
          <w:position w:val="1"/>
          <w:sz w:val="24"/>
          <w:szCs w:val="24"/>
          <w:lang w:val="sr-Cyrl-BA"/>
        </w:rPr>
        <w:t xml:space="preserve"> </w:t>
      </w:r>
      <w:r w:rsidRPr="00517A4C">
        <w:rPr>
          <w:rFonts w:ascii="Times New Roman" w:eastAsia="Calibri" w:hAnsi="Times New Roman" w:cs="Times New Roman"/>
          <w:sz w:val="24"/>
          <w:szCs w:val="24"/>
          <w:lang w:val="sr-Cyrl-RS"/>
        </w:rPr>
        <w:t>Мркоњић Град</w:t>
      </w:r>
      <w:r w:rsidRPr="00517A4C">
        <w:rPr>
          <w:rFonts w:ascii="Times New Roman" w:eastAsia="Calibri" w:hAnsi="Times New Roman" w:cs="Times New Roman"/>
          <w:spacing w:val="24"/>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w:t>
      </w:r>
      <w:r w:rsidRPr="00517A4C">
        <w:rPr>
          <w:rFonts w:ascii="Times New Roman" w:eastAsia="Calibri" w:hAnsi="Times New Roman" w:cs="Times New Roman"/>
          <w:position w:val="1"/>
          <w:sz w:val="24"/>
          <w:szCs w:val="24"/>
          <w:lang w:val="sr-Cyrl-BA"/>
        </w:rPr>
        <w:t>у</w:t>
      </w:r>
      <w:r w:rsidRPr="00517A4C">
        <w:rPr>
          <w:rFonts w:ascii="Times New Roman" w:eastAsia="Calibri" w:hAnsi="Times New Roman" w:cs="Times New Roman"/>
          <w:spacing w:val="24"/>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с</w:t>
      </w:r>
      <w:r w:rsidRPr="00517A4C">
        <w:rPr>
          <w:rFonts w:ascii="Times New Roman" w:eastAsia="Calibri" w:hAnsi="Times New Roman" w:cs="Times New Roman"/>
          <w:spacing w:val="-1"/>
          <w:position w:val="1"/>
          <w:sz w:val="24"/>
          <w:szCs w:val="24"/>
          <w:lang w:val="sr-Cyrl-BA"/>
        </w:rPr>
        <w:t>к</w:t>
      </w:r>
      <w:r w:rsidRPr="00517A4C">
        <w:rPr>
          <w:rFonts w:ascii="Times New Roman" w:eastAsia="Calibri" w:hAnsi="Times New Roman" w:cs="Times New Roman"/>
          <w:position w:val="1"/>
          <w:sz w:val="24"/>
          <w:szCs w:val="24"/>
          <w:lang w:val="sr-Cyrl-BA"/>
        </w:rPr>
        <w:t>ладу</w:t>
      </w:r>
      <w:r w:rsidRPr="00517A4C">
        <w:rPr>
          <w:rFonts w:ascii="Times New Roman" w:eastAsia="Calibri" w:hAnsi="Times New Roman" w:cs="Times New Roman"/>
          <w:spacing w:val="24"/>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с</w:t>
      </w:r>
      <w:r w:rsidRPr="00517A4C">
        <w:rPr>
          <w:rFonts w:ascii="Times New Roman" w:eastAsia="Calibri" w:hAnsi="Times New Roman" w:cs="Times New Roman"/>
          <w:position w:val="1"/>
          <w:sz w:val="24"/>
          <w:szCs w:val="24"/>
          <w:lang w:val="sr-Cyrl-BA"/>
        </w:rPr>
        <w:t>а</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але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да</w:t>
      </w:r>
      <w:r w:rsidRPr="00517A4C">
        <w:rPr>
          <w:rFonts w:ascii="Times New Roman" w:eastAsia="Calibri" w:hAnsi="Times New Roman" w:cs="Times New Roman"/>
          <w:spacing w:val="2"/>
          <w:sz w:val="24"/>
          <w:szCs w:val="24"/>
          <w:lang w:val="sr-Cyrl-BA"/>
        </w:rPr>
        <w:t>р</w:t>
      </w:r>
      <w:r w:rsidRPr="00517A4C">
        <w:rPr>
          <w:rFonts w:ascii="Times New Roman" w:eastAsia="Calibri" w:hAnsi="Times New Roman" w:cs="Times New Roman"/>
          <w:sz w:val="24"/>
          <w:szCs w:val="24"/>
          <w:lang w:val="sr-Cyrl-BA"/>
        </w:rPr>
        <w:t>ом</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аћења) обе</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бјеђ</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пов</w:t>
      </w:r>
      <w:r w:rsidRPr="00517A4C">
        <w:rPr>
          <w:rFonts w:ascii="Times New Roman" w:eastAsia="Calibri" w:hAnsi="Times New Roman" w:cs="Times New Roman"/>
          <w:spacing w:val="2"/>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нф</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рм</w:t>
      </w:r>
      <w:r w:rsidRPr="00517A4C">
        <w:rPr>
          <w:rFonts w:ascii="Times New Roman" w:eastAsia="Calibri" w:hAnsi="Times New Roman" w:cs="Times New Roman"/>
          <w:sz w:val="24"/>
          <w:szCs w:val="24"/>
          <w:lang w:val="sr-Cyrl-BA"/>
        </w:rPr>
        <w:t>ацију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ту</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импле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ције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оје</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та</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 xml:space="preserve">и </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pacing w:val="-2"/>
          <w:sz w:val="24"/>
          <w:szCs w:val="24"/>
          <w:lang w:val="sr-Cyrl-BA"/>
        </w:rPr>
        <w:t>ј</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ра</w:t>
      </w:r>
      <w:r w:rsidRPr="00517A4C">
        <w:rPr>
          <w:rFonts w:ascii="Times New Roman" w:eastAsia="Calibri" w:hAnsi="Times New Roman" w:cs="Times New Roman"/>
          <w:sz w:val="24"/>
          <w:szCs w:val="24"/>
          <w:lang w:val="sr-Cyrl-BA"/>
        </w:rPr>
        <w:t>.</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ћење</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об</w:t>
      </w:r>
      <w:r w:rsidRPr="00517A4C">
        <w:rPr>
          <w:rFonts w:ascii="Times New Roman" w:eastAsia="Calibri" w:hAnsi="Times New Roman" w:cs="Times New Roman"/>
          <w:spacing w:val="-1"/>
          <w:sz w:val="24"/>
          <w:szCs w:val="24"/>
          <w:lang w:val="sr-Cyrl-BA"/>
        </w:rPr>
        <w:t>ух</w:t>
      </w:r>
      <w:r w:rsidRPr="00517A4C">
        <w:rPr>
          <w:rFonts w:ascii="Times New Roman" w:eastAsia="Calibri" w:hAnsi="Times New Roman" w:cs="Times New Roman"/>
          <w:sz w:val="24"/>
          <w:szCs w:val="24"/>
          <w:lang w:val="sr-Cyrl-BA"/>
        </w:rPr>
        <w:t>ва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z w:val="24"/>
          <w:szCs w:val="24"/>
          <w:lang w:val="sr-Cyrl-BA"/>
        </w:rPr>
        <w:t>љање</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ака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н</w:t>
      </w:r>
      <w:r w:rsidRPr="00517A4C">
        <w:rPr>
          <w:rFonts w:ascii="Times New Roman" w:eastAsia="Calibri" w:hAnsi="Times New Roman" w:cs="Times New Roman"/>
          <w:sz w:val="24"/>
          <w:szCs w:val="24"/>
          <w:lang w:val="sr-Cyrl-BA"/>
        </w:rPr>
        <w:t>ос 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ба</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w:t>
      </w:r>
      <w:r w:rsidRPr="00517A4C">
        <w:rPr>
          <w:rFonts w:ascii="Times New Roman" w:eastAsia="Calibri" w:hAnsi="Times New Roman" w:cs="Times New Roman"/>
          <w:sz w:val="24"/>
          <w:szCs w:val="24"/>
          <w:lang w:val="sr-Cyrl-BA"/>
        </w:rPr>
        <w:t>АПИ</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ал</w:t>
      </w:r>
      <w:r w:rsidRPr="00517A4C">
        <w:rPr>
          <w:rFonts w:ascii="Times New Roman" w:eastAsia="Calibri" w:hAnsi="Times New Roman" w:cs="Times New Roman"/>
          <w:spacing w:val="2"/>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у п</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да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ака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имп</w:t>
      </w:r>
      <w:r w:rsidRPr="00517A4C">
        <w:rPr>
          <w:rFonts w:ascii="Times New Roman" w:eastAsia="Calibri" w:hAnsi="Times New Roman" w:cs="Times New Roman"/>
          <w:spacing w:val="-3"/>
          <w:sz w:val="24"/>
          <w:szCs w:val="24"/>
          <w:lang w:val="sr-Cyrl-BA"/>
        </w:rPr>
        <w:t>л</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2"/>
          <w:sz w:val="24"/>
          <w:szCs w:val="24"/>
          <w:lang w:val="sr-Cyrl-BA"/>
        </w:rPr>
        <w:t>т</w:t>
      </w:r>
      <w:r w:rsidRPr="00517A4C">
        <w:rPr>
          <w:rFonts w:ascii="Times New Roman" w:eastAsia="Calibri" w:hAnsi="Times New Roman" w:cs="Times New Roman"/>
          <w:sz w:val="24"/>
          <w:szCs w:val="24"/>
          <w:lang w:val="sr-Cyrl-BA"/>
        </w:rPr>
        <w:t>ацији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оје</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 xml:space="preserve">а, </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 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ов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их</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послов</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ао</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нф</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рм</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 xml:space="preserve">ање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ел</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ва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тн</w:t>
      </w:r>
      <w:r w:rsidRPr="00517A4C">
        <w:rPr>
          <w:rFonts w:ascii="Times New Roman" w:eastAsia="Calibri" w:hAnsi="Times New Roman" w:cs="Times New Roman"/>
          <w:spacing w:val="-1"/>
          <w:sz w:val="24"/>
          <w:szCs w:val="24"/>
          <w:lang w:val="sr-Cyrl-BA"/>
        </w:rPr>
        <w:t>и</w:t>
      </w:r>
      <w:r w:rsidRPr="00517A4C">
        <w:rPr>
          <w:rFonts w:ascii="Times New Roman" w:eastAsia="Calibri" w:hAnsi="Times New Roman" w:cs="Times New Roman"/>
          <w:sz w:val="24"/>
          <w:szCs w:val="24"/>
          <w:lang w:val="sr-Cyrl-BA"/>
        </w:rPr>
        <w:t xml:space="preserve">х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б</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у и еве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туа</w:t>
      </w:r>
      <w:r w:rsidRPr="00517A4C">
        <w:rPr>
          <w:rFonts w:ascii="Times New Roman" w:eastAsia="Calibri" w:hAnsi="Times New Roman" w:cs="Times New Roman"/>
          <w:spacing w:val="2"/>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им</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одступањима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од</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утв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3"/>
          <w:sz w:val="24"/>
          <w:szCs w:val="24"/>
          <w:lang w:val="sr-Cyrl-BA"/>
        </w:rPr>
        <w:t>ђ</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ог</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ви</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у пој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их</w:t>
      </w:r>
      <w:r w:rsidRPr="00517A4C">
        <w:rPr>
          <w:rFonts w:ascii="Times New Roman" w:eastAsia="Calibri" w:hAnsi="Times New Roman" w:cs="Times New Roman"/>
          <w:spacing w:val="38"/>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ер</w:t>
      </w:r>
      <w:r w:rsidRPr="00517A4C">
        <w:rPr>
          <w:rFonts w:ascii="Times New Roman" w:eastAsia="Calibri" w:hAnsi="Times New Roman" w:cs="Times New Roman"/>
          <w:sz w:val="24"/>
          <w:szCs w:val="24"/>
          <w:lang w:val="sr-Cyrl-BA"/>
        </w:rPr>
        <w:t>ве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ција.</w:t>
      </w:r>
      <w:r w:rsidRPr="00517A4C">
        <w:rPr>
          <w:rFonts w:ascii="Times New Roman" w:eastAsia="Calibri" w:hAnsi="Times New Roman" w:cs="Times New Roman"/>
          <w:spacing w:val="38"/>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илац</w:t>
      </w:r>
      <w:r w:rsidRPr="00517A4C">
        <w:rPr>
          <w:rFonts w:ascii="Times New Roman" w:eastAsia="Calibri" w:hAnsi="Times New Roman" w:cs="Times New Roman"/>
          <w:spacing w:val="38"/>
          <w:sz w:val="24"/>
          <w:szCs w:val="24"/>
          <w:lang w:val="sr-Cyrl-BA"/>
        </w:rPr>
        <w:t xml:space="preserve"> </w:t>
      </w:r>
      <w:r w:rsidRPr="00517A4C">
        <w:rPr>
          <w:rFonts w:ascii="Times New Roman" w:eastAsia="Calibri" w:hAnsi="Times New Roman" w:cs="Times New Roman"/>
          <w:sz w:val="24"/>
          <w:szCs w:val="24"/>
          <w:lang w:val="sr-Cyrl-BA"/>
        </w:rPr>
        <w:t>ове</w:t>
      </w:r>
      <w:r w:rsidRPr="00517A4C">
        <w:rPr>
          <w:rFonts w:ascii="Times New Roman" w:eastAsia="Calibri" w:hAnsi="Times New Roman" w:cs="Times New Roman"/>
          <w:spacing w:val="39"/>
          <w:sz w:val="24"/>
          <w:szCs w:val="24"/>
          <w:lang w:val="sr-Cyrl-BA"/>
        </w:rPr>
        <w:t xml:space="preserve"> </w:t>
      </w:r>
      <w:r w:rsidRPr="00517A4C">
        <w:rPr>
          <w:rFonts w:ascii="Times New Roman" w:eastAsia="Calibri" w:hAnsi="Times New Roman" w:cs="Times New Roman"/>
          <w:sz w:val="24"/>
          <w:szCs w:val="24"/>
          <w:lang w:val="sr-Cyrl-BA"/>
        </w:rPr>
        <w:t>актив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39"/>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39"/>
          <w:sz w:val="24"/>
          <w:szCs w:val="24"/>
          <w:lang w:val="sr-Cyrl-BA"/>
        </w:rPr>
        <w:t xml:space="preserve"> </w:t>
      </w:r>
      <w:r w:rsidRPr="00517A4C">
        <w:rPr>
          <w:rFonts w:ascii="Times New Roman" w:eastAsia="Calibri" w:hAnsi="Times New Roman" w:cs="Times New Roman"/>
          <w:sz w:val="24"/>
          <w:szCs w:val="24"/>
          <w:lang w:val="sr-Cyrl-BA"/>
        </w:rPr>
        <w:t>Ст</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уч</w:t>
      </w:r>
      <w:r w:rsidRPr="00517A4C">
        <w:rPr>
          <w:rFonts w:ascii="Times New Roman" w:eastAsia="Calibri" w:hAnsi="Times New Roman" w:cs="Times New Roman"/>
          <w:spacing w:val="-2"/>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9"/>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ж</w:t>
      </w:r>
      <w:r w:rsidRPr="00517A4C">
        <w:rPr>
          <w:rFonts w:ascii="Times New Roman" w:eastAsia="Calibri" w:hAnsi="Times New Roman" w:cs="Times New Roman"/>
          <w:spacing w:val="2"/>
          <w:sz w:val="24"/>
          <w:szCs w:val="24"/>
          <w:lang w:val="sr-Cyrl-BA"/>
        </w:rPr>
        <w:t>б</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9"/>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9"/>
          <w:sz w:val="24"/>
          <w:szCs w:val="24"/>
          <w:lang w:val="sr-Cyrl-BA"/>
        </w:rPr>
        <w:t xml:space="preserve"> </w:t>
      </w:r>
      <w:r w:rsidRPr="00517A4C">
        <w:rPr>
          <w:rFonts w:ascii="Times New Roman" w:eastAsia="Calibri" w:hAnsi="Times New Roman" w:cs="Times New Roman"/>
          <w:sz w:val="24"/>
          <w:szCs w:val="24"/>
          <w:lang w:val="sr-Cyrl-BA"/>
        </w:rPr>
        <w:t>општи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 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 Ко</w:t>
      </w:r>
      <w:r w:rsidRPr="00517A4C">
        <w:rPr>
          <w:rFonts w:ascii="Times New Roman" w:eastAsia="Calibri" w:hAnsi="Times New Roman" w:cs="Times New Roman"/>
          <w:spacing w:val="-2"/>
          <w:sz w:val="24"/>
          <w:szCs w:val="24"/>
          <w:lang w:val="sr-Cyrl-BA"/>
        </w:rPr>
        <w:t>л</w:t>
      </w:r>
      <w:r w:rsidRPr="00517A4C">
        <w:rPr>
          <w:rFonts w:ascii="Times New Roman" w:eastAsia="Calibri" w:hAnsi="Times New Roman" w:cs="Times New Roman"/>
          <w:spacing w:val="1"/>
          <w:sz w:val="24"/>
          <w:szCs w:val="24"/>
          <w:lang w:val="sr-Cyrl-BA"/>
        </w:rPr>
        <w:t>ег</w:t>
      </w:r>
      <w:r w:rsidRPr="00517A4C">
        <w:rPr>
          <w:rFonts w:ascii="Times New Roman" w:eastAsia="Calibri" w:hAnsi="Times New Roman" w:cs="Times New Roman"/>
          <w:sz w:val="24"/>
          <w:szCs w:val="24"/>
          <w:lang w:val="sr-Cyrl-BA"/>
        </w:rPr>
        <w:t>иј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м</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општи</w:t>
      </w:r>
      <w:r w:rsidRPr="00517A4C">
        <w:rPr>
          <w:rFonts w:ascii="Times New Roman" w:eastAsia="Calibri" w:hAnsi="Times New Roman" w:cs="Times New Roman"/>
          <w:spacing w:val="-4"/>
          <w:sz w:val="24"/>
          <w:szCs w:val="24"/>
          <w:lang w:val="sr-Cyrl-BA"/>
        </w:rPr>
        <w:t>н</w:t>
      </w:r>
      <w:r w:rsidRPr="00517A4C">
        <w:rPr>
          <w:rFonts w:ascii="Times New Roman" w:eastAsia="Calibri" w:hAnsi="Times New Roman" w:cs="Times New Roman"/>
          <w:spacing w:val="-1"/>
          <w:sz w:val="24"/>
          <w:szCs w:val="24"/>
          <w:lang w:val="sr-Cyrl-BA"/>
        </w:rPr>
        <w:t>ск</w:t>
      </w:r>
      <w:r w:rsidRPr="00517A4C">
        <w:rPr>
          <w:rFonts w:ascii="Times New Roman" w:eastAsia="Calibri" w:hAnsi="Times New Roman" w:cs="Times New Roman"/>
          <w:sz w:val="24"/>
          <w:szCs w:val="24"/>
          <w:lang w:val="sr-Cyrl-BA"/>
        </w:rPr>
        <w:t>ог</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 xml:space="preserve">к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ов</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ђење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од</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1.</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ф</w:t>
      </w:r>
      <w:r w:rsidRPr="00517A4C">
        <w:rPr>
          <w:rFonts w:ascii="Times New Roman" w:eastAsia="Calibri" w:hAnsi="Times New Roman" w:cs="Times New Roman"/>
          <w:sz w:val="24"/>
          <w:szCs w:val="24"/>
          <w:lang w:val="sr-Cyrl-BA"/>
        </w:rPr>
        <w:t>еб</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уара,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и</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p>
    <w:p w14:paraId="77A7EC70" w14:textId="77777777" w:rsidR="00517A4C" w:rsidRPr="00517A4C" w:rsidRDefault="00517A4C" w:rsidP="00517A4C">
      <w:pPr>
        <w:spacing w:after="0" w:line="240" w:lineRule="auto"/>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авање  по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аз</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јева</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5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53"/>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з</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њ</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полуг</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диш</w:t>
      </w:r>
      <w:r w:rsidRPr="00517A4C">
        <w:rPr>
          <w:rFonts w:ascii="Times New Roman" w:eastAsia="Calibri" w:hAnsi="Times New Roman" w:cs="Times New Roman"/>
          <w:spacing w:val="-2"/>
          <w:sz w:val="24"/>
          <w:szCs w:val="24"/>
          <w:lang w:val="sr-Cyrl-BA"/>
        </w:rPr>
        <w:t>њ</w:t>
      </w:r>
      <w:r w:rsidRPr="00517A4C">
        <w:rPr>
          <w:rFonts w:ascii="Times New Roman" w:eastAsia="Calibri" w:hAnsi="Times New Roman" w:cs="Times New Roman"/>
          <w:sz w:val="24"/>
          <w:szCs w:val="24"/>
          <w:lang w:val="sr-Cyrl-BA"/>
        </w:rPr>
        <w:t>их</w:t>
      </w:r>
      <w:r w:rsidRPr="00517A4C">
        <w:rPr>
          <w:rFonts w:ascii="Times New Roman" w:eastAsia="Calibri" w:hAnsi="Times New Roman" w:cs="Times New Roman"/>
          <w:spacing w:val="5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51"/>
          <w:sz w:val="24"/>
          <w:szCs w:val="24"/>
          <w:lang w:val="sr-Cyrl-BA"/>
        </w:rPr>
        <w:t xml:space="preserve"> </w:t>
      </w:r>
      <w:r w:rsidRPr="00517A4C">
        <w:rPr>
          <w:rFonts w:ascii="Times New Roman" w:eastAsia="Calibri" w:hAnsi="Times New Roman" w:cs="Times New Roman"/>
          <w:sz w:val="24"/>
          <w:szCs w:val="24"/>
          <w:lang w:val="sr-Cyrl-BA"/>
        </w:rPr>
        <w:t xml:space="preserve">о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 xml:space="preserve">аду УОЈ,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 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 xml:space="preserve">аду,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азма</w:t>
      </w:r>
      <w:r w:rsidRPr="00517A4C">
        <w:rPr>
          <w:rFonts w:ascii="Times New Roman" w:eastAsia="Calibri" w:hAnsi="Times New Roman" w:cs="Times New Roman"/>
          <w:spacing w:val="1"/>
          <w:sz w:val="24"/>
          <w:szCs w:val="24"/>
          <w:lang w:val="sr-Cyrl-BA"/>
        </w:rPr>
        <w:t>тр</w:t>
      </w:r>
      <w:r w:rsidRPr="00517A4C">
        <w:rPr>
          <w:rFonts w:ascii="Times New Roman" w:eastAsia="Calibri" w:hAnsi="Times New Roman" w:cs="Times New Roman"/>
          <w:sz w:val="24"/>
          <w:szCs w:val="24"/>
          <w:lang w:val="sr-Cyrl-BA"/>
        </w:rPr>
        <w:t>ање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 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2"/>
          <w:sz w:val="24"/>
          <w:szCs w:val="24"/>
          <w:lang w:val="sr-Cyrl-BA"/>
        </w:rPr>
        <w:t>ед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овање</w:t>
      </w:r>
      <w:r w:rsidRPr="00517A4C">
        <w:rPr>
          <w:rFonts w:ascii="Times New Roman" w:eastAsia="Calibri" w:hAnsi="Times New Roman" w:cs="Times New Roman"/>
          <w:spacing w:val="1"/>
          <w:sz w:val="24"/>
          <w:szCs w:val="24"/>
          <w:lang w:val="sr-Cyrl-BA"/>
        </w:rPr>
        <w:t xml:space="preserve"> г</w:t>
      </w:r>
      <w:r w:rsidRPr="00517A4C">
        <w:rPr>
          <w:rFonts w:ascii="Times New Roman" w:eastAsia="Calibri" w:hAnsi="Times New Roman" w:cs="Times New Roman"/>
          <w:sz w:val="24"/>
          <w:szCs w:val="24"/>
          <w:lang w:val="sr-Cyrl-BA"/>
        </w:rPr>
        <w:t>одишњих 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ацији 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ова </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 xml:space="preserve">ада </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УОЈ.  О</w:t>
      </w:r>
      <w:r w:rsidRPr="00517A4C">
        <w:rPr>
          <w:rFonts w:ascii="Times New Roman" w:eastAsia="Calibri" w:hAnsi="Times New Roman" w:cs="Times New Roman"/>
          <w:spacing w:val="-3"/>
          <w:sz w:val="24"/>
          <w:szCs w:val="24"/>
          <w:lang w:val="sr-Cyrl-BA"/>
        </w:rPr>
        <w:t>в</w:t>
      </w:r>
      <w:r w:rsidRPr="00517A4C">
        <w:rPr>
          <w:rFonts w:ascii="Times New Roman" w:eastAsia="Calibri" w:hAnsi="Times New Roman" w:cs="Times New Roman"/>
          <w:sz w:val="24"/>
          <w:szCs w:val="24"/>
          <w:lang w:val="sr-Cyrl-BA"/>
        </w:rPr>
        <w:t xml:space="preserve">а </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ф</w:t>
      </w:r>
      <w:r w:rsidRPr="00517A4C">
        <w:rPr>
          <w:rFonts w:ascii="Times New Roman" w:eastAsia="Calibri" w:hAnsi="Times New Roman" w:cs="Times New Roman"/>
          <w:sz w:val="24"/>
          <w:szCs w:val="24"/>
          <w:lang w:val="sr-Cyrl-BA"/>
        </w:rPr>
        <w:t>аза  об</w:t>
      </w:r>
      <w:r w:rsidRPr="00517A4C">
        <w:rPr>
          <w:rFonts w:ascii="Times New Roman" w:eastAsia="Calibri" w:hAnsi="Times New Roman" w:cs="Times New Roman"/>
          <w:spacing w:val="-1"/>
          <w:sz w:val="24"/>
          <w:szCs w:val="24"/>
          <w:lang w:val="sr-Cyrl-BA"/>
        </w:rPr>
        <w:t>ух</w:t>
      </w:r>
      <w:r w:rsidRPr="00517A4C">
        <w:rPr>
          <w:rFonts w:ascii="Times New Roman" w:eastAsia="Calibri" w:hAnsi="Times New Roman" w:cs="Times New Roman"/>
          <w:sz w:val="24"/>
          <w:szCs w:val="24"/>
          <w:lang w:val="sr-Cyrl-BA"/>
        </w:rPr>
        <w:t>ва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 xml:space="preserve">а </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  у</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 xml:space="preserve">вајање </w:t>
      </w:r>
      <w:r w:rsidRPr="00517A4C">
        <w:rPr>
          <w:rFonts w:ascii="Times New Roman" w:eastAsia="Calibri" w:hAnsi="Times New Roman" w:cs="Times New Roman"/>
          <w:spacing w:val="1"/>
          <w:sz w:val="24"/>
          <w:szCs w:val="24"/>
          <w:lang w:val="sr-Cyrl-BA"/>
        </w:rPr>
        <w:t xml:space="preserve"> г</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z w:val="24"/>
          <w:szCs w:val="24"/>
          <w:lang w:val="sr-Cyrl-BA"/>
        </w:rPr>
        <w:t>дишњ</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г</w:t>
      </w:r>
      <w:r w:rsidRPr="00517A4C">
        <w:rPr>
          <w:rFonts w:ascii="Times New Roman" w:eastAsia="Calibri" w:hAnsi="Times New Roman" w:cs="Times New Roman"/>
          <w:spacing w:val="5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  О  објављивању 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ет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езе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 xml:space="preserve">цији </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одлуч</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ик општи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p>
    <w:p w14:paraId="00268B56" w14:textId="77777777" w:rsidR="00517A4C" w:rsidRPr="00517A4C" w:rsidRDefault="00517A4C" w:rsidP="00517A4C">
      <w:pPr>
        <w:spacing w:after="0" w:line="240" w:lineRule="auto"/>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полуг</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дишњих 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УОЈ</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z w:val="24"/>
          <w:szCs w:val="24"/>
          <w:lang w:val="sr-Cyrl-BA"/>
        </w:rPr>
        <w:t>дј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љења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 xml:space="preserve">и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их</w:t>
      </w:r>
      <w:r w:rsidRPr="00517A4C">
        <w:rPr>
          <w:rFonts w:ascii="Times New Roman" w:eastAsia="Calibri" w:hAnsi="Times New Roman" w:cs="Times New Roman"/>
          <w:spacing w:val="9"/>
          <w:sz w:val="24"/>
          <w:szCs w:val="24"/>
          <w:lang w:val="sr-Cyrl-BA"/>
        </w:rPr>
        <w:t xml:space="preserve"> </w:t>
      </w:r>
      <w:r w:rsidRPr="00517A4C">
        <w:rPr>
          <w:rFonts w:ascii="Times New Roman" w:eastAsia="Calibri" w:hAnsi="Times New Roman" w:cs="Times New Roman"/>
          <w:sz w:val="24"/>
          <w:szCs w:val="24"/>
          <w:lang w:val="sr-Cyrl-BA"/>
        </w:rPr>
        <w:t>УОЈ)</w:t>
      </w:r>
      <w:r w:rsidRPr="00517A4C">
        <w:rPr>
          <w:rFonts w:ascii="Times New Roman" w:eastAsia="Calibri" w:hAnsi="Times New Roman" w:cs="Times New Roman"/>
          <w:spacing w:val="9"/>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ши</w:t>
      </w:r>
      <w:r w:rsidRPr="00517A4C">
        <w:rPr>
          <w:rFonts w:ascii="Times New Roman" w:eastAsia="Calibri" w:hAnsi="Times New Roman" w:cs="Times New Roman"/>
          <w:spacing w:val="10"/>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сн</w:t>
      </w:r>
      <w:r w:rsidRPr="00517A4C">
        <w:rPr>
          <w:rFonts w:ascii="Times New Roman" w:eastAsia="Calibri" w:hAnsi="Times New Roman" w:cs="Times New Roman"/>
          <w:sz w:val="24"/>
          <w:szCs w:val="24"/>
          <w:lang w:val="sr-Cyrl-BA"/>
        </w:rPr>
        <w:t>ову</w:t>
      </w:r>
      <w:r w:rsidRPr="00517A4C">
        <w:rPr>
          <w:rFonts w:ascii="Times New Roman" w:eastAsia="Calibri" w:hAnsi="Times New Roman" w:cs="Times New Roman"/>
          <w:spacing w:val="10"/>
          <w:sz w:val="24"/>
          <w:szCs w:val="24"/>
          <w:lang w:val="sr-Cyrl-BA"/>
        </w:rPr>
        <w:t xml:space="preserve"> </w:t>
      </w:r>
      <w:r w:rsidRPr="00517A4C">
        <w:rPr>
          <w:rFonts w:ascii="Times New Roman" w:eastAsia="Calibri" w:hAnsi="Times New Roman" w:cs="Times New Roman"/>
          <w:sz w:val="24"/>
          <w:szCs w:val="24"/>
          <w:lang w:val="sr-Cyrl-BA"/>
        </w:rPr>
        <w:t>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ишњих</w:t>
      </w:r>
      <w:r w:rsidRPr="00517A4C">
        <w:rPr>
          <w:rFonts w:ascii="Times New Roman" w:eastAsia="Calibri" w:hAnsi="Times New Roman" w:cs="Times New Roman"/>
          <w:spacing w:val="9"/>
          <w:sz w:val="24"/>
          <w:szCs w:val="24"/>
          <w:lang w:val="sr-Cyrl-BA"/>
        </w:rPr>
        <w:t xml:space="preserve"> </w:t>
      </w:r>
      <w:r w:rsidRPr="00517A4C">
        <w:rPr>
          <w:rFonts w:ascii="Times New Roman" w:eastAsia="Calibri" w:hAnsi="Times New Roman" w:cs="Times New Roman"/>
          <w:sz w:val="24"/>
          <w:szCs w:val="24"/>
          <w:lang w:val="sr-Cyrl-BA"/>
        </w:rPr>
        <w:t>пл</w:t>
      </w:r>
      <w:r w:rsidRPr="00517A4C">
        <w:rPr>
          <w:rFonts w:ascii="Times New Roman" w:eastAsia="Calibri" w:hAnsi="Times New Roman" w:cs="Times New Roman"/>
          <w:spacing w:val="5"/>
          <w:sz w:val="24"/>
          <w:szCs w:val="24"/>
          <w:lang w:val="sr-Cyrl-BA"/>
        </w:rPr>
        <w:t>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z w:val="24"/>
          <w:szCs w:val="24"/>
          <w:lang w:val="sr-Cyrl-BA"/>
        </w:rPr>
        <w:t xml:space="preserve">УОЈ, </w:t>
      </w:r>
      <w:r w:rsidRPr="00517A4C">
        <w:rPr>
          <w:rFonts w:ascii="Times New Roman" w:eastAsia="Calibri" w:hAnsi="Times New Roman" w:cs="Times New Roman"/>
          <w:spacing w:val="20"/>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п</w:t>
      </w:r>
      <w:r w:rsidRPr="00517A4C">
        <w:rPr>
          <w:rFonts w:ascii="Times New Roman" w:eastAsia="Calibri" w:hAnsi="Times New Roman" w:cs="Times New Roman"/>
          <w:sz w:val="24"/>
          <w:szCs w:val="24"/>
          <w:lang w:val="sr-Cyrl-BA"/>
        </w:rPr>
        <w:t>љањем</w:t>
      </w:r>
      <w:r w:rsidRPr="00517A4C">
        <w:rPr>
          <w:rFonts w:ascii="Times New Roman" w:eastAsia="Calibri" w:hAnsi="Times New Roman" w:cs="Times New Roman"/>
          <w:spacing w:val="12"/>
          <w:sz w:val="24"/>
          <w:szCs w:val="24"/>
          <w:lang w:val="sr-Cyrl-BA"/>
        </w:rPr>
        <w:t xml:space="preserve"> </w:t>
      </w:r>
      <w:r w:rsidRPr="00517A4C">
        <w:rPr>
          <w:rFonts w:ascii="Times New Roman" w:eastAsia="Calibri" w:hAnsi="Times New Roman" w:cs="Times New Roman"/>
          <w:sz w:val="24"/>
          <w:szCs w:val="24"/>
          <w:lang w:val="sr-Cyrl-BA"/>
        </w:rPr>
        <w:lastRenderedPageBreak/>
        <w:t>по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ака и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аћењем</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3"/>
          <w:sz w:val="24"/>
          <w:szCs w:val="24"/>
          <w:lang w:val="sr-Cyrl-BA"/>
        </w:rPr>
        <w:t>з</w:t>
      </w:r>
      <w:r w:rsidRPr="00517A4C">
        <w:rPr>
          <w:rFonts w:ascii="Times New Roman" w:eastAsia="Calibri" w:hAnsi="Times New Roman" w:cs="Times New Roman"/>
          <w:sz w:val="24"/>
          <w:szCs w:val="24"/>
          <w:lang w:val="sr-Cyrl-BA"/>
        </w:rPr>
        <w:t>ације</w:t>
      </w:r>
      <w:r w:rsidRPr="00517A4C">
        <w:rPr>
          <w:rFonts w:ascii="Times New Roman" w:eastAsia="Calibri" w:hAnsi="Times New Roman" w:cs="Times New Roman"/>
          <w:spacing w:val="1"/>
          <w:sz w:val="24"/>
          <w:szCs w:val="24"/>
          <w:lang w:val="sr-Cyrl-BA"/>
        </w:rPr>
        <w:t xml:space="preserve"> г</w:t>
      </w:r>
      <w:r w:rsidRPr="00517A4C">
        <w:rPr>
          <w:rFonts w:ascii="Times New Roman" w:eastAsia="Calibri" w:hAnsi="Times New Roman" w:cs="Times New Roman"/>
          <w:sz w:val="24"/>
          <w:szCs w:val="24"/>
          <w:lang w:val="sr-Cyrl-BA"/>
        </w:rPr>
        <w:t>одишњих 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z w:val="24"/>
          <w:szCs w:val="24"/>
          <w:lang w:val="sr-Cyrl-BA"/>
        </w:rPr>
        <w:t>еф</w:t>
      </w:r>
      <w:r w:rsidRPr="00517A4C">
        <w:rPr>
          <w:rFonts w:ascii="Times New Roman" w:eastAsia="Calibri" w:hAnsi="Times New Roman" w:cs="Times New Roman"/>
          <w:spacing w:val="-1"/>
          <w:sz w:val="24"/>
          <w:szCs w:val="24"/>
          <w:lang w:val="sr-Cyrl-BA"/>
        </w:rPr>
        <w:t>ин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ом</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z w:val="24"/>
          <w:szCs w:val="24"/>
          <w:lang w:val="sr-Cyrl-BA"/>
        </w:rPr>
        <w:t>бра</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цу полуг</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дишњ</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г</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одј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 xml:space="preserve">љења ОУ  </w:t>
      </w:r>
      <w:r w:rsidRPr="00517A4C">
        <w:rPr>
          <w:rFonts w:ascii="Times New Roman" w:eastAsia="Calibri" w:hAnsi="Times New Roman" w:cs="Times New Roman"/>
          <w:spacing w:val="6"/>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да</w:t>
      </w:r>
      <w:r w:rsidRPr="00517A4C">
        <w:rPr>
          <w:rFonts w:ascii="Times New Roman" w:eastAsia="Calibri" w:hAnsi="Times New Roman" w:cs="Times New Roman"/>
          <w:spacing w:val="1"/>
          <w:sz w:val="24"/>
          <w:szCs w:val="24"/>
          <w:lang w:val="sr-Cyrl-BA"/>
        </w:rPr>
        <w:t>ј</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сн</w:t>
      </w:r>
      <w:r w:rsidRPr="00517A4C">
        <w:rPr>
          <w:rFonts w:ascii="Times New Roman" w:eastAsia="Calibri" w:hAnsi="Times New Roman" w:cs="Times New Roman"/>
          <w:sz w:val="24"/>
          <w:szCs w:val="24"/>
          <w:lang w:val="sr-Cyrl-BA"/>
        </w:rPr>
        <w:t>ову</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 уочавање</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 xml:space="preserve">у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УОЈ,</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ао</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3"/>
          <w:sz w:val="24"/>
          <w:szCs w:val="24"/>
          <w:lang w:val="sr-Cyrl-BA"/>
        </w:rPr>
        <w:t>у</w:t>
      </w:r>
      <w:r w:rsidRPr="00517A4C">
        <w:rPr>
          <w:rFonts w:ascii="Times New Roman" w:eastAsia="Calibri" w:hAnsi="Times New Roman" w:cs="Times New Roman"/>
          <w:sz w:val="24"/>
          <w:szCs w:val="24"/>
          <w:lang w:val="sr-Cyrl-BA"/>
        </w:rPr>
        <w:t>очавање</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pacing w:val="-2"/>
          <w:sz w:val="24"/>
          <w:szCs w:val="24"/>
          <w:lang w:val="sr-Cyrl-BA"/>
        </w:rPr>
        <w:t>е</w:t>
      </w:r>
      <w:r w:rsidRPr="00517A4C">
        <w:rPr>
          <w:rFonts w:ascii="Times New Roman" w:eastAsia="Calibri" w:hAnsi="Times New Roman" w:cs="Times New Roman"/>
          <w:sz w:val="24"/>
          <w:szCs w:val="24"/>
          <w:lang w:val="sr-Cyrl-BA"/>
        </w:rPr>
        <w:t>ве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туал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их одступања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у по</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ле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у импле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ције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а.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илац</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актив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полуг</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дишњих 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апо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ле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УОЈ</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RS"/>
        </w:rPr>
        <w:t>Мркоњић Град</w:t>
      </w:r>
      <w:r w:rsidRPr="00517A4C">
        <w:rPr>
          <w:rFonts w:ascii="Times New Roman" w:eastAsia="Calibri" w:hAnsi="Times New Roman" w:cs="Times New Roman"/>
          <w:sz w:val="24"/>
          <w:szCs w:val="24"/>
          <w:lang w:val="sr-Cyrl-BA"/>
        </w:rPr>
        <w:t xml:space="preserve"> 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z w:val="24"/>
          <w:szCs w:val="24"/>
          <w:lang w:val="sr-Cyrl-BA"/>
        </w:rPr>
        <w:t>.</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азм</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2"/>
          <w:sz w:val="24"/>
          <w:szCs w:val="24"/>
          <w:lang w:val="sr-Cyrl-BA"/>
        </w:rPr>
        <w:t>р</w:t>
      </w:r>
      <w:r w:rsidRPr="00517A4C">
        <w:rPr>
          <w:rFonts w:ascii="Times New Roman" w:eastAsia="Calibri" w:hAnsi="Times New Roman" w:cs="Times New Roman"/>
          <w:sz w:val="24"/>
          <w:szCs w:val="24"/>
          <w:lang w:val="sr-Cyrl-BA"/>
        </w:rPr>
        <w:t>ање</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и од</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брав</w:t>
      </w:r>
      <w:r w:rsidRPr="00517A4C">
        <w:rPr>
          <w:rFonts w:ascii="Times New Roman" w:eastAsia="Calibri" w:hAnsi="Times New Roman" w:cs="Times New Roman"/>
          <w:spacing w:val="-2"/>
          <w:sz w:val="24"/>
          <w:szCs w:val="24"/>
          <w:lang w:val="sr-Cyrl-BA"/>
        </w:rPr>
        <w:t>ањ</w:t>
      </w:r>
      <w:r w:rsidRPr="00517A4C">
        <w:rPr>
          <w:rFonts w:ascii="Times New Roman" w:eastAsia="Calibri" w:hAnsi="Times New Roman" w:cs="Times New Roman"/>
          <w:sz w:val="24"/>
          <w:szCs w:val="24"/>
          <w:lang w:val="sr-Cyrl-BA"/>
        </w:rPr>
        <w:t>е полуг</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дишњих</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2"/>
          <w:sz w:val="24"/>
          <w:szCs w:val="24"/>
          <w:lang w:val="sr-Cyrl-BA"/>
        </w:rPr>
        <w:t>шт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ов</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ан</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оо</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ор</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8"/>
          <w:sz w:val="24"/>
          <w:szCs w:val="24"/>
          <w:lang w:val="sr-Cyrl-BA"/>
        </w:rPr>
        <w:t xml:space="preserve"> </w:t>
      </w:r>
      <w:r w:rsidRPr="00517A4C">
        <w:rPr>
          <w:rFonts w:ascii="Times New Roman" w:eastAsia="Calibri" w:hAnsi="Times New Roman" w:cs="Times New Roman"/>
          <w:spacing w:val="-2"/>
          <w:sz w:val="24"/>
          <w:szCs w:val="24"/>
          <w:lang w:val="sr-Cyrl-BA"/>
        </w:rPr>
        <w:t>Р</w:t>
      </w:r>
      <w:r w:rsidRPr="00517A4C">
        <w:rPr>
          <w:rFonts w:ascii="Times New Roman" w:eastAsia="Calibri" w:hAnsi="Times New Roman" w:cs="Times New Roman"/>
          <w:sz w:val="24"/>
          <w:szCs w:val="24"/>
          <w:lang w:val="sr-Cyrl-BA"/>
        </w:rPr>
        <w:t>ок</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ду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2"/>
          <w:sz w:val="24"/>
          <w:szCs w:val="24"/>
          <w:lang w:val="sr-Cyrl-BA"/>
        </w:rPr>
        <w:t>3</w:t>
      </w:r>
      <w:r w:rsidRPr="00517A4C">
        <w:rPr>
          <w:rFonts w:ascii="Times New Roman" w:eastAsia="Calibri" w:hAnsi="Times New Roman" w:cs="Times New Roman"/>
          <w:sz w:val="24"/>
          <w:szCs w:val="24"/>
          <w:lang w:val="sr-Cyrl-BA"/>
        </w:rPr>
        <w:t>1.</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јула т</w:t>
      </w:r>
      <w:r w:rsidRPr="00517A4C">
        <w:rPr>
          <w:rFonts w:ascii="Times New Roman" w:eastAsia="Calibri" w:hAnsi="Times New Roman" w:cs="Times New Roman"/>
          <w:spacing w:val="4"/>
          <w:sz w:val="24"/>
          <w:szCs w:val="24"/>
          <w:lang w:val="sr-Cyrl-BA"/>
        </w:rPr>
        <w:t>е</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ћ</w:t>
      </w:r>
      <w:r w:rsidRPr="00517A4C">
        <w:rPr>
          <w:rFonts w:ascii="Times New Roman" w:eastAsia="Calibri" w:hAnsi="Times New Roman" w:cs="Times New Roman"/>
          <w:sz w:val="24"/>
          <w:szCs w:val="24"/>
          <w:lang w:val="sr-Cyrl-BA"/>
        </w:rPr>
        <w:t xml:space="preserve">е </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p>
    <w:p w14:paraId="61BC2573" w14:textId="77777777" w:rsidR="00517A4C" w:rsidRPr="00517A4C" w:rsidRDefault="00517A4C" w:rsidP="00517A4C">
      <w:pPr>
        <w:spacing w:after="0" w:line="240" w:lineRule="auto"/>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њ</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35"/>
          <w:sz w:val="24"/>
          <w:szCs w:val="24"/>
          <w:lang w:val="sr-Cyrl-BA"/>
        </w:rPr>
        <w:t xml:space="preserve"> </w:t>
      </w:r>
      <w:r w:rsidRPr="00517A4C">
        <w:rPr>
          <w:rFonts w:ascii="Times New Roman" w:eastAsia="Calibri" w:hAnsi="Times New Roman" w:cs="Times New Roman"/>
          <w:sz w:val="24"/>
          <w:szCs w:val="24"/>
          <w:lang w:val="sr-Cyrl-BA"/>
        </w:rPr>
        <w:t>Полу</w:t>
      </w:r>
      <w:r w:rsidRPr="00517A4C">
        <w:rPr>
          <w:rFonts w:ascii="Times New Roman" w:eastAsia="Calibri" w:hAnsi="Times New Roman" w:cs="Times New Roman"/>
          <w:spacing w:val="-2"/>
          <w:sz w:val="24"/>
          <w:szCs w:val="24"/>
          <w:lang w:val="sr-Cyrl-BA"/>
        </w:rPr>
        <w:t>г</w:t>
      </w:r>
      <w:r w:rsidRPr="00517A4C">
        <w:rPr>
          <w:rFonts w:ascii="Times New Roman" w:eastAsia="Calibri" w:hAnsi="Times New Roman" w:cs="Times New Roman"/>
          <w:sz w:val="24"/>
          <w:szCs w:val="24"/>
          <w:lang w:val="sr-Cyrl-BA"/>
        </w:rPr>
        <w:t>од</w:t>
      </w:r>
      <w:r w:rsidRPr="00517A4C">
        <w:rPr>
          <w:rFonts w:ascii="Times New Roman" w:eastAsia="Calibri" w:hAnsi="Times New Roman" w:cs="Times New Roman"/>
          <w:spacing w:val="-2"/>
          <w:sz w:val="24"/>
          <w:szCs w:val="24"/>
          <w:lang w:val="sr-Cyrl-BA"/>
        </w:rPr>
        <w:t>и</w:t>
      </w:r>
      <w:r w:rsidRPr="00517A4C">
        <w:rPr>
          <w:rFonts w:ascii="Times New Roman" w:eastAsia="Calibri" w:hAnsi="Times New Roman" w:cs="Times New Roman"/>
          <w:sz w:val="24"/>
          <w:szCs w:val="24"/>
          <w:lang w:val="sr-Cyrl-BA"/>
        </w:rPr>
        <w:t>шњих</w:t>
      </w:r>
      <w:r w:rsidRPr="00517A4C">
        <w:rPr>
          <w:rFonts w:ascii="Times New Roman" w:eastAsia="Calibri" w:hAnsi="Times New Roman" w:cs="Times New Roman"/>
          <w:spacing w:val="3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32"/>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32"/>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ацији</w:t>
      </w:r>
      <w:r w:rsidRPr="00517A4C">
        <w:rPr>
          <w:rFonts w:ascii="Times New Roman" w:eastAsia="Calibri" w:hAnsi="Times New Roman" w:cs="Times New Roman"/>
          <w:spacing w:val="34"/>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35"/>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33"/>
          <w:sz w:val="24"/>
          <w:szCs w:val="24"/>
          <w:lang w:val="sr-Cyrl-BA"/>
        </w:rPr>
        <w:t xml:space="preserve"> </w:t>
      </w:r>
      <w:r w:rsidRPr="00517A4C">
        <w:rPr>
          <w:rFonts w:ascii="Times New Roman" w:eastAsia="Calibri" w:hAnsi="Times New Roman" w:cs="Times New Roman"/>
          <w:sz w:val="24"/>
          <w:szCs w:val="24"/>
          <w:lang w:val="sr-Cyrl-BA"/>
        </w:rPr>
        <w:t>УОЈ</w:t>
      </w:r>
      <w:r w:rsidRPr="00517A4C">
        <w:rPr>
          <w:rFonts w:ascii="Times New Roman" w:eastAsia="Calibri" w:hAnsi="Times New Roman" w:cs="Times New Roman"/>
          <w:spacing w:val="34"/>
          <w:sz w:val="24"/>
          <w:szCs w:val="24"/>
          <w:lang w:val="sr-Cyrl-BA"/>
        </w:rPr>
        <w:t xml:space="preserve"> </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ћ</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в</w:t>
      </w:r>
      <w:r w:rsidRPr="00517A4C">
        <w:rPr>
          <w:rFonts w:ascii="Times New Roman" w:eastAsia="Calibri" w:hAnsi="Times New Roman" w:cs="Times New Roman"/>
          <w:sz w:val="24"/>
          <w:szCs w:val="24"/>
          <w:lang w:val="sr-Cyrl-BA"/>
        </w:rPr>
        <w:t>а да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есу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ак</w:t>
      </w:r>
      <w:r w:rsidRPr="00517A4C">
        <w:rPr>
          <w:rFonts w:ascii="Times New Roman" w:eastAsia="Calibri" w:hAnsi="Times New Roman" w:cs="Times New Roman"/>
          <w:spacing w:val="-1"/>
          <w:sz w:val="24"/>
          <w:szCs w:val="24"/>
          <w:lang w:val="sr-Cyrl-BA"/>
        </w:rPr>
        <w:t>љ</w:t>
      </w:r>
      <w:r w:rsidRPr="00517A4C">
        <w:rPr>
          <w:rFonts w:ascii="Times New Roman" w:eastAsia="Calibri" w:hAnsi="Times New Roman" w:cs="Times New Roman"/>
          <w:sz w:val="24"/>
          <w:szCs w:val="24"/>
          <w:lang w:val="sr-Cyrl-BA"/>
        </w:rPr>
        <w:t>уч</w:t>
      </w:r>
      <w:r w:rsidRPr="00517A4C">
        <w:rPr>
          <w:rFonts w:ascii="Times New Roman" w:eastAsia="Calibri" w:hAnsi="Times New Roman" w:cs="Times New Roman"/>
          <w:spacing w:val="1"/>
          <w:sz w:val="24"/>
          <w:szCs w:val="24"/>
          <w:lang w:val="sr-Cyrl-BA"/>
        </w:rPr>
        <w:t>ц</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еп</w:t>
      </w:r>
      <w:r w:rsidRPr="00517A4C">
        <w:rPr>
          <w:rFonts w:ascii="Times New Roman" w:eastAsia="Calibri" w:hAnsi="Times New Roman" w:cs="Times New Roman"/>
          <w:spacing w:val="1"/>
          <w:sz w:val="24"/>
          <w:szCs w:val="24"/>
          <w:lang w:val="sr-Cyrl-BA"/>
        </w:rPr>
        <w:t>ор</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к</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ектив</w:t>
      </w:r>
      <w:r w:rsidRPr="00517A4C">
        <w:rPr>
          <w:rFonts w:ascii="Times New Roman" w:eastAsia="Calibri" w:hAnsi="Times New Roman" w:cs="Times New Roman"/>
          <w:spacing w:val="-3"/>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м</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по</w:t>
      </w:r>
      <w:r w:rsidRPr="00517A4C">
        <w:rPr>
          <w:rFonts w:ascii="Times New Roman" w:eastAsia="Calibri" w:hAnsi="Times New Roman" w:cs="Times New Roman"/>
          <w:spacing w:val="1"/>
          <w:sz w:val="24"/>
          <w:szCs w:val="24"/>
          <w:lang w:val="sr-Cyrl-BA"/>
        </w:rPr>
        <w:t>тр</w:t>
      </w:r>
      <w:r w:rsidRPr="00517A4C">
        <w:rPr>
          <w:rFonts w:ascii="Times New Roman" w:eastAsia="Calibri" w:hAnsi="Times New Roman" w:cs="Times New Roman"/>
          <w:sz w:val="24"/>
          <w:szCs w:val="24"/>
          <w:lang w:val="sr-Cyrl-BA"/>
        </w:rPr>
        <w:t>еб</w:t>
      </w:r>
      <w:r w:rsidRPr="00517A4C">
        <w:rPr>
          <w:rFonts w:ascii="Times New Roman" w:eastAsia="Calibri" w:hAnsi="Times New Roman" w:cs="Times New Roman"/>
          <w:spacing w:val="-4"/>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 xml:space="preserve">и у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чају да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уоче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ачај</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одступања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од</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УОЈ.</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pacing w:val="-3"/>
          <w:sz w:val="24"/>
          <w:szCs w:val="24"/>
          <w:lang w:val="sr-Cyrl-BA"/>
        </w:rPr>
        <w:t>у</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нф</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рм</w:t>
      </w:r>
      <w:r w:rsidRPr="00517A4C">
        <w:rPr>
          <w:rFonts w:ascii="Times New Roman" w:eastAsia="Calibri" w:hAnsi="Times New Roman" w:cs="Times New Roman"/>
          <w:sz w:val="24"/>
          <w:szCs w:val="24"/>
          <w:lang w:val="sr-Cyrl-BA"/>
        </w:rPr>
        <w:t>ације о дот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да</w:t>
      </w:r>
      <w:r w:rsidRPr="00517A4C">
        <w:rPr>
          <w:rFonts w:ascii="Times New Roman" w:eastAsia="Calibri" w:hAnsi="Times New Roman" w:cs="Times New Roman"/>
          <w:spacing w:val="1"/>
          <w:sz w:val="24"/>
          <w:szCs w:val="24"/>
          <w:lang w:val="sr-Cyrl-BA"/>
        </w:rPr>
        <w:t>ш</w:t>
      </w:r>
      <w:r w:rsidRPr="00517A4C">
        <w:rPr>
          <w:rFonts w:ascii="Times New Roman" w:eastAsia="Calibri" w:hAnsi="Times New Roman" w:cs="Times New Roman"/>
          <w:spacing w:val="-2"/>
          <w:sz w:val="24"/>
          <w:szCs w:val="24"/>
          <w:lang w:val="sr-Cyrl-BA"/>
        </w:rPr>
        <w:t>њ</w:t>
      </w:r>
      <w:r w:rsidRPr="00517A4C">
        <w:rPr>
          <w:rFonts w:ascii="Times New Roman" w:eastAsia="Calibri" w:hAnsi="Times New Roman" w:cs="Times New Roman"/>
          <w:sz w:val="24"/>
          <w:szCs w:val="24"/>
          <w:lang w:val="sr-Cyrl-BA"/>
        </w:rPr>
        <w:t>ем</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оце</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 xml:space="preserve">у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ације</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ужа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1"/>
          <w:sz w:val="24"/>
          <w:szCs w:val="24"/>
          <w:lang w:val="sr-Cyrl-BA"/>
        </w:rPr>
        <w:t>хн</w:t>
      </w:r>
      <w:r w:rsidRPr="00517A4C">
        <w:rPr>
          <w:rFonts w:ascii="Times New Roman" w:eastAsia="Calibri" w:hAnsi="Times New Roman" w:cs="Times New Roman"/>
          <w:sz w:val="24"/>
          <w:szCs w:val="24"/>
          <w:lang w:val="sr-Cyrl-BA"/>
        </w:rPr>
        <w:t>ич</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по</w:t>
      </w:r>
      <w:r w:rsidRPr="00517A4C">
        <w:rPr>
          <w:rFonts w:ascii="Times New Roman" w:eastAsia="Calibri" w:hAnsi="Times New Roman" w:cs="Times New Roman"/>
          <w:spacing w:val="3"/>
          <w:sz w:val="24"/>
          <w:szCs w:val="24"/>
          <w:lang w:val="sr-Cyrl-BA"/>
        </w:rPr>
        <w:t>д</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шку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ф</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рм</w:t>
      </w:r>
      <w:r w:rsidRPr="00517A4C">
        <w:rPr>
          <w:rFonts w:ascii="Times New Roman" w:eastAsia="Calibri" w:hAnsi="Times New Roman" w:cs="Times New Roman"/>
          <w:sz w:val="24"/>
          <w:szCs w:val="24"/>
          <w:lang w:val="sr-Cyrl-BA"/>
        </w:rPr>
        <w:t>ул</w:t>
      </w:r>
      <w:r w:rsidRPr="00517A4C">
        <w:rPr>
          <w:rFonts w:ascii="Times New Roman" w:eastAsia="Calibri" w:hAnsi="Times New Roman" w:cs="Times New Roman"/>
          <w:spacing w:val="-1"/>
          <w:sz w:val="24"/>
          <w:szCs w:val="24"/>
          <w:lang w:val="sr-Cyrl-BA"/>
        </w:rPr>
        <w:t>ис</w:t>
      </w:r>
      <w:r w:rsidRPr="00517A4C">
        <w:rPr>
          <w:rFonts w:ascii="Times New Roman" w:eastAsia="Calibri" w:hAnsi="Times New Roman" w:cs="Times New Roman"/>
          <w:sz w:val="24"/>
          <w:szCs w:val="24"/>
          <w:lang w:val="sr-Cyrl-BA"/>
        </w:rPr>
        <w:t xml:space="preserve">ању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ак</w:t>
      </w:r>
      <w:r w:rsidRPr="00517A4C">
        <w:rPr>
          <w:rFonts w:ascii="Times New Roman" w:eastAsia="Calibri" w:hAnsi="Times New Roman" w:cs="Times New Roman"/>
          <w:spacing w:val="-1"/>
          <w:sz w:val="24"/>
          <w:szCs w:val="24"/>
          <w:lang w:val="sr-Cyrl-BA"/>
        </w:rPr>
        <w:t>љ</w:t>
      </w:r>
      <w:r w:rsidRPr="00517A4C">
        <w:rPr>
          <w:rFonts w:ascii="Times New Roman" w:eastAsia="Calibri" w:hAnsi="Times New Roman" w:cs="Times New Roman"/>
          <w:sz w:val="24"/>
          <w:szCs w:val="24"/>
          <w:lang w:val="sr-Cyrl-BA"/>
        </w:rPr>
        <w:t>уча</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еп</w:t>
      </w:r>
      <w:r w:rsidRPr="00517A4C">
        <w:rPr>
          <w:rFonts w:ascii="Times New Roman" w:eastAsia="Calibri" w:hAnsi="Times New Roman" w:cs="Times New Roman"/>
          <w:spacing w:val="1"/>
          <w:sz w:val="24"/>
          <w:szCs w:val="24"/>
          <w:lang w:val="sr-Cyrl-BA"/>
        </w:rPr>
        <w:t>ор</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ао</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их </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к</w:t>
      </w:r>
      <w:r w:rsidRPr="00517A4C">
        <w:rPr>
          <w:rFonts w:ascii="Times New Roman" w:eastAsia="Calibri" w:hAnsi="Times New Roman" w:cs="Times New Roman"/>
          <w:sz w:val="24"/>
          <w:szCs w:val="24"/>
          <w:lang w:val="sr-Cyrl-BA"/>
        </w:rPr>
        <w:t>оли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по</w:t>
      </w:r>
      <w:r w:rsidRPr="00517A4C">
        <w:rPr>
          <w:rFonts w:ascii="Times New Roman" w:eastAsia="Calibri" w:hAnsi="Times New Roman" w:cs="Times New Roman"/>
          <w:spacing w:val="1"/>
          <w:sz w:val="24"/>
          <w:szCs w:val="24"/>
          <w:lang w:val="sr-Cyrl-BA"/>
        </w:rPr>
        <w:t>тр</w:t>
      </w:r>
      <w:r w:rsidRPr="00517A4C">
        <w:rPr>
          <w:rFonts w:ascii="Times New Roman" w:eastAsia="Calibri" w:hAnsi="Times New Roman" w:cs="Times New Roman"/>
          <w:sz w:val="24"/>
          <w:szCs w:val="24"/>
          <w:lang w:val="sr-Cyrl-BA"/>
        </w:rPr>
        <w:t>еб</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0"/>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иоци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2"/>
          <w:sz w:val="24"/>
          <w:szCs w:val="24"/>
          <w:lang w:val="sr-Cyrl-BA"/>
        </w:rPr>
        <w:t>в</w:t>
      </w:r>
      <w:r w:rsidRPr="00517A4C">
        <w:rPr>
          <w:rFonts w:ascii="Times New Roman" w:eastAsia="Calibri" w:hAnsi="Times New Roman" w:cs="Times New Roman"/>
          <w:sz w:val="24"/>
          <w:szCs w:val="24"/>
          <w:lang w:val="sr-Cyrl-BA"/>
        </w:rPr>
        <w:t>е актив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 Ст</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уч</w:t>
      </w:r>
      <w:r w:rsidRPr="00517A4C">
        <w:rPr>
          <w:rFonts w:ascii="Times New Roman" w:eastAsia="Calibri" w:hAnsi="Times New Roman" w:cs="Times New Roman"/>
          <w:spacing w:val="-2"/>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с</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 xml:space="preserve">жба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Коле</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иј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м</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 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z w:val="24"/>
          <w:szCs w:val="24"/>
          <w:lang w:val="sr-Cyrl-BA"/>
        </w:rPr>
        <w:t>.</w:t>
      </w:r>
      <w:r w:rsidRPr="00517A4C">
        <w:rPr>
          <w:rFonts w:ascii="Times New Roman" w:eastAsia="Calibri" w:hAnsi="Times New Roman" w:cs="Times New Roman"/>
          <w:spacing w:val="8"/>
          <w:sz w:val="24"/>
          <w:szCs w:val="24"/>
          <w:lang w:val="sr-Cyrl-BA"/>
        </w:rPr>
        <w:t xml:space="preserve"> </w:t>
      </w:r>
      <w:r w:rsidRPr="00517A4C">
        <w:rPr>
          <w:rFonts w:ascii="Times New Roman" w:eastAsia="Calibri" w:hAnsi="Times New Roman" w:cs="Times New Roman"/>
          <w:spacing w:val="-2"/>
          <w:sz w:val="24"/>
          <w:szCs w:val="24"/>
          <w:lang w:val="sr-Cyrl-BA"/>
        </w:rPr>
        <w:t>Р</w:t>
      </w:r>
      <w:r w:rsidRPr="00517A4C">
        <w:rPr>
          <w:rFonts w:ascii="Times New Roman" w:eastAsia="Calibri" w:hAnsi="Times New Roman" w:cs="Times New Roman"/>
          <w:sz w:val="24"/>
          <w:szCs w:val="24"/>
          <w:lang w:val="sr-Cyrl-BA"/>
        </w:rPr>
        <w:t xml:space="preserve">ок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в</w:t>
      </w:r>
      <w:r w:rsidRPr="00517A4C">
        <w:rPr>
          <w:rFonts w:ascii="Times New Roman" w:eastAsia="Calibri" w:hAnsi="Times New Roman" w:cs="Times New Roman"/>
          <w:sz w:val="24"/>
          <w:szCs w:val="24"/>
          <w:lang w:val="sr-Cyrl-BA"/>
        </w:rPr>
        <w:t>ође</w:t>
      </w:r>
      <w:r w:rsidRPr="00517A4C">
        <w:rPr>
          <w:rFonts w:ascii="Times New Roman" w:eastAsia="Calibri" w:hAnsi="Times New Roman" w:cs="Times New Roman"/>
          <w:spacing w:val="-2"/>
          <w:sz w:val="24"/>
          <w:szCs w:val="24"/>
          <w:lang w:val="sr-Cyrl-BA"/>
        </w:rPr>
        <w:t>њ</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2"/>
          <w:sz w:val="24"/>
          <w:szCs w:val="24"/>
          <w:lang w:val="sr-Cyrl-BA"/>
        </w:rPr>
        <w:t>в</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акт</w:t>
      </w:r>
      <w:r w:rsidRPr="00517A4C">
        <w:rPr>
          <w:rFonts w:ascii="Times New Roman" w:eastAsia="Calibri" w:hAnsi="Times New Roman" w:cs="Times New Roman"/>
          <w:spacing w:val="-3"/>
          <w:sz w:val="24"/>
          <w:szCs w:val="24"/>
          <w:lang w:val="sr-Cyrl-BA"/>
        </w:rPr>
        <w:t>и</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2"/>
          <w:sz w:val="24"/>
          <w:szCs w:val="24"/>
          <w:lang w:val="sr-Cyrl-BA"/>
        </w:rPr>
        <w:t>3</w:t>
      </w:r>
      <w:r w:rsidRPr="00517A4C">
        <w:rPr>
          <w:rFonts w:ascii="Times New Roman" w:eastAsia="Calibri" w:hAnsi="Times New Roman" w:cs="Times New Roman"/>
          <w:sz w:val="24"/>
          <w:szCs w:val="24"/>
          <w:lang w:val="sr-Cyrl-BA"/>
        </w:rPr>
        <w:t>1.</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јул</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ћ</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p>
    <w:p w14:paraId="09F5AA5D" w14:textId="77777777" w:rsidR="00517A4C" w:rsidRPr="00517A4C" w:rsidRDefault="00517A4C" w:rsidP="00517A4C">
      <w:pPr>
        <w:spacing w:after="0" w:line="240" w:lineRule="auto"/>
        <w:jc w:val="both"/>
        <w:rPr>
          <w:rFonts w:ascii="Times New Roman" w:eastAsia="Calibri" w:hAnsi="Times New Roman" w:cs="Times New Roman"/>
          <w:sz w:val="24"/>
          <w:szCs w:val="24"/>
          <w:lang w:val="sr-Cyrl-BA"/>
        </w:rPr>
      </w:pPr>
      <w:r w:rsidRPr="00517A4C">
        <w:rPr>
          <w:rFonts w:ascii="Times New Roman" w:eastAsia="Calibri" w:hAnsi="Times New Roman" w:cs="Times New Roman"/>
          <w:position w:val="1"/>
          <w:sz w:val="24"/>
          <w:szCs w:val="24"/>
          <w:lang w:val="sr-Cyrl-BA"/>
        </w:rPr>
        <w:t>Го</w:t>
      </w:r>
      <w:r w:rsidRPr="00517A4C">
        <w:rPr>
          <w:rFonts w:ascii="Times New Roman" w:eastAsia="Calibri" w:hAnsi="Times New Roman" w:cs="Times New Roman"/>
          <w:spacing w:val="1"/>
          <w:position w:val="1"/>
          <w:sz w:val="24"/>
          <w:szCs w:val="24"/>
          <w:lang w:val="sr-Cyrl-BA"/>
        </w:rPr>
        <w:t>д</w:t>
      </w:r>
      <w:r w:rsidRPr="00517A4C">
        <w:rPr>
          <w:rFonts w:ascii="Times New Roman" w:eastAsia="Calibri" w:hAnsi="Times New Roman" w:cs="Times New Roman"/>
          <w:position w:val="1"/>
          <w:sz w:val="24"/>
          <w:szCs w:val="24"/>
          <w:lang w:val="sr-Cyrl-BA"/>
        </w:rPr>
        <w:t>ишњи</w:t>
      </w:r>
      <w:r w:rsidRPr="00517A4C">
        <w:rPr>
          <w:rFonts w:ascii="Times New Roman" w:eastAsia="Calibri" w:hAnsi="Times New Roman" w:cs="Times New Roman"/>
          <w:spacing w:val="20"/>
          <w:position w:val="1"/>
          <w:sz w:val="24"/>
          <w:szCs w:val="24"/>
          <w:lang w:val="sr-Cyrl-BA"/>
        </w:rPr>
        <w:t xml:space="preserve"> </w:t>
      </w:r>
      <w:r w:rsidRPr="00517A4C">
        <w:rPr>
          <w:rFonts w:ascii="Times New Roman" w:eastAsia="Calibri" w:hAnsi="Times New Roman" w:cs="Times New Roman"/>
          <w:position w:val="1"/>
          <w:sz w:val="24"/>
          <w:szCs w:val="24"/>
          <w:lang w:val="sr-Cyrl-BA"/>
        </w:rPr>
        <w:t>и</w:t>
      </w:r>
      <w:r w:rsidRPr="00517A4C">
        <w:rPr>
          <w:rFonts w:ascii="Times New Roman" w:eastAsia="Calibri" w:hAnsi="Times New Roman" w:cs="Times New Roman"/>
          <w:spacing w:val="-1"/>
          <w:position w:val="1"/>
          <w:sz w:val="24"/>
          <w:szCs w:val="24"/>
          <w:lang w:val="sr-Cyrl-BA"/>
        </w:rPr>
        <w:t>з</w:t>
      </w:r>
      <w:r w:rsidRPr="00517A4C">
        <w:rPr>
          <w:rFonts w:ascii="Times New Roman" w:eastAsia="Calibri" w:hAnsi="Times New Roman" w:cs="Times New Roman"/>
          <w:position w:val="1"/>
          <w:sz w:val="24"/>
          <w:szCs w:val="24"/>
          <w:lang w:val="sr-Cyrl-BA"/>
        </w:rPr>
        <w:t>вј</w:t>
      </w:r>
      <w:r w:rsidRPr="00517A4C">
        <w:rPr>
          <w:rFonts w:ascii="Times New Roman" w:eastAsia="Calibri" w:hAnsi="Times New Roman" w:cs="Times New Roman"/>
          <w:spacing w:val="1"/>
          <w:position w:val="1"/>
          <w:sz w:val="24"/>
          <w:szCs w:val="24"/>
          <w:lang w:val="sr-Cyrl-BA"/>
        </w:rPr>
        <w:t>е</w:t>
      </w:r>
      <w:r w:rsidRPr="00517A4C">
        <w:rPr>
          <w:rFonts w:ascii="Times New Roman" w:eastAsia="Calibri" w:hAnsi="Times New Roman" w:cs="Times New Roman"/>
          <w:position w:val="1"/>
          <w:sz w:val="24"/>
          <w:szCs w:val="24"/>
          <w:lang w:val="sr-Cyrl-BA"/>
        </w:rPr>
        <w:t>ш</w:t>
      </w:r>
      <w:r w:rsidRPr="00517A4C">
        <w:rPr>
          <w:rFonts w:ascii="Times New Roman" w:eastAsia="Calibri" w:hAnsi="Times New Roman" w:cs="Times New Roman"/>
          <w:spacing w:val="-1"/>
          <w:position w:val="1"/>
          <w:sz w:val="24"/>
          <w:szCs w:val="24"/>
          <w:lang w:val="sr-Cyrl-BA"/>
        </w:rPr>
        <w:t>т</w:t>
      </w:r>
      <w:r w:rsidRPr="00517A4C">
        <w:rPr>
          <w:rFonts w:ascii="Times New Roman" w:eastAsia="Calibri" w:hAnsi="Times New Roman" w:cs="Times New Roman"/>
          <w:position w:val="1"/>
          <w:sz w:val="24"/>
          <w:szCs w:val="24"/>
          <w:lang w:val="sr-Cyrl-BA"/>
        </w:rPr>
        <w:t>ај</w:t>
      </w:r>
      <w:r w:rsidRPr="00517A4C">
        <w:rPr>
          <w:rFonts w:ascii="Times New Roman" w:eastAsia="Calibri" w:hAnsi="Times New Roman" w:cs="Times New Roman"/>
          <w:spacing w:val="20"/>
          <w:position w:val="1"/>
          <w:sz w:val="24"/>
          <w:szCs w:val="24"/>
          <w:lang w:val="sr-Cyrl-BA"/>
        </w:rPr>
        <w:t xml:space="preserve"> </w:t>
      </w:r>
      <w:r w:rsidRPr="00517A4C">
        <w:rPr>
          <w:rFonts w:ascii="Times New Roman" w:eastAsia="Calibri" w:hAnsi="Times New Roman" w:cs="Times New Roman"/>
          <w:position w:val="1"/>
          <w:sz w:val="24"/>
          <w:szCs w:val="24"/>
          <w:lang w:val="sr-Cyrl-BA"/>
        </w:rPr>
        <w:t>о</w:t>
      </w:r>
      <w:r w:rsidRPr="00517A4C">
        <w:rPr>
          <w:rFonts w:ascii="Times New Roman" w:eastAsia="Calibri" w:hAnsi="Times New Roman" w:cs="Times New Roman"/>
          <w:spacing w:val="18"/>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р</w:t>
      </w:r>
      <w:r w:rsidRPr="00517A4C">
        <w:rPr>
          <w:rFonts w:ascii="Times New Roman" w:eastAsia="Calibri" w:hAnsi="Times New Roman" w:cs="Times New Roman"/>
          <w:position w:val="1"/>
          <w:sz w:val="24"/>
          <w:szCs w:val="24"/>
          <w:lang w:val="sr-Cyrl-BA"/>
        </w:rPr>
        <w:t>еали</w:t>
      </w:r>
      <w:r w:rsidRPr="00517A4C">
        <w:rPr>
          <w:rFonts w:ascii="Times New Roman" w:eastAsia="Calibri" w:hAnsi="Times New Roman" w:cs="Times New Roman"/>
          <w:spacing w:val="-1"/>
          <w:position w:val="1"/>
          <w:sz w:val="24"/>
          <w:szCs w:val="24"/>
          <w:lang w:val="sr-Cyrl-BA"/>
        </w:rPr>
        <w:t>з</w:t>
      </w:r>
      <w:r w:rsidRPr="00517A4C">
        <w:rPr>
          <w:rFonts w:ascii="Times New Roman" w:eastAsia="Calibri" w:hAnsi="Times New Roman" w:cs="Times New Roman"/>
          <w:position w:val="1"/>
          <w:sz w:val="24"/>
          <w:szCs w:val="24"/>
          <w:lang w:val="sr-Cyrl-BA"/>
        </w:rPr>
        <w:t>ацији</w:t>
      </w:r>
      <w:r w:rsidRPr="00517A4C">
        <w:rPr>
          <w:rFonts w:ascii="Times New Roman" w:eastAsia="Calibri" w:hAnsi="Times New Roman" w:cs="Times New Roman"/>
          <w:spacing w:val="19"/>
          <w:position w:val="1"/>
          <w:sz w:val="24"/>
          <w:szCs w:val="24"/>
          <w:lang w:val="sr-Cyrl-BA"/>
        </w:rPr>
        <w:t xml:space="preserve"> </w:t>
      </w:r>
      <w:r w:rsidRPr="00517A4C">
        <w:rPr>
          <w:rFonts w:ascii="Times New Roman" w:eastAsia="Calibri" w:hAnsi="Times New Roman" w:cs="Times New Roman"/>
          <w:position w:val="1"/>
          <w:sz w:val="24"/>
          <w:szCs w:val="24"/>
          <w:lang w:val="sr-Cyrl-BA"/>
        </w:rPr>
        <w:t>Го</w:t>
      </w:r>
      <w:r w:rsidRPr="00517A4C">
        <w:rPr>
          <w:rFonts w:ascii="Times New Roman" w:eastAsia="Calibri" w:hAnsi="Times New Roman" w:cs="Times New Roman"/>
          <w:spacing w:val="1"/>
          <w:position w:val="1"/>
          <w:sz w:val="24"/>
          <w:szCs w:val="24"/>
          <w:lang w:val="sr-Cyrl-BA"/>
        </w:rPr>
        <w:t>д</w:t>
      </w:r>
      <w:r w:rsidRPr="00517A4C">
        <w:rPr>
          <w:rFonts w:ascii="Times New Roman" w:eastAsia="Calibri" w:hAnsi="Times New Roman" w:cs="Times New Roman"/>
          <w:position w:val="1"/>
          <w:sz w:val="24"/>
          <w:szCs w:val="24"/>
          <w:lang w:val="sr-Cyrl-BA"/>
        </w:rPr>
        <w:t>ишњ</w:t>
      </w:r>
      <w:r w:rsidRPr="00517A4C">
        <w:rPr>
          <w:rFonts w:ascii="Times New Roman" w:eastAsia="Calibri" w:hAnsi="Times New Roman" w:cs="Times New Roman"/>
          <w:spacing w:val="-2"/>
          <w:position w:val="1"/>
          <w:sz w:val="24"/>
          <w:szCs w:val="24"/>
          <w:lang w:val="sr-Cyrl-BA"/>
        </w:rPr>
        <w:t>е</w:t>
      </w:r>
      <w:r w:rsidRPr="00517A4C">
        <w:rPr>
          <w:rFonts w:ascii="Times New Roman" w:eastAsia="Calibri" w:hAnsi="Times New Roman" w:cs="Times New Roman"/>
          <w:position w:val="1"/>
          <w:sz w:val="24"/>
          <w:szCs w:val="24"/>
          <w:lang w:val="sr-Cyrl-BA"/>
        </w:rPr>
        <w:t>г</w:t>
      </w:r>
      <w:r w:rsidRPr="00517A4C">
        <w:rPr>
          <w:rFonts w:ascii="Times New Roman" w:eastAsia="Calibri" w:hAnsi="Times New Roman" w:cs="Times New Roman"/>
          <w:spacing w:val="18"/>
          <w:position w:val="1"/>
          <w:sz w:val="24"/>
          <w:szCs w:val="24"/>
          <w:lang w:val="sr-Cyrl-BA"/>
        </w:rPr>
        <w:t xml:space="preserve"> </w:t>
      </w:r>
      <w:r w:rsidRPr="00517A4C">
        <w:rPr>
          <w:rFonts w:ascii="Times New Roman" w:eastAsia="Calibri" w:hAnsi="Times New Roman" w:cs="Times New Roman"/>
          <w:position w:val="1"/>
          <w:sz w:val="24"/>
          <w:szCs w:val="24"/>
          <w:lang w:val="sr-Cyrl-BA"/>
        </w:rPr>
        <w:t>пла</w:t>
      </w:r>
      <w:r w:rsidRPr="00517A4C">
        <w:rPr>
          <w:rFonts w:ascii="Times New Roman" w:eastAsia="Calibri" w:hAnsi="Times New Roman" w:cs="Times New Roman"/>
          <w:spacing w:val="-1"/>
          <w:position w:val="1"/>
          <w:sz w:val="24"/>
          <w:szCs w:val="24"/>
          <w:lang w:val="sr-Cyrl-BA"/>
        </w:rPr>
        <w:t>н</w:t>
      </w:r>
      <w:r w:rsidRPr="00517A4C">
        <w:rPr>
          <w:rFonts w:ascii="Times New Roman" w:eastAsia="Calibri" w:hAnsi="Times New Roman" w:cs="Times New Roman"/>
          <w:position w:val="1"/>
          <w:sz w:val="24"/>
          <w:szCs w:val="24"/>
          <w:lang w:val="sr-Cyrl-BA"/>
        </w:rPr>
        <w:t>а</w:t>
      </w:r>
      <w:r w:rsidRPr="00517A4C">
        <w:rPr>
          <w:rFonts w:ascii="Times New Roman" w:eastAsia="Calibri" w:hAnsi="Times New Roman" w:cs="Times New Roman"/>
          <w:spacing w:val="20"/>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р</w:t>
      </w:r>
      <w:r w:rsidRPr="00517A4C">
        <w:rPr>
          <w:rFonts w:ascii="Times New Roman" w:eastAsia="Calibri" w:hAnsi="Times New Roman" w:cs="Times New Roman"/>
          <w:position w:val="1"/>
          <w:sz w:val="24"/>
          <w:szCs w:val="24"/>
          <w:lang w:val="sr-Cyrl-BA"/>
        </w:rPr>
        <w:t>ада</w:t>
      </w:r>
      <w:r w:rsidRPr="00517A4C">
        <w:rPr>
          <w:rFonts w:ascii="Times New Roman" w:eastAsia="Calibri" w:hAnsi="Times New Roman" w:cs="Times New Roman"/>
          <w:spacing w:val="21"/>
          <w:position w:val="1"/>
          <w:sz w:val="24"/>
          <w:szCs w:val="24"/>
          <w:lang w:val="sr-Cyrl-BA"/>
        </w:rPr>
        <w:t xml:space="preserve"> </w:t>
      </w:r>
      <w:r w:rsidRPr="00517A4C">
        <w:rPr>
          <w:rFonts w:ascii="Times New Roman" w:eastAsia="Calibri" w:hAnsi="Times New Roman" w:cs="Times New Roman"/>
          <w:position w:val="1"/>
          <w:sz w:val="24"/>
          <w:szCs w:val="24"/>
          <w:lang w:val="sr-Cyrl-BA"/>
        </w:rPr>
        <w:t>ОУ</w:t>
      </w:r>
      <w:r w:rsidRPr="00517A4C">
        <w:rPr>
          <w:rFonts w:ascii="Times New Roman" w:eastAsia="Calibri" w:hAnsi="Times New Roman" w:cs="Times New Roman"/>
          <w:spacing w:val="18"/>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с</w:t>
      </w:r>
      <w:r w:rsidRPr="00517A4C">
        <w:rPr>
          <w:rFonts w:ascii="Times New Roman" w:eastAsia="Calibri" w:hAnsi="Times New Roman" w:cs="Times New Roman"/>
          <w:position w:val="1"/>
          <w:sz w:val="24"/>
          <w:szCs w:val="24"/>
          <w:lang w:val="sr-Cyrl-BA"/>
        </w:rPr>
        <w:t>ад</w:t>
      </w:r>
      <w:r w:rsidRPr="00517A4C">
        <w:rPr>
          <w:rFonts w:ascii="Times New Roman" w:eastAsia="Calibri" w:hAnsi="Times New Roman" w:cs="Times New Roman"/>
          <w:spacing w:val="2"/>
          <w:position w:val="1"/>
          <w:sz w:val="24"/>
          <w:szCs w:val="24"/>
          <w:lang w:val="sr-Cyrl-BA"/>
        </w:rPr>
        <w:t>р</w:t>
      </w:r>
      <w:r w:rsidRPr="00517A4C">
        <w:rPr>
          <w:rFonts w:ascii="Times New Roman" w:eastAsia="Calibri" w:hAnsi="Times New Roman" w:cs="Times New Roman"/>
          <w:position w:val="1"/>
          <w:sz w:val="24"/>
          <w:szCs w:val="24"/>
          <w:lang w:val="sr-Cyrl-BA"/>
        </w:rPr>
        <w:t>жи</w:t>
      </w:r>
      <w:r w:rsidRPr="00517A4C">
        <w:rPr>
          <w:rFonts w:ascii="Times New Roman" w:eastAsia="Calibri" w:hAnsi="Times New Roman" w:cs="Times New Roman"/>
          <w:spacing w:val="15"/>
          <w:position w:val="1"/>
          <w:sz w:val="24"/>
          <w:szCs w:val="24"/>
          <w:lang w:val="sr-Cyrl-BA"/>
        </w:rPr>
        <w:t xml:space="preserve"> </w:t>
      </w:r>
      <w:r w:rsidRPr="00517A4C">
        <w:rPr>
          <w:rFonts w:ascii="Times New Roman" w:eastAsia="Calibri" w:hAnsi="Times New Roman" w:cs="Times New Roman"/>
          <w:position w:val="1"/>
          <w:sz w:val="24"/>
          <w:szCs w:val="24"/>
          <w:lang w:val="sr-Cyrl-BA"/>
        </w:rPr>
        <w:t>и</w:t>
      </w:r>
      <w:r w:rsidRPr="00517A4C">
        <w:rPr>
          <w:rFonts w:ascii="Times New Roman" w:eastAsia="Calibri" w:hAnsi="Times New Roman" w:cs="Times New Roman"/>
          <w:spacing w:val="-1"/>
          <w:position w:val="1"/>
          <w:sz w:val="24"/>
          <w:szCs w:val="24"/>
          <w:lang w:val="sr-Cyrl-BA"/>
        </w:rPr>
        <w:t>нф</w:t>
      </w:r>
      <w:r w:rsidRPr="00517A4C">
        <w:rPr>
          <w:rFonts w:ascii="Times New Roman" w:eastAsia="Calibri" w:hAnsi="Times New Roman" w:cs="Times New Roman"/>
          <w:position w:val="1"/>
          <w:sz w:val="24"/>
          <w:szCs w:val="24"/>
          <w:lang w:val="sr-Cyrl-BA"/>
        </w:rPr>
        <w:t>о</w:t>
      </w:r>
      <w:r w:rsidRPr="00517A4C">
        <w:rPr>
          <w:rFonts w:ascii="Times New Roman" w:eastAsia="Calibri" w:hAnsi="Times New Roman" w:cs="Times New Roman"/>
          <w:spacing w:val="1"/>
          <w:position w:val="1"/>
          <w:sz w:val="24"/>
          <w:szCs w:val="24"/>
          <w:lang w:val="sr-Cyrl-BA"/>
        </w:rPr>
        <w:t>рм</w:t>
      </w:r>
      <w:r w:rsidRPr="00517A4C">
        <w:rPr>
          <w:rFonts w:ascii="Times New Roman" w:eastAsia="Calibri" w:hAnsi="Times New Roman" w:cs="Times New Roman"/>
          <w:position w:val="1"/>
          <w:sz w:val="24"/>
          <w:szCs w:val="24"/>
          <w:lang w:val="sr-Cyrl-BA"/>
        </w:rPr>
        <w:t>ације</w:t>
      </w:r>
      <w:r w:rsidRPr="00517A4C">
        <w:rPr>
          <w:rFonts w:ascii="Times New Roman" w:eastAsia="Calibri" w:hAnsi="Times New Roman" w:cs="Times New Roman"/>
          <w:spacing w:val="18"/>
          <w:position w:val="1"/>
          <w:sz w:val="24"/>
          <w:szCs w:val="24"/>
          <w:lang w:val="sr-Cyrl-BA"/>
        </w:rPr>
        <w:t xml:space="preserve"> </w:t>
      </w:r>
      <w:r w:rsidRPr="00517A4C">
        <w:rPr>
          <w:rFonts w:ascii="Times New Roman" w:eastAsia="Calibri" w:hAnsi="Times New Roman" w:cs="Times New Roman"/>
          <w:position w:val="1"/>
          <w:sz w:val="24"/>
          <w:szCs w:val="24"/>
          <w:lang w:val="sr-Cyrl-BA"/>
        </w:rPr>
        <w:t>о</w:t>
      </w:r>
    </w:p>
    <w:p w14:paraId="30955DC5" w14:textId="77777777" w:rsidR="00517A4C" w:rsidRPr="00517A4C" w:rsidRDefault="00517A4C" w:rsidP="00517A4C">
      <w:pPr>
        <w:spacing w:before="57" w:after="0" w:line="240" w:lineRule="auto"/>
        <w:ind w:right="65"/>
        <w:jc w:val="both"/>
        <w:rPr>
          <w:rFonts w:ascii="Times New Roman" w:eastAsia="Calibri" w:hAnsi="Times New Roman" w:cs="Times New Roman"/>
          <w:sz w:val="24"/>
          <w:szCs w:val="24"/>
          <w:lang w:val="sr-Cyrl-BA"/>
        </w:rPr>
      </w:pP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им</w:t>
      </w:r>
      <w:r w:rsidRPr="00517A4C">
        <w:rPr>
          <w:rFonts w:ascii="Times New Roman" w:eastAsia="Calibri" w:hAnsi="Times New Roman" w:cs="Times New Roman"/>
          <w:spacing w:val="35"/>
          <w:sz w:val="24"/>
          <w:szCs w:val="24"/>
          <w:lang w:val="sr-Cyrl-BA"/>
        </w:rPr>
        <w:t xml:space="preserve"> </w:t>
      </w:r>
      <w:r w:rsidRPr="00517A4C">
        <w:rPr>
          <w:rFonts w:ascii="Times New Roman" w:eastAsia="Calibri" w:hAnsi="Times New Roman" w:cs="Times New Roman"/>
          <w:sz w:val="24"/>
          <w:szCs w:val="24"/>
          <w:lang w:val="sr-Cyrl-BA"/>
        </w:rPr>
        <w:t>актив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4"/>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вих</w:t>
      </w:r>
      <w:r w:rsidRPr="00517A4C">
        <w:rPr>
          <w:rFonts w:ascii="Times New Roman" w:eastAsia="Calibri" w:hAnsi="Times New Roman" w:cs="Times New Roman"/>
          <w:spacing w:val="33"/>
          <w:sz w:val="24"/>
          <w:szCs w:val="24"/>
          <w:lang w:val="sr-Cyrl-BA"/>
        </w:rPr>
        <w:t xml:space="preserve"> </w:t>
      </w:r>
      <w:r w:rsidRPr="00517A4C">
        <w:rPr>
          <w:rFonts w:ascii="Times New Roman" w:eastAsia="Calibri" w:hAnsi="Times New Roman" w:cs="Times New Roman"/>
          <w:sz w:val="24"/>
          <w:szCs w:val="24"/>
          <w:lang w:val="sr-Cyrl-BA"/>
        </w:rPr>
        <w:t>УОЈ</w:t>
      </w:r>
      <w:r w:rsidRPr="00517A4C">
        <w:rPr>
          <w:rFonts w:ascii="Times New Roman" w:eastAsia="Calibri" w:hAnsi="Times New Roman" w:cs="Times New Roman"/>
          <w:spacing w:val="34"/>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4"/>
          <w:sz w:val="24"/>
          <w:szCs w:val="24"/>
          <w:lang w:val="sr-Cyrl-BA"/>
        </w:rPr>
        <w:t xml:space="preserve"> </w:t>
      </w:r>
      <w:r w:rsidRPr="00517A4C">
        <w:rPr>
          <w:rFonts w:ascii="Times New Roman" w:eastAsia="Calibri" w:hAnsi="Times New Roman" w:cs="Times New Roman"/>
          <w:sz w:val="24"/>
          <w:szCs w:val="24"/>
          <w:lang w:val="sr-Cyrl-BA"/>
        </w:rPr>
        <w:t>да</w:t>
      </w:r>
      <w:r w:rsidRPr="00517A4C">
        <w:rPr>
          <w:rFonts w:ascii="Times New Roman" w:eastAsia="Calibri" w:hAnsi="Times New Roman" w:cs="Times New Roman"/>
          <w:spacing w:val="1"/>
          <w:sz w:val="24"/>
          <w:szCs w:val="24"/>
          <w:lang w:val="sr-Cyrl-BA"/>
        </w:rPr>
        <w:t>ј</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35"/>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сн</w:t>
      </w:r>
      <w:r w:rsidRPr="00517A4C">
        <w:rPr>
          <w:rFonts w:ascii="Times New Roman" w:eastAsia="Calibri" w:hAnsi="Times New Roman" w:cs="Times New Roman"/>
          <w:sz w:val="24"/>
          <w:szCs w:val="24"/>
          <w:lang w:val="sr-Cyrl-BA"/>
        </w:rPr>
        <w:t>ову</w:t>
      </w:r>
      <w:r w:rsidRPr="00517A4C">
        <w:rPr>
          <w:rFonts w:ascii="Times New Roman" w:eastAsia="Calibri" w:hAnsi="Times New Roman" w:cs="Times New Roman"/>
          <w:spacing w:val="34"/>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4"/>
          <w:sz w:val="24"/>
          <w:szCs w:val="24"/>
          <w:lang w:val="sr-Cyrl-BA"/>
        </w:rPr>
        <w:t xml:space="preserve"> </w:t>
      </w:r>
      <w:r w:rsidRPr="00517A4C">
        <w:rPr>
          <w:rFonts w:ascii="Times New Roman" w:eastAsia="Calibri" w:hAnsi="Times New Roman" w:cs="Times New Roman"/>
          <w:sz w:val="24"/>
          <w:szCs w:val="24"/>
          <w:lang w:val="sr-Cyrl-BA"/>
        </w:rPr>
        <w:t>уочавање</w:t>
      </w:r>
      <w:r w:rsidRPr="00517A4C">
        <w:rPr>
          <w:rFonts w:ascii="Times New Roman" w:eastAsia="Calibri" w:hAnsi="Times New Roman" w:cs="Times New Roman"/>
          <w:spacing w:val="35"/>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4"/>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33"/>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ацији 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 xml:space="preserve">УОЈ и </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у цјели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 xml:space="preserve">и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5"/>
          <w:sz w:val="24"/>
          <w:szCs w:val="24"/>
          <w:lang w:val="sr-Cyrl-BA"/>
        </w:rPr>
        <w:t xml:space="preserve"> </w:t>
      </w:r>
      <w:r w:rsidRPr="00517A4C">
        <w:rPr>
          <w:rFonts w:ascii="Times New Roman" w:eastAsia="Calibri" w:hAnsi="Times New Roman" w:cs="Times New Roman"/>
          <w:sz w:val="24"/>
          <w:szCs w:val="24"/>
          <w:lang w:val="sr-Cyrl-BA"/>
        </w:rPr>
        <w:t>уочавање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ев</w:t>
      </w:r>
      <w:r w:rsidRPr="00517A4C">
        <w:rPr>
          <w:rFonts w:ascii="Times New Roman" w:eastAsia="Calibri" w:hAnsi="Times New Roman" w:cs="Times New Roman"/>
          <w:spacing w:val="7"/>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туал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их одступања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у по</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ле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у импле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ције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ишњи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да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УОЈ</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2"/>
          <w:sz w:val="24"/>
          <w:szCs w:val="24"/>
          <w:lang w:val="sr-Cyrl-BA"/>
        </w:rPr>
        <w:t>Г</w:t>
      </w:r>
      <w:r w:rsidRPr="00517A4C">
        <w:rPr>
          <w:rFonts w:ascii="Times New Roman" w:eastAsia="Calibri" w:hAnsi="Times New Roman" w:cs="Times New Roman"/>
          <w:sz w:val="24"/>
          <w:szCs w:val="24"/>
          <w:lang w:val="sr-Cyrl-BA"/>
        </w:rPr>
        <w:t>одишњи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пл</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 xml:space="preserve">н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полаз</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 о</w:t>
      </w:r>
      <w:r w:rsidRPr="00517A4C">
        <w:rPr>
          <w:rFonts w:ascii="Times New Roman" w:eastAsia="Calibri" w:hAnsi="Times New Roman" w:cs="Times New Roman"/>
          <w:spacing w:val="-1"/>
          <w:sz w:val="24"/>
          <w:szCs w:val="24"/>
          <w:lang w:val="sr-Cyrl-BA"/>
        </w:rPr>
        <w:t>сн</w:t>
      </w:r>
      <w:r w:rsidRPr="00517A4C">
        <w:rPr>
          <w:rFonts w:ascii="Times New Roman" w:eastAsia="Calibri" w:hAnsi="Times New Roman" w:cs="Times New Roman"/>
          <w:sz w:val="24"/>
          <w:szCs w:val="24"/>
          <w:lang w:val="sr-Cyrl-BA"/>
        </w:rPr>
        <w:t xml:space="preserve">ова,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о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 xml:space="preserve">а </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ацима</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5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нф</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рм</w:t>
      </w:r>
      <w:r w:rsidRPr="00517A4C">
        <w:rPr>
          <w:rFonts w:ascii="Times New Roman" w:eastAsia="Calibri" w:hAnsi="Times New Roman" w:cs="Times New Roman"/>
          <w:sz w:val="24"/>
          <w:szCs w:val="24"/>
          <w:lang w:val="sr-Cyrl-BA"/>
        </w:rPr>
        <w:t>ација</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п</w:t>
      </w:r>
      <w:r w:rsidRPr="00517A4C">
        <w:rPr>
          <w:rFonts w:ascii="Times New Roman" w:eastAsia="Calibri" w:hAnsi="Times New Roman" w:cs="Times New Roman"/>
          <w:sz w:val="24"/>
          <w:szCs w:val="24"/>
          <w:lang w:val="sr-Cyrl-BA"/>
        </w:rPr>
        <w:t>ље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им</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 xml:space="preserve">из </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ел</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ва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тн</w:t>
      </w:r>
      <w:r w:rsidRPr="00517A4C">
        <w:rPr>
          <w:rFonts w:ascii="Times New Roman" w:eastAsia="Calibri" w:hAnsi="Times New Roman" w:cs="Times New Roman"/>
          <w:spacing w:val="-1"/>
          <w:sz w:val="24"/>
          <w:szCs w:val="24"/>
          <w:lang w:val="sr-Cyrl-BA"/>
        </w:rPr>
        <w:t>и</w:t>
      </w:r>
      <w:r w:rsidRPr="00517A4C">
        <w:rPr>
          <w:rFonts w:ascii="Times New Roman" w:eastAsia="Calibri" w:hAnsi="Times New Roman" w:cs="Times New Roman"/>
          <w:sz w:val="24"/>
          <w:szCs w:val="24"/>
          <w:lang w:val="sr-Cyrl-BA"/>
        </w:rPr>
        <w:t>х</w:t>
      </w:r>
      <w:r w:rsidRPr="00517A4C">
        <w:rPr>
          <w:rFonts w:ascii="Times New Roman" w:eastAsia="Calibri" w:hAnsi="Times New Roman" w:cs="Times New Roman"/>
          <w:spacing w:val="5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ор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и обједиње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им</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АПИ</w:t>
      </w:r>
      <w:r w:rsidRPr="00517A4C">
        <w:rPr>
          <w:rFonts w:ascii="Times New Roman" w:eastAsia="Calibri" w:hAnsi="Times New Roman" w:cs="Times New Roman"/>
          <w:spacing w:val="-2"/>
          <w:sz w:val="24"/>
          <w:szCs w:val="24"/>
          <w:lang w:val="sr-Cyrl-BA"/>
        </w:rPr>
        <w:t>С</w:t>
      </w:r>
      <w:r w:rsidRPr="00517A4C">
        <w:rPr>
          <w:rFonts w:ascii="Times New Roman" w:eastAsia="Calibri" w:hAnsi="Times New Roman" w:cs="Times New Roman"/>
          <w:spacing w:val="1"/>
          <w:sz w:val="24"/>
          <w:szCs w:val="24"/>
          <w:lang w:val="sr-Cyrl-BA"/>
        </w:rPr>
        <w:t>-</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к</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 xml:space="preserve">аду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те</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б</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ас</w:t>
      </w:r>
      <w:r w:rsidRPr="00517A4C">
        <w:rPr>
          <w:rFonts w:ascii="Times New Roman" w:eastAsia="Calibri" w:hAnsi="Times New Roman" w:cs="Times New Roman"/>
          <w:spacing w:val="-1"/>
          <w:sz w:val="24"/>
          <w:szCs w:val="24"/>
          <w:lang w:val="sr-Cyrl-BA"/>
        </w:rPr>
        <w:t>ц</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2"/>
          <w:sz w:val="24"/>
          <w:szCs w:val="24"/>
          <w:lang w:val="sr-Cyrl-BA"/>
        </w:rPr>
        <w:t>Го</w:t>
      </w:r>
      <w:r w:rsidRPr="00517A4C">
        <w:rPr>
          <w:rFonts w:ascii="Times New Roman" w:eastAsia="Calibri" w:hAnsi="Times New Roman" w:cs="Times New Roman"/>
          <w:sz w:val="24"/>
          <w:szCs w:val="24"/>
          <w:lang w:val="sr-Cyrl-BA"/>
        </w:rPr>
        <w:t>дишњ</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г</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4"/>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 xml:space="preserve">о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одј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љења</w:t>
      </w:r>
      <w:r w:rsidRPr="00517A4C">
        <w:rPr>
          <w:rFonts w:ascii="Times New Roman" w:eastAsia="Calibri" w:hAnsi="Times New Roman" w:cs="Times New Roman"/>
          <w:spacing w:val="1"/>
          <w:sz w:val="24"/>
          <w:szCs w:val="24"/>
          <w:lang w:val="sr-Cyrl-BA"/>
        </w:rPr>
        <w:t>/</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иих унут</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ашњих</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једи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ица,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ао</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 xml:space="preserve">и  </w:t>
      </w:r>
      <w:r w:rsidRPr="00517A4C">
        <w:rPr>
          <w:rFonts w:ascii="Times New Roman" w:eastAsia="Calibri" w:hAnsi="Times New Roman" w:cs="Times New Roman"/>
          <w:spacing w:val="17"/>
          <w:sz w:val="24"/>
          <w:szCs w:val="24"/>
          <w:lang w:val="sr-Cyrl-BA"/>
        </w:rPr>
        <w:t xml:space="preserve"> </w:t>
      </w:r>
      <w:r w:rsidRPr="00517A4C">
        <w:rPr>
          <w:rFonts w:ascii="Times New Roman" w:eastAsia="Calibri" w:hAnsi="Times New Roman" w:cs="Times New Roman"/>
          <w:sz w:val="24"/>
          <w:szCs w:val="24"/>
          <w:lang w:val="sr-Cyrl-BA"/>
        </w:rPr>
        <w:t>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ишњег 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ацији</w:t>
      </w:r>
      <w:r w:rsidRPr="00517A4C">
        <w:rPr>
          <w:rFonts w:ascii="Times New Roman" w:eastAsia="Calibri" w:hAnsi="Times New Roman" w:cs="Times New Roman"/>
          <w:spacing w:val="10"/>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z w:val="24"/>
          <w:szCs w:val="24"/>
          <w:lang w:val="sr-Cyrl-RS"/>
        </w:rPr>
        <w:t>Мркоњић Град</w:t>
      </w:r>
      <w:r w:rsidRPr="00517A4C">
        <w:rPr>
          <w:rFonts w:ascii="Times New Roman" w:eastAsia="Calibri" w:hAnsi="Times New Roman" w:cs="Times New Roman"/>
          <w:sz w:val="24"/>
          <w:szCs w:val="24"/>
          <w:lang w:val="sr-Cyrl-BA"/>
        </w:rPr>
        <w:t>.</w:t>
      </w:r>
      <w:r w:rsidRPr="00517A4C">
        <w:rPr>
          <w:rFonts w:ascii="Times New Roman" w:eastAsia="Calibri" w:hAnsi="Times New Roman" w:cs="Times New Roman"/>
          <w:spacing w:val="14"/>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иоци</w:t>
      </w:r>
      <w:r w:rsidRPr="00517A4C">
        <w:rPr>
          <w:rFonts w:ascii="Times New Roman" w:eastAsia="Calibri" w:hAnsi="Times New Roman" w:cs="Times New Roman"/>
          <w:spacing w:val="10"/>
          <w:sz w:val="24"/>
          <w:szCs w:val="24"/>
          <w:lang w:val="sr-Cyrl-BA"/>
        </w:rPr>
        <w:t xml:space="preserve"> </w:t>
      </w:r>
      <w:r w:rsidRPr="00517A4C">
        <w:rPr>
          <w:rFonts w:ascii="Times New Roman" w:eastAsia="Calibri" w:hAnsi="Times New Roman" w:cs="Times New Roman"/>
          <w:sz w:val="24"/>
          <w:szCs w:val="24"/>
          <w:lang w:val="sr-Cyrl-BA"/>
        </w:rPr>
        <w:t>ове</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z w:val="24"/>
          <w:szCs w:val="24"/>
          <w:lang w:val="sr-Cyrl-BA"/>
        </w:rPr>
        <w:t>ак</w:t>
      </w:r>
      <w:r w:rsidRPr="00517A4C">
        <w:rPr>
          <w:rFonts w:ascii="Times New Roman" w:eastAsia="Calibri" w:hAnsi="Times New Roman" w:cs="Times New Roman"/>
          <w:spacing w:val="2"/>
          <w:sz w:val="24"/>
          <w:szCs w:val="24"/>
          <w:lang w:val="sr-Cyrl-BA"/>
        </w:rPr>
        <w:t>т</w:t>
      </w:r>
      <w:r w:rsidRPr="00517A4C">
        <w:rPr>
          <w:rFonts w:ascii="Times New Roman" w:eastAsia="Calibri" w:hAnsi="Times New Roman" w:cs="Times New Roman"/>
          <w:sz w:val="24"/>
          <w:szCs w:val="24"/>
          <w:lang w:val="sr-Cyrl-BA"/>
        </w:rPr>
        <w:t>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11"/>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0"/>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шиоци у одј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љењи</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УОЈ, 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 Ст</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уч</w:t>
      </w:r>
      <w:r w:rsidRPr="00517A4C">
        <w:rPr>
          <w:rFonts w:ascii="Times New Roman" w:eastAsia="Calibri" w:hAnsi="Times New Roman" w:cs="Times New Roman"/>
          <w:spacing w:val="-2"/>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 xml:space="preserve">жба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чел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6"/>
          <w:sz w:val="24"/>
          <w:szCs w:val="24"/>
          <w:lang w:val="sr-Cyrl-BA"/>
        </w:rPr>
        <w:t xml:space="preserve"> </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 xml:space="preserve">к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1</w:t>
      </w:r>
      <w:r w:rsidRPr="00517A4C">
        <w:rPr>
          <w:rFonts w:ascii="Times New Roman" w:eastAsia="Calibri" w:hAnsi="Times New Roman" w:cs="Times New Roman"/>
          <w:spacing w:val="1"/>
          <w:sz w:val="24"/>
          <w:szCs w:val="24"/>
          <w:lang w:val="sr-Cyrl-BA"/>
        </w:rPr>
        <w:t>5</w:t>
      </w:r>
      <w:r w:rsidRPr="00517A4C">
        <w:rPr>
          <w:rFonts w:ascii="Times New Roman" w:eastAsia="Calibri" w:hAnsi="Times New Roman" w:cs="Times New Roman"/>
          <w:sz w:val="24"/>
          <w:szCs w:val="24"/>
          <w:lang w:val="sr-Cyrl-BA"/>
        </w:rPr>
        <w:t>.</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ап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3"/>
          <w:sz w:val="24"/>
          <w:szCs w:val="24"/>
          <w:lang w:val="sr-Cyrl-BA"/>
        </w:rPr>
        <w:t>и</w:t>
      </w:r>
      <w:r w:rsidRPr="00517A4C">
        <w:rPr>
          <w:rFonts w:ascii="Times New Roman" w:eastAsia="Calibri" w:hAnsi="Times New Roman" w:cs="Times New Roman"/>
          <w:sz w:val="24"/>
          <w:szCs w:val="24"/>
          <w:lang w:val="sr-Cyrl-BA"/>
        </w:rPr>
        <w:t xml:space="preserve">л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г</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z w:val="24"/>
          <w:szCs w:val="24"/>
          <w:lang w:val="sr-Cyrl-BA"/>
        </w:rPr>
        <w:t>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 xml:space="preserve">у </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 xml:space="preserve">у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г</w:t>
      </w:r>
      <w:r w:rsidRPr="00517A4C">
        <w:rPr>
          <w:rFonts w:ascii="Times New Roman" w:eastAsia="Calibri" w:hAnsi="Times New Roman" w:cs="Times New Roman"/>
          <w:sz w:val="24"/>
          <w:szCs w:val="24"/>
          <w:lang w:val="sr-Cyrl-BA"/>
        </w:rPr>
        <w:t>оди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у за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оју се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ипр</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ј.</w:t>
      </w:r>
    </w:p>
    <w:p w14:paraId="6D3B19F1" w14:textId="77777777" w:rsidR="00517A4C" w:rsidRPr="00517A4C" w:rsidRDefault="00517A4C" w:rsidP="00517A4C">
      <w:pPr>
        <w:spacing w:after="0" w:line="280" w:lineRule="exact"/>
        <w:jc w:val="both"/>
        <w:rPr>
          <w:rFonts w:ascii="Times New Roman" w:eastAsia="Calibri" w:hAnsi="Times New Roman" w:cs="Times New Roman"/>
          <w:sz w:val="24"/>
          <w:szCs w:val="24"/>
          <w:lang w:val="sr-Cyrl-BA"/>
        </w:rPr>
      </w:pPr>
      <w:r w:rsidRPr="00517A4C">
        <w:rPr>
          <w:rFonts w:ascii="Times New Roman" w:eastAsia="Calibri" w:hAnsi="Times New Roman" w:cs="Times New Roman"/>
          <w:position w:val="1"/>
          <w:sz w:val="24"/>
          <w:szCs w:val="24"/>
          <w:lang w:val="sr-Cyrl-BA"/>
        </w:rPr>
        <w:t>Р</w:t>
      </w:r>
      <w:r w:rsidRPr="00517A4C">
        <w:rPr>
          <w:rFonts w:ascii="Times New Roman" w:eastAsia="Calibri" w:hAnsi="Times New Roman" w:cs="Times New Roman"/>
          <w:spacing w:val="1"/>
          <w:position w:val="1"/>
          <w:sz w:val="24"/>
          <w:szCs w:val="24"/>
          <w:lang w:val="sr-Cyrl-BA"/>
        </w:rPr>
        <w:t>а</w:t>
      </w:r>
      <w:r w:rsidRPr="00517A4C">
        <w:rPr>
          <w:rFonts w:ascii="Times New Roman" w:eastAsia="Calibri" w:hAnsi="Times New Roman" w:cs="Times New Roman"/>
          <w:spacing w:val="-1"/>
          <w:position w:val="1"/>
          <w:sz w:val="24"/>
          <w:szCs w:val="24"/>
          <w:lang w:val="sr-Cyrl-BA"/>
        </w:rPr>
        <w:t>з</w:t>
      </w:r>
      <w:r w:rsidRPr="00517A4C">
        <w:rPr>
          <w:rFonts w:ascii="Times New Roman" w:eastAsia="Calibri" w:hAnsi="Times New Roman" w:cs="Times New Roman"/>
          <w:spacing w:val="1"/>
          <w:position w:val="1"/>
          <w:sz w:val="24"/>
          <w:szCs w:val="24"/>
          <w:lang w:val="sr-Cyrl-BA"/>
        </w:rPr>
        <w:t>м</w:t>
      </w:r>
      <w:r w:rsidRPr="00517A4C">
        <w:rPr>
          <w:rFonts w:ascii="Times New Roman" w:eastAsia="Calibri" w:hAnsi="Times New Roman" w:cs="Times New Roman"/>
          <w:position w:val="1"/>
          <w:sz w:val="24"/>
          <w:szCs w:val="24"/>
          <w:lang w:val="sr-Cyrl-BA"/>
        </w:rPr>
        <w:t>а</w:t>
      </w:r>
      <w:r w:rsidRPr="00517A4C">
        <w:rPr>
          <w:rFonts w:ascii="Times New Roman" w:eastAsia="Calibri" w:hAnsi="Times New Roman" w:cs="Times New Roman"/>
          <w:spacing w:val="1"/>
          <w:position w:val="1"/>
          <w:sz w:val="24"/>
          <w:szCs w:val="24"/>
          <w:lang w:val="sr-Cyrl-BA"/>
        </w:rPr>
        <w:t>тр</w:t>
      </w:r>
      <w:r w:rsidRPr="00517A4C">
        <w:rPr>
          <w:rFonts w:ascii="Times New Roman" w:eastAsia="Calibri" w:hAnsi="Times New Roman" w:cs="Times New Roman"/>
          <w:position w:val="1"/>
          <w:sz w:val="24"/>
          <w:szCs w:val="24"/>
          <w:lang w:val="sr-Cyrl-BA"/>
        </w:rPr>
        <w:t>а</w:t>
      </w:r>
      <w:r w:rsidRPr="00517A4C">
        <w:rPr>
          <w:rFonts w:ascii="Times New Roman" w:eastAsia="Calibri" w:hAnsi="Times New Roman" w:cs="Times New Roman"/>
          <w:spacing w:val="-2"/>
          <w:position w:val="1"/>
          <w:sz w:val="24"/>
          <w:szCs w:val="24"/>
          <w:lang w:val="sr-Cyrl-BA"/>
        </w:rPr>
        <w:t>њ</w:t>
      </w:r>
      <w:r w:rsidRPr="00517A4C">
        <w:rPr>
          <w:rFonts w:ascii="Times New Roman" w:eastAsia="Calibri" w:hAnsi="Times New Roman" w:cs="Times New Roman"/>
          <w:position w:val="1"/>
          <w:sz w:val="24"/>
          <w:szCs w:val="24"/>
          <w:lang w:val="sr-Cyrl-BA"/>
        </w:rPr>
        <w:t xml:space="preserve">е </w:t>
      </w:r>
      <w:r w:rsidRPr="00517A4C">
        <w:rPr>
          <w:rFonts w:ascii="Times New Roman" w:eastAsia="Calibri" w:hAnsi="Times New Roman" w:cs="Times New Roman"/>
          <w:spacing w:val="7"/>
          <w:position w:val="1"/>
          <w:sz w:val="24"/>
          <w:szCs w:val="24"/>
          <w:lang w:val="sr-Cyrl-BA"/>
        </w:rPr>
        <w:t xml:space="preserve"> </w:t>
      </w:r>
      <w:r w:rsidRPr="00517A4C">
        <w:rPr>
          <w:rFonts w:ascii="Times New Roman" w:eastAsia="Calibri" w:hAnsi="Times New Roman" w:cs="Times New Roman"/>
          <w:position w:val="1"/>
          <w:sz w:val="24"/>
          <w:szCs w:val="24"/>
          <w:lang w:val="sr-Cyrl-BA"/>
        </w:rPr>
        <w:t xml:space="preserve">и </w:t>
      </w:r>
      <w:r w:rsidRPr="00517A4C">
        <w:rPr>
          <w:rFonts w:ascii="Times New Roman" w:eastAsia="Calibri" w:hAnsi="Times New Roman" w:cs="Times New Roman"/>
          <w:spacing w:val="6"/>
          <w:position w:val="1"/>
          <w:sz w:val="24"/>
          <w:szCs w:val="24"/>
          <w:lang w:val="sr-Cyrl-BA"/>
        </w:rPr>
        <w:t xml:space="preserve"> </w:t>
      </w:r>
      <w:r w:rsidRPr="00517A4C">
        <w:rPr>
          <w:rFonts w:ascii="Times New Roman" w:eastAsia="Calibri" w:hAnsi="Times New Roman" w:cs="Times New Roman"/>
          <w:position w:val="1"/>
          <w:sz w:val="24"/>
          <w:szCs w:val="24"/>
          <w:lang w:val="sr-Cyrl-BA"/>
        </w:rPr>
        <w:t>в</w:t>
      </w:r>
      <w:r w:rsidRPr="00517A4C">
        <w:rPr>
          <w:rFonts w:ascii="Times New Roman" w:eastAsia="Calibri" w:hAnsi="Times New Roman" w:cs="Times New Roman"/>
          <w:spacing w:val="1"/>
          <w:position w:val="1"/>
          <w:sz w:val="24"/>
          <w:szCs w:val="24"/>
          <w:lang w:val="sr-Cyrl-BA"/>
        </w:rPr>
        <w:t>р</w:t>
      </w:r>
      <w:r w:rsidRPr="00517A4C">
        <w:rPr>
          <w:rFonts w:ascii="Times New Roman" w:eastAsia="Calibri" w:hAnsi="Times New Roman" w:cs="Times New Roman"/>
          <w:position w:val="1"/>
          <w:sz w:val="24"/>
          <w:szCs w:val="24"/>
          <w:lang w:val="sr-Cyrl-BA"/>
        </w:rPr>
        <w:t>е</w:t>
      </w:r>
      <w:r w:rsidRPr="00517A4C">
        <w:rPr>
          <w:rFonts w:ascii="Times New Roman" w:eastAsia="Calibri" w:hAnsi="Times New Roman" w:cs="Times New Roman"/>
          <w:spacing w:val="1"/>
          <w:position w:val="1"/>
          <w:sz w:val="24"/>
          <w:szCs w:val="24"/>
          <w:lang w:val="sr-Cyrl-BA"/>
        </w:rPr>
        <w:t>д</w:t>
      </w:r>
      <w:r w:rsidRPr="00517A4C">
        <w:rPr>
          <w:rFonts w:ascii="Times New Roman" w:eastAsia="Calibri" w:hAnsi="Times New Roman" w:cs="Times New Roman"/>
          <w:spacing w:val="-1"/>
          <w:position w:val="1"/>
          <w:sz w:val="24"/>
          <w:szCs w:val="24"/>
          <w:lang w:val="sr-Cyrl-BA"/>
        </w:rPr>
        <w:t>н</w:t>
      </w:r>
      <w:r w:rsidRPr="00517A4C">
        <w:rPr>
          <w:rFonts w:ascii="Times New Roman" w:eastAsia="Calibri" w:hAnsi="Times New Roman" w:cs="Times New Roman"/>
          <w:spacing w:val="-2"/>
          <w:position w:val="1"/>
          <w:sz w:val="24"/>
          <w:szCs w:val="24"/>
          <w:lang w:val="sr-Cyrl-BA"/>
        </w:rPr>
        <w:t>о</w:t>
      </w:r>
      <w:r w:rsidRPr="00517A4C">
        <w:rPr>
          <w:rFonts w:ascii="Times New Roman" w:eastAsia="Calibri" w:hAnsi="Times New Roman" w:cs="Times New Roman"/>
          <w:position w:val="1"/>
          <w:sz w:val="24"/>
          <w:szCs w:val="24"/>
          <w:lang w:val="sr-Cyrl-BA"/>
        </w:rPr>
        <w:t xml:space="preserve">вање </w:t>
      </w:r>
      <w:r w:rsidRPr="00517A4C">
        <w:rPr>
          <w:rFonts w:ascii="Times New Roman" w:eastAsia="Calibri" w:hAnsi="Times New Roman" w:cs="Times New Roman"/>
          <w:spacing w:val="7"/>
          <w:position w:val="1"/>
          <w:sz w:val="24"/>
          <w:szCs w:val="24"/>
          <w:lang w:val="sr-Cyrl-BA"/>
        </w:rPr>
        <w:t xml:space="preserve"> </w:t>
      </w:r>
      <w:r w:rsidRPr="00517A4C">
        <w:rPr>
          <w:rFonts w:ascii="Times New Roman" w:eastAsia="Calibri" w:hAnsi="Times New Roman" w:cs="Times New Roman"/>
          <w:position w:val="1"/>
          <w:sz w:val="24"/>
          <w:szCs w:val="24"/>
          <w:lang w:val="sr-Cyrl-BA"/>
        </w:rPr>
        <w:t>Го</w:t>
      </w:r>
      <w:r w:rsidRPr="00517A4C">
        <w:rPr>
          <w:rFonts w:ascii="Times New Roman" w:eastAsia="Calibri" w:hAnsi="Times New Roman" w:cs="Times New Roman"/>
          <w:spacing w:val="1"/>
          <w:position w:val="1"/>
          <w:sz w:val="24"/>
          <w:szCs w:val="24"/>
          <w:lang w:val="sr-Cyrl-BA"/>
        </w:rPr>
        <w:t>д</w:t>
      </w:r>
      <w:r w:rsidRPr="00517A4C">
        <w:rPr>
          <w:rFonts w:ascii="Times New Roman" w:eastAsia="Calibri" w:hAnsi="Times New Roman" w:cs="Times New Roman"/>
          <w:position w:val="1"/>
          <w:sz w:val="24"/>
          <w:szCs w:val="24"/>
          <w:lang w:val="sr-Cyrl-BA"/>
        </w:rPr>
        <w:t>ишњ</w:t>
      </w:r>
      <w:r w:rsidRPr="00517A4C">
        <w:rPr>
          <w:rFonts w:ascii="Times New Roman" w:eastAsia="Calibri" w:hAnsi="Times New Roman" w:cs="Times New Roman"/>
          <w:spacing w:val="-2"/>
          <w:position w:val="1"/>
          <w:sz w:val="24"/>
          <w:szCs w:val="24"/>
          <w:lang w:val="sr-Cyrl-BA"/>
        </w:rPr>
        <w:t>е</w:t>
      </w:r>
      <w:r w:rsidRPr="00517A4C">
        <w:rPr>
          <w:rFonts w:ascii="Times New Roman" w:eastAsia="Calibri" w:hAnsi="Times New Roman" w:cs="Times New Roman"/>
          <w:position w:val="1"/>
          <w:sz w:val="24"/>
          <w:szCs w:val="24"/>
          <w:lang w:val="sr-Cyrl-BA"/>
        </w:rPr>
        <w:t xml:space="preserve">г </w:t>
      </w:r>
      <w:r w:rsidRPr="00517A4C">
        <w:rPr>
          <w:rFonts w:ascii="Times New Roman" w:eastAsia="Calibri" w:hAnsi="Times New Roman" w:cs="Times New Roman"/>
          <w:spacing w:val="7"/>
          <w:position w:val="1"/>
          <w:sz w:val="24"/>
          <w:szCs w:val="24"/>
          <w:lang w:val="sr-Cyrl-BA"/>
        </w:rPr>
        <w:t xml:space="preserve"> </w:t>
      </w:r>
      <w:r w:rsidRPr="00517A4C">
        <w:rPr>
          <w:rFonts w:ascii="Times New Roman" w:eastAsia="Calibri" w:hAnsi="Times New Roman" w:cs="Times New Roman"/>
          <w:position w:val="1"/>
          <w:sz w:val="24"/>
          <w:szCs w:val="24"/>
          <w:lang w:val="sr-Cyrl-BA"/>
        </w:rPr>
        <w:t>и</w:t>
      </w:r>
      <w:r w:rsidRPr="00517A4C">
        <w:rPr>
          <w:rFonts w:ascii="Times New Roman" w:eastAsia="Calibri" w:hAnsi="Times New Roman" w:cs="Times New Roman"/>
          <w:spacing w:val="-1"/>
          <w:position w:val="1"/>
          <w:sz w:val="24"/>
          <w:szCs w:val="24"/>
          <w:lang w:val="sr-Cyrl-BA"/>
        </w:rPr>
        <w:t>з</w:t>
      </w:r>
      <w:r w:rsidRPr="00517A4C">
        <w:rPr>
          <w:rFonts w:ascii="Times New Roman" w:eastAsia="Calibri" w:hAnsi="Times New Roman" w:cs="Times New Roman"/>
          <w:position w:val="1"/>
          <w:sz w:val="24"/>
          <w:szCs w:val="24"/>
          <w:lang w:val="sr-Cyrl-BA"/>
        </w:rPr>
        <w:t>вј</w:t>
      </w:r>
      <w:r w:rsidRPr="00517A4C">
        <w:rPr>
          <w:rFonts w:ascii="Times New Roman" w:eastAsia="Calibri" w:hAnsi="Times New Roman" w:cs="Times New Roman"/>
          <w:spacing w:val="-1"/>
          <w:position w:val="1"/>
          <w:sz w:val="24"/>
          <w:szCs w:val="24"/>
          <w:lang w:val="sr-Cyrl-BA"/>
        </w:rPr>
        <w:t>е</w:t>
      </w:r>
      <w:r w:rsidRPr="00517A4C">
        <w:rPr>
          <w:rFonts w:ascii="Times New Roman" w:eastAsia="Calibri" w:hAnsi="Times New Roman" w:cs="Times New Roman"/>
          <w:position w:val="1"/>
          <w:sz w:val="24"/>
          <w:szCs w:val="24"/>
          <w:lang w:val="sr-Cyrl-BA"/>
        </w:rPr>
        <w:t>ш</w:t>
      </w:r>
      <w:r w:rsidRPr="00517A4C">
        <w:rPr>
          <w:rFonts w:ascii="Times New Roman" w:eastAsia="Calibri" w:hAnsi="Times New Roman" w:cs="Times New Roman"/>
          <w:spacing w:val="1"/>
          <w:position w:val="1"/>
          <w:sz w:val="24"/>
          <w:szCs w:val="24"/>
          <w:lang w:val="sr-Cyrl-BA"/>
        </w:rPr>
        <w:t>т</w:t>
      </w:r>
      <w:r w:rsidRPr="00517A4C">
        <w:rPr>
          <w:rFonts w:ascii="Times New Roman" w:eastAsia="Calibri" w:hAnsi="Times New Roman" w:cs="Times New Roman"/>
          <w:position w:val="1"/>
          <w:sz w:val="24"/>
          <w:szCs w:val="24"/>
          <w:lang w:val="sr-Cyrl-BA"/>
        </w:rPr>
        <w:t xml:space="preserve">аја </w:t>
      </w:r>
      <w:r w:rsidRPr="00517A4C">
        <w:rPr>
          <w:rFonts w:ascii="Times New Roman" w:eastAsia="Calibri" w:hAnsi="Times New Roman" w:cs="Times New Roman"/>
          <w:spacing w:val="7"/>
          <w:position w:val="1"/>
          <w:sz w:val="24"/>
          <w:szCs w:val="24"/>
          <w:lang w:val="sr-Cyrl-BA"/>
        </w:rPr>
        <w:t xml:space="preserve"> </w:t>
      </w:r>
      <w:r w:rsidRPr="00517A4C">
        <w:rPr>
          <w:rFonts w:ascii="Times New Roman" w:eastAsia="Calibri" w:hAnsi="Times New Roman" w:cs="Times New Roman"/>
          <w:position w:val="1"/>
          <w:sz w:val="24"/>
          <w:szCs w:val="24"/>
          <w:lang w:val="sr-Cyrl-BA"/>
        </w:rPr>
        <w:t xml:space="preserve">о </w:t>
      </w:r>
      <w:r w:rsidRPr="00517A4C">
        <w:rPr>
          <w:rFonts w:ascii="Times New Roman" w:eastAsia="Calibri" w:hAnsi="Times New Roman" w:cs="Times New Roman"/>
          <w:spacing w:val="7"/>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р</w:t>
      </w:r>
      <w:r w:rsidRPr="00517A4C">
        <w:rPr>
          <w:rFonts w:ascii="Times New Roman" w:eastAsia="Calibri" w:hAnsi="Times New Roman" w:cs="Times New Roman"/>
          <w:position w:val="1"/>
          <w:sz w:val="24"/>
          <w:szCs w:val="24"/>
          <w:lang w:val="sr-Cyrl-BA"/>
        </w:rPr>
        <w:t>еали</w:t>
      </w:r>
      <w:r w:rsidRPr="00517A4C">
        <w:rPr>
          <w:rFonts w:ascii="Times New Roman" w:eastAsia="Calibri" w:hAnsi="Times New Roman" w:cs="Times New Roman"/>
          <w:spacing w:val="-1"/>
          <w:position w:val="1"/>
          <w:sz w:val="24"/>
          <w:szCs w:val="24"/>
          <w:lang w:val="sr-Cyrl-BA"/>
        </w:rPr>
        <w:t>з</w:t>
      </w:r>
      <w:r w:rsidRPr="00517A4C">
        <w:rPr>
          <w:rFonts w:ascii="Times New Roman" w:eastAsia="Calibri" w:hAnsi="Times New Roman" w:cs="Times New Roman"/>
          <w:position w:val="1"/>
          <w:sz w:val="24"/>
          <w:szCs w:val="24"/>
          <w:lang w:val="sr-Cyrl-BA"/>
        </w:rPr>
        <w:t xml:space="preserve">ацији </w:t>
      </w:r>
      <w:r w:rsidRPr="00517A4C">
        <w:rPr>
          <w:rFonts w:ascii="Times New Roman" w:eastAsia="Calibri" w:hAnsi="Times New Roman" w:cs="Times New Roman"/>
          <w:spacing w:val="6"/>
          <w:position w:val="1"/>
          <w:sz w:val="24"/>
          <w:szCs w:val="24"/>
          <w:lang w:val="sr-Cyrl-BA"/>
        </w:rPr>
        <w:t xml:space="preserve"> </w:t>
      </w:r>
      <w:r w:rsidRPr="00517A4C">
        <w:rPr>
          <w:rFonts w:ascii="Times New Roman" w:eastAsia="Calibri" w:hAnsi="Times New Roman" w:cs="Times New Roman"/>
          <w:spacing w:val="-2"/>
          <w:position w:val="1"/>
          <w:sz w:val="24"/>
          <w:szCs w:val="24"/>
          <w:lang w:val="sr-Cyrl-BA"/>
        </w:rPr>
        <w:t>Г</w:t>
      </w:r>
      <w:r w:rsidRPr="00517A4C">
        <w:rPr>
          <w:rFonts w:ascii="Times New Roman" w:eastAsia="Calibri" w:hAnsi="Times New Roman" w:cs="Times New Roman"/>
          <w:position w:val="1"/>
          <w:sz w:val="24"/>
          <w:szCs w:val="24"/>
          <w:lang w:val="sr-Cyrl-BA"/>
        </w:rPr>
        <w:t>одишњ</w:t>
      </w:r>
      <w:r w:rsidRPr="00517A4C">
        <w:rPr>
          <w:rFonts w:ascii="Times New Roman" w:eastAsia="Calibri" w:hAnsi="Times New Roman" w:cs="Times New Roman"/>
          <w:spacing w:val="1"/>
          <w:position w:val="1"/>
          <w:sz w:val="24"/>
          <w:szCs w:val="24"/>
          <w:lang w:val="sr-Cyrl-BA"/>
        </w:rPr>
        <w:t>е</w:t>
      </w:r>
      <w:r w:rsidRPr="00517A4C">
        <w:rPr>
          <w:rFonts w:ascii="Times New Roman" w:eastAsia="Calibri" w:hAnsi="Times New Roman" w:cs="Times New Roman"/>
          <w:position w:val="1"/>
          <w:sz w:val="24"/>
          <w:szCs w:val="24"/>
          <w:lang w:val="sr-Cyrl-BA"/>
        </w:rPr>
        <w:t xml:space="preserve">г </w:t>
      </w:r>
      <w:r w:rsidRPr="00517A4C">
        <w:rPr>
          <w:rFonts w:ascii="Times New Roman" w:eastAsia="Calibri" w:hAnsi="Times New Roman" w:cs="Times New Roman"/>
          <w:spacing w:val="7"/>
          <w:position w:val="1"/>
          <w:sz w:val="24"/>
          <w:szCs w:val="24"/>
          <w:lang w:val="sr-Cyrl-BA"/>
        </w:rPr>
        <w:t xml:space="preserve"> </w:t>
      </w:r>
      <w:r w:rsidRPr="00517A4C">
        <w:rPr>
          <w:rFonts w:ascii="Times New Roman" w:eastAsia="Calibri" w:hAnsi="Times New Roman" w:cs="Times New Roman"/>
          <w:position w:val="1"/>
          <w:sz w:val="24"/>
          <w:szCs w:val="24"/>
          <w:lang w:val="sr-Cyrl-BA"/>
        </w:rPr>
        <w:t>пла</w:t>
      </w:r>
      <w:r w:rsidRPr="00517A4C">
        <w:rPr>
          <w:rFonts w:ascii="Times New Roman" w:eastAsia="Calibri" w:hAnsi="Times New Roman" w:cs="Times New Roman"/>
          <w:spacing w:val="-1"/>
          <w:position w:val="1"/>
          <w:sz w:val="24"/>
          <w:szCs w:val="24"/>
          <w:lang w:val="sr-Cyrl-BA"/>
        </w:rPr>
        <w:t>н</w:t>
      </w:r>
      <w:r w:rsidRPr="00517A4C">
        <w:rPr>
          <w:rFonts w:ascii="Times New Roman" w:eastAsia="Calibri" w:hAnsi="Times New Roman" w:cs="Times New Roman"/>
          <w:position w:val="1"/>
          <w:sz w:val="24"/>
          <w:szCs w:val="24"/>
          <w:lang w:val="sr-Cyrl-BA"/>
        </w:rPr>
        <w:t>а</w:t>
      </w:r>
      <w:r w:rsidRPr="00517A4C">
        <w:rPr>
          <w:rFonts w:ascii="Times New Roman" w:eastAsia="Calibri" w:hAnsi="Times New Roman" w:cs="Times New Roman"/>
          <w:sz w:val="24"/>
          <w:szCs w:val="24"/>
          <w:lang w:val="sr-Cyrl-RS"/>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ез</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лти</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ије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ом</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иш</w:t>
      </w:r>
      <w:r w:rsidRPr="00517A4C">
        <w:rPr>
          <w:rFonts w:ascii="Times New Roman" w:eastAsia="Calibri" w:hAnsi="Times New Roman" w:cs="Times New Roman"/>
          <w:spacing w:val="-2"/>
          <w:sz w:val="24"/>
          <w:szCs w:val="24"/>
          <w:lang w:val="sr-Cyrl-BA"/>
        </w:rPr>
        <w:t>њ</w:t>
      </w:r>
      <w:r w:rsidRPr="00517A4C">
        <w:rPr>
          <w:rFonts w:ascii="Times New Roman" w:eastAsia="Calibri" w:hAnsi="Times New Roman" w:cs="Times New Roman"/>
          <w:sz w:val="24"/>
          <w:szCs w:val="24"/>
          <w:lang w:val="sr-Cyrl-BA"/>
        </w:rPr>
        <w:t>ег 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RS"/>
        </w:rPr>
        <w:t>Мркоњић Град</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ак</w:t>
      </w:r>
      <w:r w:rsidRPr="00517A4C">
        <w:rPr>
          <w:rFonts w:ascii="Times New Roman" w:eastAsia="Calibri" w:hAnsi="Times New Roman" w:cs="Times New Roman"/>
          <w:spacing w:val="-1"/>
          <w:sz w:val="24"/>
          <w:szCs w:val="24"/>
          <w:lang w:val="sr-Cyrl-BA"/>
        </w:rPr>
        <w:t>љ</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ч</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ом</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 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овању, 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 xml:space="preserve">ши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ову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4"/>
          <w:sz w:val="24"/>
          <w:szCs w:val="24"/>
          <w:lang w:val="sr-Cyrl-BA"/>
        </w:rPr>
        <w:t>а</w:t>
      </w:r>
      <w:r w:rsidRPr="00517A4C">
        <w:rPr>
          <w:rFonts w:ascii="Times New Roman" w:eastAsia="Calibri" w:hAnsi="Times New Roman" w:cs="Times New Roman"/>
          <w:sz w:val="24"/>
          <w:szCs w:val="24"/>
          <w:lang w:val="sr-Cyrl-BA"/>
        </w:rPr>
        <w:t>вед</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ог</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 у</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имају</w:t>
      </w:r>
      <w:r w:rsidRPr="00517A4C">
        <w:rPr>
          <w:rFonts w:ascii="Times New Roman" w:eastAsia="Calibri" w:hAnsi="Times New Roman" w:cs="Times New Roman"/>
          <w:spacing w:val="-1"/>
          <w:sz w:val="24"/>
          <w:szCs w:val="24"/>
          <w:lang w:val="sr-Cyrl-BA"/>
        </w:rPr>
        <w:t>ћ</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у об</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ир</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 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в</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пост</w:t>
      </w:r>
      <w:r w:rsidRPr="00517A4C">
        <w:rPr>
          <w:rFonts w:ascii="Times New Roman" w:eastAsia="Calibri" w:hAnsi="Times New Roman" w:cs="Times New Roman"/>
          <w:spacing w:val="-2"/>
          <w:sz w:val="24"/>
          <w:szCs w:val="24"/>
          <w:lang w:val="sr-Cyrl-BA"/>
        </w:rPr>
        <w:t>и</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ћ</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да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 xml:space="preserve">ој </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оја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2"/>
          <w:sz w:val="24"/>
          <w:szCs w:val="24"/>
          <w:lang w:val="sr-Cyrl-BA"/>
        </w:rPr>
        <w:t>т</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3"/>
          <w:sz w:val="24"/>
          <w:szCs w:val="24"/>
          <w:lang w:val="sr-Cyrl-BA"/>
        </w:rPr>
        <w:t>б</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да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б</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ду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аз</w:t>
      </w:r>
      <w:r w:rsidRPr="00517A4C">
        <w:rPr>
          <w:rFonts w:ascii="Times New Roman" w:eastAsia="Calibri" w:hAnsi="Times New Roman" w:cs="Times New Roman"/>
          <w:spacing w:val="-2"/>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z w:val="24"/>
          <w:szCs w:val="24"/>
          <w:lang w:val="sr-Cyrl-RS"/>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уми</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 и</w:t>
      </w:r>
      <w:r w:rsidRPr="00517A4C">
        <w:rPr>
          <w:rFonts w:ascii="Times New Roman" w:eastAsia="Calibri" w:hAnsi="Times New Roman" w:cs="Times New Roman"/>
          <w:spacing w:val="-1"/>
          <w:sz w:val="24"/>
          <w:szCs w:val="24"/>
          <w:lang w:val="sr-Cyrl-BA"/>
        </w:rPr>
        <w:t>нф</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рм</w:t>
      </w:r>
      <w:r w:rsidRPr="00517A4C">
        <w:rPr>
          <w:rFonts w:ascii="Times New Roman" w:eastAsia="Calibri" w:hAnsi="Times New Roman" w:cs="Times New Roman"/>
          <w:sz w:val="24"/>
          <w:szCs w:val="24"/>
          <w:lang w:val="sr-Cyrl-BA"/>
        </w:rPr>
        <w:t>ације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 д</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pacing w:val="-2"/>
          <w:sz w:val="24"/>
          <w:szCs w:val="24"/>
          <w:lang w:val="sr-Cyrl-BA"/>
        </w:rPr>
        <w:t>да</w:t>
      </w:r>
      <w:r w:rsidRPr="00517A4C">
        <w:rPr>
          <w:rFonts w:ascii="Times New Roman" w:eastAsia="Calibri" w:hAnsi="Times New Roman" w:cs="Times New Roman"/>
          <w:sz w:val="24"/>
          <w:szCs w:val="24"/>
          <w:lang w:val="sr-Cyrl-BA"/>
        </w:rPr>
        <w:t>шњем</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оце</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ова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3"/>
          <w:sz w:val="24"/>
          <w:szCs w:val="24"/>
          <w:lang w:val="sr-Cyrl-BA"/>
        </w:rPr>
        <w:t>ж</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1"/>
          <w:sz w:val="24"/>
          <w:szCs w:val="24"/>
          <w:lang w:val="sr-Cyrl-BA"/>
        </w:rPr>
        <w:t>хн</w:t>
      </w:r>
      <w:r w:rsidRPr="00517A4C">
        <w:rPr>
          <w:rFonts w:ascii="Times New Roman" w:eastAsia="Calibri" w:hAnsi="Times New Roman" w:cs="Times New Roman"/>
          <w:sz w:val="24"/>
          <w:szCs w:val="24"/>
          <w:lang w:val="sr-Cyrl-BA"/>
        </w:rPr>
        <w:t>ич</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по</w:t>
      </w:r>
      <w:r w:rsidRPr="00517A4C">
        <w:rPr>
          <w:rFonts w:ascii="Times New Roman" w:eastAsia="Calibri" w:hAnsi="Times New Roman" w:cs="Times New Roman"/>
          <w:spacing w:val="1"/>
          <w:sz w:val="24"/>
          <w:szCs w:val="24"/>
          <w:lang w:val="sr-Cyrl-BA"/>
        </w:rPr>
        <w:t>др</w:t>
      </w:r>
      <w:r w:rsidRPr="00517A4C">
        <w:rPr>
          <w:rFonts w:ascii="Times New Roman" w:eastAsia="Calibri" w:hAnsi="Times New Roman" w:cs="Times New Roman"/>
          <w:sz w:val="24"/>
          <w:szCs w:val="24"/>
          <w:lang w:val="sr-Cyrl-BA"/>
        </w:rPr>
        <w:t>шку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 xml:space="preserve">у </w:t>
      </w:r>
      <w:r w:rsidRPr="00517A4C">
        <w:rPr>
          <w:rFonts w:ascii="Times New Roman" w:eastAsia="Calibri" w:hAnsi="Times New Roman" w:cs="Times New Roman"/>
          <w:spacing w:val="-1"/>
          <w:sz w:val="24"/>
          <w:szCs w:val="24"/>
          <w:lang w:val="sr-Cyrl-BA"/>
        </w:rPr>
        <w:t>ф</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рм</w:t>
      </w:r>
      <w:r w:rsidRPr="00517A4C">
        <w:rPr>
          <w:rFonts w:ascii="Times New Roman" w:eastAsia="Calibri" w:hAnsi="Times New Roman" w:cs="Times New Roman"/>
          <w:sz w:val="24"/>
          <w:szCs w:val="24"/>
          <w:lang w:val="sr-Cyrl-BA"/>
        </w:rPr>
        <w:t>ул</w:t>
      </w:r>
      <w:r w:rsidRPr="00517A4C">
        <w:rPr>
          <w:rFonts w:ascii="Times New Roman" w:eastAsia="Calibri" w:hAnsi="Times New Roman" w:cs="Times New Roman"/>
          <w:spacing w:val="-1"/>
          <w:sz w:val="24"/>
          <w:szCs w:val="24"/>
          <w:lang w:val="sr-Cyrl-BA"/>
        </w:rPr>
        <w:t>ис</w:t>
      </w:r>
      <w:r w:rsidRPr="00517A4C">
        <w:rPr>
          <w:rFonts w:ascii="Times New Roman" w:eastAsia="Calibri" w:hAnsi="Times New Roman" w:cs="Times New Roman"/>
          <w:sz w:val="24"/>
          <w:szCs w:val="24"/>
          <w:lang w:val="sr-Cyrl-BA"/>
        </w:rPr>
        <w:t>ању</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ак</w:t>
      </w:r>
      <w:r w:rsidRPr="00517A4C">
        <w:rPr>
          <w:rFonts w:ascii="Times New Roman" w:eastAsia="Calibri" w:hAnsi="Times New Roman" w:cs="Times New Roman"/>
          <w:spacing w:val="-1"/>
          <w:sz w:val="24"/>
          <w:szCs w:val="24"/>
          <w:lang w:val="sr-Cyrl-BA"/>
        </w:rPr>
        <w:t>љ</w:t>
      </w:r>
      <w:r w:rsidRPr="00517A4C">
        <w:rPr>
          <w:rFonts w:ascii="Times New Roman" w:eastAsia="Calibri" w:hAnsi="Times New Roman" w:cs="Times New Roman"/>
          <w:sz w:val="24"/>
          <w:szCs w:val="24"/>
          <w:lang w:val="sr-Cyrl-BA"/>
        </w:rPr>
        <w:t>уч</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5"/>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5"/>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еп</w:t>
      </w:r>
      <w:r w:rsidRPr="00517A4C">
        <w:rPr>
          <w:rFonts w:ascii="Times New Roman" w:eastAsia="Calibri" w:hAnsi="Times New Roman" w:cs="Times New Roman"/>
          <w:spacing w:val="1"/>
          <w:sz w:val="24"/>
          <w:szCs w:val="24"/>
          <w:lang w:val="sr-Cyrl-BA"/>
        </w:rPr>
        <w:t>ор</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5"/>
          <w:sz w:val="24"/>
          <w:szCs w:val="24"/>
          <w:lang w:val="sr-Cyrl-BA"/>
        </w:rPr>
        <w:t xml:space="preserve"> </w:t>
      </w:r>
      <w:r w:rsidRPr="00517A4C">
        <w:rPr>
          <w:rFonts w:ascii="Times New Roman" w:eastAsia="Calibri" w:hAnsi="Times New Roman" w:cs="Times New Roman"/>
          <w:spacing w:val="2"/>
          <w:sz w:val="24"/>
          <w:szCs w:val="24"/>
          <w:lang w:val="sr-Cyrl-BA"/>
        </w:rPr>
        <w:t>к</w:t>
      </w:r>
      <w:r w:rsidRPr="00517A4C">
        <w:rPr>
          <w:rFonts w:ascii="Times New Roman" w:eastAsia="Calibri" w:hAnsi="Times New Roman" w:cs="Times New Roman"/>
          <w:sz w:val="24"/>
          <w:szCs w:val="24"/>
          <w:lang w:val="sr-Cyrl-BA"/>
        </w:rPr>
        <w:t>ао</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5"/>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их</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 у</w:t>
      </w:r>
      <w:r w:rsidRPr="00517A4C">
        <w:rPr>
          <w:rFonts w:ascii="Times New Roman" w:eastAsia="Calibri" w:hAnsi="Times New Roman" w:cs="Times New Roman"/>
          <w:spacing w:val="-2"/>
          <w:sz w:val="24"/>
          <w:szCs w:val="24"/>
          <w:lang w:val="sr-Cyrl-BA"/>
        </w:rPr>
        <w:t>к</w:t>
      </w:r>
      <w:r w:rsidRPr="00517A4C">
        <w:rPr>
          <w:rFonts w:ascii="Times New Roman" w:eastAsia="Calibri" w:hAnsi="Times New Roman" w:cs="Times New Roman"/>
          <w:sz w:val="24"/>
          <w:szCs w:val="24"/>
          <w:lang w:val="sr-Cyrl-BA"/>
        </w:rPr>
        <w:t>оли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5"/>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по</w:t>
      </w:r>
      <w:r w:rsidRPr="00517A4C">
        <w:rPr>
          <w:rFonts w:ascii="Times New Roman" w:eastAsia="Calibri" w:hAnsi="Times New Roman" w:cs="Times New Roman"/>
          <w:spacing w:val="1"/>
          <w:sz w:val="24"/>
          <w:szCs w:val="24"/>
          <w:lang w:val="sr-Cyrl-BA"/>
        </w:rPr>
        <w:t>тр</w:t>
      </w:r>
      <w:r w:rsidRPr="00517A4C">
        <w:rPr>
          <w:rFonts w:ascii="Times New Roman" w:eastAsia="Calibri" w:hAnsi="Times New Roman" w:cs="Times New Roman"/>
          <w:sz w:val="24"/>
          <w:szCs w:val="24"/>
          <w:lang w:val="sr-Cyrl-BA"/>
        </w:rPr>
        <w:t>еб</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е.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иоци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ове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актив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pacing w:val="-2"/>
          <w:sz w:val="24"/>
          <w:szCs w:val="24"/>
          <w:lang w:val="sr-Cyrl-BA"/>
        </w:rPr>
        <w:t>т</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 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шиоци у о</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z w:val="24"/>
          <w:szCs w:val="24"/>
          <w:lang w:val="sr-Cyrl-BA"/>
        </w:rPr>
        <w:t>ј</w:t>
      </w:r>
      <w:r w:rsidRPr="00517A4C">
        <w:rPr>
          <w:rFonts w:ascii="Times New Roman" w:eastAsia="Calibri" w:hAnsi="Times New Roman" w:cs="Times New Roman"/>
          <w:spacing w:val="-2"/>
          <w:sz w:val="24"/>
          <w:szCs w:val="24"/>
          <w:lang w:val="sr-Cyrl-BA"/>
        </w:rPr>
        <w:t>е</w:t>
      </w:r>
      <w:r w:rsidRPr="00517A4C">
        <w:rPr>
          <w:rFonts w:ascii="Times New Roman" w:eastAsia="Calibri" w:hAnsi="Times New Roman" w:cs="Times New Roman"/>
          <w:sz w:val="24"/>
          <w:szCs w:val="24"/>
          <w:lang w:val="sr-Cyrl-BA"/>
        </w:rPr>
        <w:t>љењи</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а/ УОЈ,</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С</w:t>
      </w:r>
      <w:r w:rsidRPr="00517A4C">
        <w:rPr>
          <w:rFonts w:ascii="Times New Roman" w:eastAsia="Calibri" w:hAnsi="Times New Roman" w:cs="Times New Roman"/>
          <w:spacing w:val="-2"/>
          <w:sz w:val="24"/>
          <w:szCs w:val="24"/>
          <w:lang w:val="sr-Cyrl-BA"/>
        </w:rPr>
        <w:t>т</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уч</w:t>
      </w:r>
      <w:r w:rsidRPr="00517A4C">
        <w:rPr>
          <w:rFonts w:ascii="Times New Roman" w:eastAsia="Calibri" w:hAnsi="Times New Roman" w:cs="Times New Roman"/>
          <w:spacing w:val="-2"/>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жба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 општи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 xml:space="preserve">к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2"/>
          <w:sz w:val="24"/>
          <w:szCs w:val="24"/>
          <w:lang w:val="sr-Cyrl-BA"/>
        </w:rPr>
        <w:t>в</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3"/>
          <w:sz w:val="24"/>
          <w:szCs w:val="24"/>
          <w:lang w:val="sr-Cyrl-BA"/>
        </w:rPr>
        <w:t>ђ</w:t>
      </w:r>
      <w:r w:rsidRPr="00517A4C">
        <w:rPr>
          <w:rFonts w:ascii="Times New Roman" w:eastAsia="Calibri" w:hAnsi="Times New Roman" w:cs="Times New Roman"/>
          <w:sz w:val="24"/>
          <w:szCs w:val="24"/>
          <w:lang w:val="sr-Cyrl-BA"/>
        </w:rPr>
        <w:t>ење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ове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актив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2"/>
          <w:sz w:val="24"/>
          <w:szCs w:val="24"/>
          <w:lang w:val="sr-Cyrl-BA"/>
        </w:rPr>
        <w:t>1</w:t>
      </w:r>
      <w:r w:rsidRPr="00517A4C">
        <w:rPr>
          <w:rFonts w:ascii="Times New Roman" w:eastAsia="Calibri" w:hAnsi="Times New Roman" w:cs="Times New Roman"/>
          <w:sz w:val="24"/>
          <w:szCs w:val="24"/>
          <w:lang w:val="sr-Cyrl-BA"/>
        </w:rPr>
        <w:t>5.</w:t>
      </w:r>
      <w:r w:rsidRPr="00517A4C">
        <w:rPr>
          <w:rFonts w:ascii="Times New Roman" w:eastAsia="Calibri" w:hAnsi="Times New Roman" w:cs="Times New Roman"/>
          <w:spacing w:val="1"/>
          <w:sz w:val="24"/>
          <w:szCs w:val="24"/>
          <w:lang w:val="sr-Cyrl-BA"/>
        </w:rPr>
        <w:t xml:space="preserve"> м</w:t>
      </w:r>
      <w:r w:rsidRPr="00517A4C">
        <w:rPr>
          <w:rFonts w:ascii="Times New Roman" w:eastAsia="Calibri" w:hAnsi="Times New Roman" w:cs="Times New Roman"/>
          <w:sz w:val="24"/>
          <w:szCs w:val="24"/>
          <w:lang w:val="sr-Cyrl-BA"/>
        </w:rPr>
        <w:t>ај</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2"/>
          <w:sz w:val="24"/>
          <w:szCs w:val="24"/>
          <w:lang w:val="sr-Cyrl-BA"/>
        </w:rPr>
        <w:t>е</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г</w:t>
      </w:r>
      <w:r w:rsidRPr="00517A4C">
        <w:rPr>
          <w:rFonts w:ascii="Times New Roman" w:eastAsia="Calibri" w:hAnsi="Times New Roman" w:cs="Times New Roman"/>
          <w:sz w:val="24"/>
          <w:szCs w:val="24"/>
          <w:lang w:val="sr-Cyrl-BA"/>
        </w:rPr>
        <w:t>оди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 xml:space="preserve">у </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 xml:space="preserve">у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г</w:t>
      </w:r>
      <w:r w:rsidRPr="00517A4C">
        <w:rPr>
          <w:rFonts w:ascii="Times New Roman" w:eastAsia="Calibri" w:hAnsi="Times New Roman" w:cs="Times New Roman"/>
          <w:sz w:val="24"/>
          <w:szCs w:val="24"/>
          <w:lang w:val="sr-Cyrl-BA"/>
        </w:rPr>
        <w:t>оди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у за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оју се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ипр</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w:t>
      </w:r>
    </w:p>
    <w:p w14:paraId="0F5F286B" w14:textId="77777777" w:rsidR="00517A4C" w:rsidRPr="00517A4C" w:rsidRDefault="00517A4C" w:rsidP="00517A4C">
      <w:pPr>
        <w:spacing w:after="0" w:line="280" w:lineRule="exact"/>
        <w:jc w:val="both"/>
        <w:rPr>
          <w:rFonts w:ascii="Times New Roman" w:eastAsia="Calibri" w:hAnsi="Times New Roman" w:cs="Times New Roman"/>
          <w:sz w:val="24"/>
          <w:szCs w:val="24"/>
          <w:lang w:val="sr-Cyrl-BA"/>
        </w:rPr>
      </w:pPr>
      <w:r w:rsidRPr="00517A4C">
        <w:rPr>
          <w:rFonts w:ascii="Times New Roman" w:eastAsia="Calibri" w:hAnsi="Times New Roman" w:cs="Times New Roman"/>
          <w:position w:val="1"/>
          <w:sz w:val="24"/>
          <w:szCs w:val="24"/>
          <w:lang w:val="sr-Cyrl-BA"/>
        </w:rPr>
        <w:t>У</w:t>
      </w:r>
      <w:r w:rsidRPr="00517A4C">
        <w:rPr>
          <w:rFonts w:ascii="Times New Roman" w:eastAsia="Calibri" w:hAnsi="Times New Roman" w:cs="Times New Roman"/>
          <w:spacing w:val="-1"/>
          <w:position w:val="1"/>
          <w:sz w:val="24"/>
          <w:szCs w:val="24"/>
          <w:lang w:val="sr-Cyrl-BA"/>
        </w:rPr>
        <w:t>с</w:t>
      </w:r>
      <w:r w:rsidRPr="00517A4C">
        <w:rPr>
          <w:rFonts w:ascii="Times New Roman" w:eastAsia="Calibri" w:hAnsi="Times New Roman" w:cs="Times New Roman"/>
          <w:position w:val="1"/>
          <w:sz w:val="24"/>
          <w:szCs w:val="24"/>
          <w:lang w:val="sr-Cyrl-BA"/>
        </w:rPr>
        <w:t>вајање</w:t>
      </w:r>
      <w:r w:rsidRPr="00517A4C">
        <w:rPr>
          <w:rFonts w:ascii="Times New Roman" w:eastAsia="Calibri" w:hAnsi="Times New Roman" w:cs="Times New Roman"/>
          <w:spacing w:val="38"/>
          <w:position w:val="1"/>
          <w:sz w:val="24"/>
          <w:szCs w:val="24"/>
          <w:lang w:val="sr-Cyrl-BA"/>
        </w:rPr>
        <w:t xml:space="preserve"> </w:t>
      </w:r>
      <w:r w:rsidRPr="00517A4C">
        <w:rPr>
          <w:rFonts w:ascii="Times New Roman" w:eastAsia="Calibri" w:hAnsi="Times New Roman" w:cs="Times New Roman"/>
          <w:position w:val="1"/>
          <w:sz w:val="24"/>
          <w:szCs w:val="24"/>
          <w:lang w:val="sr-Cyrl-BA"/>
        </w:rPr>
        <w:t>Г</w:t>
      </w:r>
      <w:r w:rsidRPr="00517A4C">
        <w:rPr>
          <w:rFonts w:ascii="Times New Roman" w:eastAsia="Calibri" w:hAnsi="Times New Roman" w:cs="Times New Roman"/>
          <w:spacing w:val="-2"/>
          <w:position w:val="1"/>
          <w:sz w:val="24"/>
          <w:szCs w:val="24"/>
          <w:lang w:val="sr-Cyrl-BA"/>
        </w:rPr>
        <w:t>о</w:t>
      </w:r>
      <w:r w:rsidRPr="00517A4C">
        <w:rPr>
          <w:rFonts w:ascii="Times New Roman" w:eastAsia="Calibri" w:hAnsi="Times New Roman" w:cs="Times New Roman"/>
          <w:position w:val="1"/>
          <w:sz w:val="24"/>
          <w:szCs w:val="24"/>
          <w:lang w:val="sr-Cyrl-BA"/>
        </w:rPr>
        <w:t>дишњ</w:t>
      </w:r>
      <w:r w:rsidRPr="00517A4C">
        <w:rPr>
          <w:rFonts w:ascii="Times New Roman" w:eastAsia="Calibri" w:hAnsi="Times New Roman" w:cs="Times New Roman"/>
          <w:spacing w:val="1"/>
          <w:position w:val="1"/>
          <w:sz w:val="24"/>
          <w:szCs w:val="24"/>
          <w:lang w:val="sr-Cyrl-BA"/>
        </w:rPr>
        <w:t>е</w:t>
      </w:r>
      <w:r w:rsidRPr="00517A4C">
        <w:rPr>
          <w:rFonts w:ascii="Times New Roman" w:eastAsia="Calibri" w:hAnsi="Times New Roman" w:cs="Times New Roman"/>
          <w:position w:val="1"/>
          <w:sz w:val="24"/>
          <w:szCs w:val="24"/>
          <w:lang w:val="sr-Cyrl-BA"/>
        </w:rPr>
        <w:t>г</w:t>
      </w:r>
      <w:r w:rsidRPr="00517A4C">
        <w:rPr>
          <w:rFonts w:ascii="Times New Roman" w:eastAsia="Calibri" w:hAnsi="Times New Roman" w:cs="Times New Roman"/>
          <w:spacing w:val="35"/>
          <w:position w:val="1"/>
          <w:sz w:val="24"/>
          <w:szCs w:val="24"/>
          <w:lang w:val="sr-Cyrl-BA"/>
        </w:rPr>
        <w:t xml:space="preserve"> </w:t>
      </w:r>
      <w:r w:rsidRPr="00517A4C">
        <w:rPr>
          <w:rFonts w:ascii="Times New Roman" w:eastAsia="Calibri" w:hAnsi="Times New Roman" w:cs="Times New Roman"/>
          <w:position w:val="1"/>
          <w:sz w:val="24"/>
          <w:szCs w:val="24"/>
          <w:lang w:val="sr-Cyrl-BA"/>
        </w:rPr>
        <w:t>и</w:t>
      </w:r>
      <w:r w:rsidRPr="00517A4C">
        <w:rPr>
          <w:rFonts w:ascii="Times New Roman" w:eastAsia="Calibri" w:hAnsi="Times New Roman" w:cs="Times New Roman"/>
          <w:spacing w:val="-1"/>
          <w:position w:val="1"/>
          <w:sz w:val="24"/>
          <w:szCs w:val="24"/>
          <w:lang w:val="sr-Cyrl-BA"/>
        </w:rPr>
        <w:t>з</w:t>
      </w:r>
      <w:r w:rsidRPr="00517A4C">
        <w:rPr>
          <w:rFonts w:ascii="Times New Roman" w:eastAsia="Calibri" w:hAnsi="Times New Roman" w:cs="Times New Roman"/>
          <w:position w:val="1"/>
          <w:sz w:val="24"/>
          <w:szCs w:val="24"/>
          <w:lang w:val="sr-Cyrl-BA"/>
        </w:rPr>
        <w:t>вј</w:t>
      </w:r>
      <w:r w:rsidRPr="00517A4C">
        <w:rPr>
          <w:rFonts w:ascii="Times New Roman" w:eastAsia="Calibri" w:hAnsi="Times New Roman" w:cs="Times New Roman"/>
          <w:spacing w:val="1"/>
          <w:position w:val="1"/>
          <w:sz w:val="24"/>
          <w:szCs w:val="24"/>
          <w:lang w:val="sr-Cyrl-BA"/>
        </w:rPr>
        <w:t>е</w:t>
      </w:r>
      <w:r w:rsidRPr="00517A4C">
        <w:rPr>
          <w:rFonts w:ascii="Times New Roman" w:eastAsia="Calibri" w:hAnsi="Times New Roman" w:cs="Times New Roman"/>
          <w:position w:val="1"/>
          <w:sz w:val="24"/>
          <w:szCs w:val="24"/>
          <w:lang w:val="sr-Cyrl-BA"/>
        </w:rPr>
        <w:t>ш</w:t>
      </w:r>
      <w:r w:rsidRPr="00517A4C">
        <w:rPr>
          <w:rFonts w:ascii="Times New Roman" w:eastAsia="Calibri" w:hAnsi="Times New Roman" w:cs="Times New Roman"/>
          <w:spacing w:val="1"/>
          <w:position w:val="1"/>
          <w:sz w:val="24"/>
          <w:szCs w:val="24"/>
          <w:lang w:val="sr-Cyrl-BA"/>
        </w:rPr>
        <w:t>т</w:t>
      </w:r>
      <w:r w:rsidRPr="00517A4C">
        <w:rPr>
          <w:rFonts w:ascii="Times New Roman" w:eastAsia="Calibri" w:hAnsi="Times New Roman" w:cs="Times New Roman"/>
          <w:position w:val="1"/>
          <w:sz w:val="24"/>
          <w:szCs w:val="24"/>
          <w:lang w:val="sr-Cyrl-BA"/>
        </w:rPr>
        <w:t>аја</w:t>
      </w:r>
      <w:r w:rsidRPr="00517A4C">
        <w:rPr>
          <w:rFonts w:ascii="Times New Roman" w:eastAsia="Calibri" w:hAnsi="Times New Roman" w:cs="Times New Roman"/>
          <w:spacing w:val="35"/>
          <w:position w:val="1"/>
          <w:sz w:val="24"/>
          <w:szCs w:val="24"/>
          <w:lang w:val="sr-Cyrl-BA"/>
        </w:rPr>
        <w:t xml:space="preserve"> </w:t>
      </w:r>
      <w:r w:rsidRPr="00517A4C">
        <w:rPr>
          <w:rFonts w:ascii="Times New Roman" w:eastAsia="Calibri" w:hAnsi="Times New Roman" w:cs="Times New Roman"/>
          <w:position w:val="1"/>
          <w:sz w:val="24"/>
          <w:szCs w:val="24"/>
          <w:lang w:val="sr-Cyrl-BA"/>
        </w:rPr>
        <w:t>о</w:t>
      </w:r>
      <w:r w:rsidRPr="00517A4C">
        <w:rPr>
          <w:rFonts w:ascii="Times New Roman" w:eastAsia="Calibri" w:hAnsi="Times New Roman" w:cs="Times New Roman"/>
          <w:spacing w:val="35"/>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р</w:t>
      </w:r>
      <w:r w:rsidRPr="00517A4C">
        <w:rPr>
          <w:rFonts w:ascii="Times New Roman" w:eastAsia="Calibri" w:hAnsi="Times New Roman" w:cs="Times New Roman"/>
          <w:position w:val="1"/>
          <w:sz w:val="24"/>
          <w:szCs w:val="24"/>
          <w:lang w:val="sr-Cyrl-BA"/>
        </w:rPr>
        <w:t>еали</w:t>
      </w:r>
      <w:r w:rsidRPr="00517A4C">
        <w:rPr>
          <w:rFonts w:ascii="Times New Roman" w:eastAsia="Calibri" w:hAnsi="Times New Roman" w:cs="Times New Roman"/>
          <w:spacing w:val="-1"/>
          <w:position w:val="1"/>
          <w:sz w:val="24"/>
          <w:szCs w:val="24"/>
          <w:lang w:val="sr-Cyrl-BA"/>
        </w:rPr>
        <w:t>з</w:t>
      </w:r>
      <w:r w:rsidRPr="00517A4C">
        <w:rPr>
          <w:rFonts w:ascii="Times New Roman" w:eastAsia="Calibri" w:hAnsi="Times New Roman" w:cs="Times New Roman"/>
          <w:position w:val="1"/>
          <w:sz w:val="24"/>
          <w:szCs w:val="24"/>
          <w:lang w:val="sr-Cyrl-BA"/>
        </w:rPr>
        <w:t>ацији</w:t>
      </w:r>
      <w:r w:rsidRPr="00517A4C">
        <w:rPr>
          <w:rFonts w:ascii="Times New Roman" w:eastAsia="Calibri" w:hAnsi="Times New Roman" w:cs="Times New Roman"/>
          <w:spacing w:val="34"/>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г</w:t>
      </w:r>
      <w:r w:rsidRPr="00517A4C">
        <w:rPr>
          <w:rFonts w:ascii="Times New Roman" w:eastAsia="Calibri" w:hAnsi="Times New Roman" w:cs="Times New Roman"/>
          <w:position w:val="1"/>
          <w:sz w:val="24"/>
          <w:szCs w:val="24"/>
          <w:lang w:val="sr-Cyrl-BA"/>
        </w:rPr>
        <w:t>одиш</w:t>
      </w:r>
      <w:r w:rsidRPr="00517A4C">
        <w:rPr>
          <w:rFonts w:ascii="Times New Roman" w:eastAsia="Calibri" w:hAnsi="Times New Roman" w:cs="Times New Roman"/>
          <w:spacing w:val="-2"/>
          <w:position w:val="1"/>
          <w:sz w:val="24"/>
          <w:szCs w:val="24"/>
          <w:lang w:val="sr-Cyrl-BA"/>
        </w:rPr>
        <w:t>њ</w:t>
      </w:r>
      <w:r w:rsidRPr="00517A4C">
        <w:rPr>
          <w:rFonts w:ascii="Times New Roman" w:eastAsia="Calibri" w:hAnsi="Times New Roman" w:cs="Times New Roman"/>
          <w:position w:val="1"/>
          <w:sz w:val="24"/>
          <w:szCs w:val="24"/>
          <w:lang w:val="sr-Cyrl-BA"/>
        </w:rPr>
        <w:t>ег</w:t>
      </w:r>
      <w:r w:rsidRPr="00517A4C">
        <w:rPr>
          <w:rFonts w:ascii="Times New Roman" w:eastAsia="Calibri" w:hAnsi="Times New Roman" w:cs="Times New Roman"/>
          <w:spacing w:val="36"/>
          <w:position w:val="1"/>
          <w:sz w:val="24"/>
          <w:szCs w:val="24"/>
          <w:lang w:val="sr-Cyrl-BA"/>
        </w:rPr>
        <w:t xml:space="preserve"> </w:t>
      </w:r>
      <w:r w:rsidRPr="00517A4C">
        <w:rPr>
          <w:rFonts w:ascii="Times New Roman" w:eastAsia="Calibri" w:hAnsi="Times New Roman" w:cs="Times New Roman"/>
          <w:position w:val="1"/>
          <w:sz w:val="24"/>
          <w:szCs w:val="24"/>
          <w:lang w:val="sr-Cyrl-BA"/>
        </w:rPr>
        <w:t>пла</w:t>
      </w:r>
      <w:r w:rsidRPr="00517A4C">
        <w:rPr>
          <w:rFonts w:ascii="Times New Roman" w:eastAsia="Calibri" w:hAnsi="Times New Roman" w:cs="Times New Roman"/>
          <w:spacing w:val="-1"/>
          <w:position w:val="1"/>
          <w:sz w:val="24"/>
          <w:szCs w:val="24"/>
          <w:lang w:val="sr-Cyrl-BA"/>
        </w:rPr>
        <w:t>н</w:t>
      </w:r>
      <w:r w:rsidRPr="00517A4C">
        <w:rPr>
          <w:rFonts w:ascii="Times New Roman" w:eastAsia="Calibri" w:hAnsi="Times New Roman" w:cs="Times New Roman"/>
          <w:position w:val="1"/>
          <w:sz w:val="24"/>
          <w:szCs w:val="24"/>
          <w:lang w:val="sr-Cyrl-BA"/>
        </w:rPr>
        <w:t>а</w:t>
      </w:r>
      <w:r w:rsidRPr="00517A4C">
        <w:rPr>
          <w:rFonts w:ascii="Times New Roman" w:eastAsia="Calibri" w:hAnsi="Times New Roman" w:cs="Times New Roman"/>
          <w:spacing w:val="37"/>
          <w:position w:val="1"/>
          <w:sz w:val="24"/>
          <w:szCs w:val="24"/>
          <w:lang w:val="sr-Cyrl-BA"/>
        </w:rPr>
        <w:t xml:space="preserve"> </w:t>
      </w:r>
      <w:r w:rsidRPr="00517A4C">
        <w:rPr>
          <w:rFonts w:ascii="Times New Roman" w:eastAsia="Calibri" w:hAnsi="Times New Roman" w:cs="Times New Roman"/>
          <w:spacing w:val="1"/>
          <w:position w:val="1"/>
          <w:sz w:val="24"/>
          <w:szCs w:val="24"/>
          <w:lang w:val="sr-Cyrl-BA"/>
        </w:rPr>
        <w:t>р</w:t>
      </w:r>
      <w:r w:rsidRPr="00517A4C">
        <w:rPr>
          <w:rFonts w:ascii="Times New Roman" w:eastAsia="Calibri" w:hAnsi="Times New Roman" w:cs="Times New Roman"/>
          <w:position w:val="1"/>
          <w:sz w:val="24"/>
          <w:szCs w:val="24"/>
          <w:lang w:val="sr-Cyrl-BA"/>
        </w:rPr>
        <w:t>ада</w:t>
      </w:r>
      <w:r w:rsidRPr="00517A4C">
        <w:rPr>
          <w:rFonts w:ascii="Times New Roman" w:eastAsia="Calibri" w:hAnsi="Times New Roman" w:cs="Times New Roman"/>
          <w:spacing w:val="35"/>
          <w:position w:val="1"/>
          <w:sz w:val="24"/>
          <w:szCs w:val="24"/>
          <w:lang w:val="sr-Cyrl-BA"/>
        </w:rPr>
        <w:t xml:space="preserve"> </w:t>
      </w:r>
      <w:r w:rsidRPr="00517A4C">
        <w:rPr>
          <w:rFonts w:ascii="Times New Roman" w:eastAsia="Calibri" w:hAnsi="Times New Roman" w:cs="Times New Roman"/>
          <w:position w:val="1"/>
          <w:sz w:val="24"/>
          <w:szCs w:val="24"/>
          <w:lang w:val="sr-Cyrl-BA"/>
        </w:rPr>
        <w:t>ОУ</w:t>
      </w:r>
      <w:r w:rsidRPr="00517A4C">
        <w:rPr>
          <w:rFonts w:ascii="Times New Roman" w:eastAsia="Calibri" w:hAnsi="Times New Roman" w:cs="Times New Roman"/>
          <w:spacing w:val="37"/>
          <w:position w:val="1"/>
          <w:sz w:val="24"/>
          <w:szCs w:val="24"/>
          <w:lang w:val="sr-Cyrl-BA"/>
        </w:rPr>
        <w:t xml:space="preserve"> </w:t>
      </w:r>
      <w:r w:rsidRPr="00517A4C">
        <w:rPr>
          <w:rFonts w:ascii="Times New Roman" w:eastAsia="Calibri" w:hAnsi="Times New Roman" w:cs="Times New Roman"/>
          <w:sz w:val="24"/>
          <w:szCs w:val="24"/>
          <w:lang w:val="sr-Cyrl-RS"/>
        </w:rPr>
        <w:t xml:space="preserve">Мркоњић Град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лије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акон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азма</w:t>
      </w:r>
      <w:r w:rsidRPr="00517A4C">
        <w:rPr>
          <w:rFonts w:ascii="Times New Roman" w:eastAsia="Calibri" w:hAnsi="Times New Roman" w:cs="Times New Roman"/>
          <w:spacing w:val="1"/>
          <w:sz w:val="24"/>
          <w:szCs w:val="24"/>
          <w:lang w:val="sr-Cyrl-BA"/>
        </w:rPr>
        <w:t>тр</w:t>
      </w:r>
      <w:r w:rsidRPr="00517A4C">
        <w:rPr>
          <w:rFonts w:ascii="Times New Roman" w:eastAsia="Calibri" w:hAnsi="Times New Roman" w:cs="Times New Roman"/>
          <w:sz w:val="24"/>
          <w:szCs w:val="24"/>
          <w:lang w:val="sr-Cyrl-BA"/>
        </w:rPr>
        <w:t>ања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Прије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ло</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ез</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лти</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им</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pacing w:val="-3"/>
          <w:sz w:val="24"/>
          <w:szCs w:val="24"/>
          <w:lang w:val="sr-Cyrl-BA"/>
        </w:rPr>
        <w:t>и</w:t>
      </w:r>
      <w:r w:rsidRPr="00517A4C">
        <w:rPr>
          <w:rFonts w:ascii="Times New Roman" w:eastAsia="Calibri" w:hAnsi="Times New Roman" w:cs="Times New Roman"/>
          <w:sz w:val="24"/>
          <w:szCs w:val="24"/>
          <w:lang w:val="sr-Cyrl-BA"/>
        </w:rPr>
        <w:t>шњим</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м</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 xml:space="preserve">ОУ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оји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да</w:t>
      </w:r>
      <w:r w:rsidRPr="00517A4C">
        <w:rPr>
          <w:rFonts w:ascii="Times New Roman" w:eastAsia="Calibri" w:hAnsi="Times New Roman" w:cs="Times New Roman"/>
          <w:spacing w:val="1"/>
          <w:sz w:val="24"/>
          <w:szCs w:val="24"/>
          <w:lang w:val="sr-Cyrl-BA"/>
        </w:rPr>
        <w:t>ј</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љан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лед</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од</w:t>
      </w:r>
      <w:r w:rsidRPr="00517A4C">
        <w:rPr>
          <w:rFonts w:ascii="Times New Roman" w:eastAsia="Calibri" w:hAnsi="Times New Roman" w:cs="Times New Roman"/>
          <w:spacing w:val="-2"/>
          <w:sz w:val="24"/>
          <w:szCs w:val="24"/>
          <w:lang w:val="sr-Cyrl-BA"/>
        </w:rPr>
        <w:t>и</w:t>
      </w:r>
      <w:r w:rsidRPr="00517A4C">
        <w:rPr>
          <w:rFonts w:ascii="Times New Roman" w:eastAsia="Calibri" w:hAnsi="Times New Roman" w:cs="Times New Roman"/>
          <w:sz w:val="24"/>
          <w:szCs w:val="24"/>
          <w:lang w:val="sr-Cyrl-BA"/>
        </w:rPr>
        <w:t>шњих</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ез</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лта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импле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цији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а еве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туал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им</w:t>
      </w:r>
      <w:r w:rsidRPr="00517A4C">
        <w:rPr>
          <w:rFonts w:ascii="Times New Roman" w:eastAsia="Calibri" w:hAnsi="Times New Roman" w:cs="Times New Roman"/>
          <w:spacing w:val="16"/>
          <w:sz w:val="24"/>
          <w:szCs w:val="24"/>
          <w:lang w:val="sr-Cyrl-BA"/>
        </w:rPr>
        <w:t xml:space="preserve"> </w:t>
      </w:r>
      <w:r w:rsidRPr="00517A4C">
        <w:rPr>
          <w:rFonts w:ascii="Times New Roman" w:eastAsia="Calibri" w:hAnsi="Times New Roman" w:cs="Times New Roman"/>
          <w:sz w:val="24"/>
          <w:szCs w:val="24"/>
          <w:lang w:val="sr-Cyrl-BA"/>
        </w:rPr>
        <w:t>одступањима</w:t>
      </w:r>
      <w:r w:rsidRPr="00517A4C">
        <w:rPr>
          <w:rFonts w:ascii="Times New Roman" w:eastAsia="Calibri" w:hAnsi="Times New Roman" w:cs="Times New Roman"/>
          <w:spacing w:val="16"/>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7"/>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ије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ло</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има</w:t>
      </w:r>
      <w:r w:rsidRPr="00517A4C">
        <w:rPr>
          <w:rFonts w:ascii="Times New Roman" w:eastAsia="Calibri" w:hAnsi="Times New Roman" w:cs="Times New Roman"/>
          <w:spacing w:val="15"/>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3"/>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н</w:t>
      </w:r>
      <w:r w:rsidRPr="00517A4C">
        <w:rPr>
          <w:rFonts w:ascii="Times New Roman" w:eastAsia="Calibri" w:hAnsi="Times New Roman" w:cs="Times New Roman"/>
          <w:sz w:val="24"/>
          <w:szCs w:val="24"/>
          <w:lang w:val="sr-Cyrl-BA"/>
        </w:rPr>
        <w:t>ап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еђења</w:t>
      </w:r>
      <w:r w:rsidRPr="00517A4C">
        <w:rPr>
          <w:rFonts w:ascii="Times New Roman" w:eastAsia="Calibri" w:hAnsi="Times New Roman" w:cs="Times New Roman"/>
          <w:spacing w:val="16"/>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4"/>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ом</w:t>
      </w:r>
      <w:r w:rsidRPr="00517A4C">
        <w:rPr>
          <w:rFonts w:ascii="Times New Roman" w:eastAsia="Calibri" w:hAnsi="Times New Roman" w:cs="Times New Roman"/>
          <w:spacing w:val="16"/>
          <w:sz w:val="24"/>
          <w:szCs w:val="24"/>
          <w:lang w:val="sr-Cyrl-BA"/>
        </w:rPr>
        <w:t xml:space="preserve"> </w:t>
      </w:r>
      <w:r w:rsidRPr="00517A4C">
        <w:rPr>
          <w:rFonts w:ascii="Times New Roman" w:eastAsia="Calibri" w:hAnsi="Times New Roman" w:cs="Times New Roman"/>
          <w:sz w:val="24"/>
          <w:szCs w:val="24"/>
          <w:lang w:val="sr-Cyrl-BA"/>
        </w:rPr>
        <w:t>пе</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z w:val="24"/>
          <w:szCs w:val="24"/>
          <w:lang w:val="sr-Cyrl-BA"/>
        </w:rPr>
        <w:t>ду.</w:t>
      </w:r>
      <w:r w:rsidRPr="00517A4C">
        <w:rPr>
          <w:rFonts w:ascii="Times New Roman" w:eastAsia="Calibri" w:hAnsi="Times New Roman" w:cs="Times New Roman"/>
          <w:spacing w:val="14"/>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 о</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 xml:space="preserve">ацији </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од</w:t>
      </w:r>
      <w:r w:rsidRPr="00517A4C">
        <w:rPr>
          <w:rFonts w:ascii="Times New Roman" w:eastAsia="Calibri" w:hAnsi="Times New Roman" w:cs="Times New Roman"/>
          <w:spacing w:val="-2"/>
          <w:sz w:val="24"/>
          <w:szCs w:val="24"/>
          <w:lang w:val="sr-Cyrl-BA"/>
        </w:rPr>
        <w:t>иш</w:t>
      </w:r>
      <w:r w:rsidRPr="00517A4C">
        <w:rPr>
          <w:rFonts w:ascii="Times New Roman" w:eastAsia="Calibri" w:hAnsi="Times New Roman" w:cs="Times New Roman"/>
          <w:sz w:val="24"/>
          <w:szCs w:val="24"/>
          <w:lang w:val="sr-Cyrl-BA"/>
        </w:rPr>
        <w:t>њег</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RS"/>
        </w:rPr>
        <w:t>Мркоњић Град</w:t>
      </w:r>
      <w:r w:rsidRPr="00517A4C">
        <w:rPr>
          <w:rFonts w:ascii="Times New Roman" w:eastAsia="Calibri" w:hAnsi="Times New Roman" w:cs="Times New Roman"/>
          <w:sz w:val="24"/>
          <w:szCs w:val="24"/>
          <w:lang w:val="sr-Cyrl-BA"/>
        </w:rPr>
        <w:t xml:space="preserve"> у</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ваја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2"/>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ик општи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8"/>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илац актив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 xml:space="preserve">ти </w:t>
      </w:r>
      <w:r w:rsidRPr="00517A4C">
        <w:rPr>
          <w:rFonts w:ascii="Times New Roman" w:eastAsia="Calibri" w:hAnsi="Times New Roman" w:cs="Times New Roman"/>
          <w:spacing w:val="21"/>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2"/>
          <w:sz w:val="24"/>
          <w:szCs w:val="24"/>
          <w:lang w:val="sr-Cyrl-BA"/>
        </w:rPr>
        <w:t>и</w:t>
      </w:r>
      <w:r w:rsidRPr="00517A4C">
        <w:rPr>
          <w:rFonts w:ascii="Times New Roman" w:eastAsia="Calibri" w:hAnsi="Times New Roman" w:cs="Times New Roman"/>
          <w:sz w:val="24"/>
          <w:szCs w:val="24"/>
          <w:lang w:val="sr-Cyrl-BA"/>
        </w:rPr>
        <w:t>к општи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е. </w:t>
      </w:r>
      <w:r w:rsidRPr="00517A4C">
        <w:rPr>
          <w:rFonts w:ascii="Times New Roman" w:eastAsia="Calibri" w:hAnsi="Times New Roman" w:cs="Times New Roman"/>
          <w:spacing w:val="24"/>
          <w:sz w:val="24"/>
          <w:szCs w:val="24"/>
          <w:lang w:val="sr-Cyrl-BA"/>
        </w:rPr>
        <w:t xml:space="preserve"> </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 xml:space="preserve">к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pacing w:val="2"/>
          <w:sz w:val="24"/>
          <w:szCs w:val="24"/>
          <w:lang w:val="sr-Cyrl-BA"/>
        </w:rPr>
        <w:t>в</w:t>
      </w:r>
      <w:r w:rsidRPr="00517A4C">
        <w:rPr>
          <w:rFonts w:ascii="Times New Roman" w:eastAsia="Calibri" w:hAnsi="Times New Roman" w:cs="Times New Roman"/>
          <w:sz w:val="24"/>
          <w:szCs w:val="24"/>
          <w:lang w:val="sr-Cyrl-BA"/>
        </w:rPr>
        <w:t>ајање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3</w:t>
      </w:r>
      <w:r w:rsidRPr="00517A4C">
        <w:rPr>
          <w:rFonts w:ascii="Times New Roman" w:eastAsia="Calibri" w:hAnsi="Times New Roman" w:cs="Times New Roman"/>
          <w:spacing w:val="1"/>
          <w:sz w:val="24"/>
          <w:szCs w:val="24"/>
          <w:lang w:val="sr-Cyrl-BA"/>
        </w:rPr>
        <w:t>1</w:t>
      </w:r>
      <w:r w:rsidRPr="00517A4C">
        <w:rPr>
          <w:rFonts w:ascii="Times New Roman" w:eastAsia="Calibri" w:hAnsi="Times New Roman" w:cs="Times New Roman"/>
          <w:sz w:val="24"/>
          <w:szCs w:val="24"/>
          <w:lang w:val="sr-Cyrl-BA"/>
        </w:rPr>
        <w:t xml:space="preserve">. </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ај</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дн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г</w:t>
      </w:r>
      <w:r w:rsidRPr="00517A4C">
        <w:rPr>
          <w:rFonts w:ascii="Times New Roman" w:eastAsia="Calibri" w:hAnsi="Times New Roman" w:cs="Times New Roman"/>
          <w:sz w:val="24"/>
          <w:szCs w:val="24"/>
          <w:lang w:val="sr-Cyrl-BA"/>
        </w:rPr>
        <w:t>оди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е </w:t>
      </w:r>
      <w:r w:rsidRPr="00517A4C">
        <w:rPr>
          <w:rFonts w:ascii="Times New Roman" w:eastAsia="Calibri" w:hAnsi="Times New Roman" w:cs="Times New Roman"/>
          <w:spacing w:val="21"/>
          <w:sz w:val="24"/>
          <w:szCs w:val="24"/>
          <w:lang w:val="sr-Cyrl-BA"/>
        </w:rPr>
        <w:t xml:space="preserve"> </w:t>
      </w:r>
      <w:r w:rsidRPr="00517A4C">
        <w:rPr>
          <w:rFonts w:ascii="Times New Roman" w:eastAsia="Calibri" w:hAnsi="Times New Roman" w:cs="Times New Roman"/>
          <w:sz w:val="24"/>
          <w:szCs w:val="24"/>
          <w:lang w:val="sr-Cyrl-BA"/>
        </w:rPr>
        <w:t>у од</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а </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у за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оју се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pacing w:val="3"/>
          <w:sz w:val="24"/>
          <w:szCs w:val="24"/>
          <w:lang w:val="sr-Cyrl-BA"/>
        </w:rPr>
        <w:t>в</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2"/>
          <w:sz w:val="24"/>
          <w:szCs w:val="24"/>
          <w:lang w:val="sr-Cyrl-BA"/>
        </w:rPr>
        <w:t>ш</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ј.</w:t>
      </w:r>
    </w:p>
    <w:p w14:paraId="509E39B5" w14:textId="77777777" w:rsidR="00517A4C" w:rsidRPr="00517A4C" w:rsidRDefault="00517A4C" w:rsidP="00517A4C">
      <w:pPr>
        <w:spacing w:after="0" w:line="240" w:lineRule="auto"/>
        <w:ind w:right="71" w:firstLine="708"/>
        <w:jc w:val="both"/>
        <w:rPr>
          <w:rFonts w:ascii="Times New Roman" w:eastAsia="Calibri" w:hAnsi="Times New Roman" w:cs="Times New Roman"/>
          <w:sz w:val="24"/>
          <w:szCs w:val="24"/>
          <w:lang w:val="sr-Cyrl-BA"/>
        </w:rPr>
      </w:pP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ци</w:t>
      </w:r>
      <w:r w:rsidRPr="00517A4C">
        <w:rPr>
          <w:rFonts w:ascii="Times New Roman" w:eastAsia="Calibri" w:hAnsi="Times New Roman" w:cs="Times New Roman"/>
          <w:spacing w:val="-1"/>
          <w:sz w:val="24"/>
          <w:szCs w:val="24"/>
          <w:lang w:val="sr-Cyrl-BA"/>
        </w:rPr>
        <w:t>љ</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2"/>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нс</w:t>
      </w:r>
      <w:r w:rsidRPr="00517A4C">
        <w:rPr>
          <w:rFonts w:ascii="Times New Roman" w:eastAsia="Calibri" w:hAnsi="Times New Roman" w:cs="Times New Roman"/>
          <w:sz w:val="24"/>
          <w:szCs w:val="24"/>
          <w:lang w:val="sr-Cyrl-BA"/>
        </w:rPr>
        <w:t>па</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тн</w:t>
      </w:r>
      <w:r w:rsidRPr="00517A4C">
        <w:rPr>
          <w:rFonts w:ascii="Times New Roman" w:eastAsia="Calibri" w:hAnsi="Times New Roman" w:cs="Times New Roman"/>
          <w:spacing w:val="-2"/>
          <w:sz w:val="24"/>
          <w:szCs w:val="24"/>
          <w:lang w:val="en-US"/>
        </w:rPr>
        <w:t>o</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туп</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ши</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ој</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јав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по</w:t>
      </w:r>
      <w:r w:rsidRPr="00517A4C">
        <w:rPr>
          <w:rFonts w:ascii="Times New Roman" w:eastAsia="Calibri" w:hAnsi="Times New Roman" w:cs="Times New Roman"/>
          <w:spacing w:val="-2"/>
          <w:sz w:val="24"/>
          <w:szCs w:val="24"/>
          <w:lang w:val="sr-Cyrl-BA"/>
        </w:rPr>
        <w:t>ж</w:t>
      </w:r>
      <w:r w:rsidRPr="00517A4C">
        <w:rPr>
          <w:rFonts w:ascii="Times New Roman" w:eastAsia="Calibri" w:hAnsi="Times New Roman" w:cs="Times New Roman"/>
          <w:sz w:val="24"/>
          <w:szCs w:val="24"/>
          <w:lang w:val="sr-Cyrl-BA"/>
        </w:rPr>
        <w:t>ељ</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 да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ах</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z w:val="24"/>
          <w:szCs w:val="24"/>
          <w:lang w:val="sr-Cyrl-BA"/>
        </w:rPr>
        <w:t>о у</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вајању 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3"/>
          <w:sz w:val="24"/>
          <w:szCs w:val="24"/>
          <w:lang w:val="sr-Cyrl-BA"/>
        </w:rPr>
        <w:t>б</w:t>
      </w:r>
      <w:r w:rsidRPr="00517A4C">
        <w:rPr>
          <w:rFonts w:ascii="Times New Roman" w:eastAsia="Calibri" w:hAnsi="Times New Roman" w:cs="Times New Roman"/>
          <w:sz w:val="24"/>
          <w:szCs w:val="24"/>
          <w:lang w:val="sr-Cyrl-BA"/>
        </w:rPr>
        <w:t>јави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ич</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ој</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ер</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ет</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езе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 xml:space="preserve">цији </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z w:val="24"/>
          <w:szCs w:val="24"/>
          <w:lang w:val="sr-Cyrl-BA"/>
        </w:rPr>
        <w:t>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RS"/>
        </w:rPr>
        <w:t>Мркоњић Град</w:t>
      </w:r>
      <w:r w:rsidRPr="00517A4C">
        <w:rPr>
          <w:rFonts w:ascii="Times New Roman" w:eastAsia="Calibri" w:hAnsi="Times New Roman" w:cs="Times New Roman"/>
          <w:sz w:val="24"/>
          <w:szCs w:val="24"/>
          <w:lang w:val="sr-Cyrl-BA"/>
        </w:rPr>
        <w:t>. О еве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туал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ом</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објављивању Го</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ишњег</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веш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аја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еали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 xml:space="preserve">ацији </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2"/>
          <w:sz w:val="24"/>
          <w:szCs w:val="24"/>
          <w:lang w:val="sr-Cyrl-BA"/>
        </w:rPr>
        <w:t>д</w:t>
      </w:r>
      <w:r w:rsidRPr="00517A4C">
        <w:rPr>
          <w:rFonts w:ascii="Times New Roman" w:eastAsia="Calibri" w:hAnsi="Times New Roman" w:cs="Times New Roman"/>
          <w:sz w:val="24"/>
          <w:szCs w:val="24"/>
          <w:lang w:val="sr-Cyrl-BA"/>
        </w:rPr>
        <w:t>ишњег</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пла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3"/>
          <w:sz w:val="24"/>
          <w:szCs w:val="24"/>
          <w:lang w:val="sr-Cyrl-BA"/>
        </w:rPr>
        <w:t>О</w:t>
      </w:r>
      <w:r w:rsidRPr="00517A4C">
        <w:rPr>
          <w:rFonts w:ascii="Times New Roman" w:eastAsia="Calibri" w:hAnsi="Times New Roman" w:cs="Times New Roman"/>
          <w:sz w:val="24"/>
          <w:szCs w:val="24"/>
          <w:lang w:val="sr-Cyrl-BA"/>
        </w:rPr>
        <w:t>У одлуч</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 xml:space="preserve">је </w:t>
      </w:r>
      <w:r w:rsidRPr="00517A4C">
        <w:rPr>
          <w:rFonts w:ascii="Times New Roman" w:eastAsia="Calibri" w:hAnsi="Times New Roman" w:cs="Times New Roman"/>
          <w:spacing w:val="15"/>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ик о</w:t>
      </w:r>
      <w:r w:rsidRPr="00517A4C">
        <w:rPr>
          <w:rFonts w:ascii="Times New Roman" w:eastAsia="Calibri" w:hAnsi="Times New Roman" w:cs="Times New Roman"/>
          <w:spacing w:val="2"/>
          <w:sz w:val="24"/>
          <w:szCs w:val="24"/>
          <w:lang w:val="sr-Cyrl-BA"/>
        </w:rPr>
        <w:t>п</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иоци ове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актив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 xml:space="preserve">у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ач</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2"/>
          <w:sz w:val="24"/>
          <w:szCs w:val="24"/>
          <w:lang w:val="sr-Cyrl-BA"/>
        </w:rPr>
        <w:t>и</w:t>
      </w:r>
      <w:r w:rsidRPr="00517A4C">
        <w:rPr>
          <w:rFonts w:ascii="Times New Roman" w:eastAsia="Calibri" w:hAnsi="Times New Roman" w:cs="Times New Roman"/>
          <w:sz w:val="24"/>
          <w:szCs w:val="24"/>
          <w:lang w:val="sr-Cyrl-BA"/>
        </w:rPr>
        <w:t>к општи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 xml:space="preserve">и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оо</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ди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z w:val="24"/>
          <w:szCs w:val="24"/>
          <w:lang w:val="sr-Cyrl-BA"/>
        </w:rPr>
        <w:t>р Ј</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Р</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 xml:space="preserve">к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еве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туал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објављивање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7</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дана</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од</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дана у</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вајања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2"/>
          <w:sz w:val="24"/>
          <w:szCs w:val="24"/>
          <w:lang w:val="sr-Cyrl-BA"/>
        </w:rPr>
        <w:t>Г</w:t>
      </w:r>
      <w:r w:rsidRPr="00517A4C">
        <w:rPr>
          <w:rFonts w:ascii="Times New Roman" w:eastAsia="Calibri" w:hAnsi="Times New Roman" w:cs="Times New Roman"/>
          <w:sz w:val="24"/>
          <w:szCs w:val="24"/>
          <w:lang w:val="sr-Cyrl-BA"/>
        </w:rPr>
        <w:t>од</w:t>
      </w:r>
      <w:r w:rsidRPr="00517A4C">
        <w:rPr>
          <w:rFonts w:ascii="Times New Roman" w:eastAsia="Calibri" w:hAnsi="Times New Roman" w:cs="Times New Roman"/>
          <w:spacing w:val="-2"/>
          <w:sz w:val="24"/>
          <w:szCs w:val="24"/>
          <w:lang w:val="sr-Cyrl-BA"/>
        </w:rPr>
        <w:t>и</w:t>
      </w:r>
      <w:r w:rsidRPr="00517A4C">
        <w:rPr>
          <w:rFonts w:ascii="Times New Roman" w:eastAsia="Calibri" w:hAnsi="Times New Roman" w:cs="Times New Roman"/>
          <w:sz w:val="24"/>
          <w:szCs w:val="24"/>
          <w:lang w:val="sr-Cyrl-BA"/>
        </w:rPr>
        <w:t>шњег</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вј</w:t>
      </w:r>
      <w:r w:rsidRPr="00517A4C">
        <w:rPr>
          <w:rFonts w:ascii="Times New Roman" w:eastAsia="Calibri" w:hAnsi="Times New Roman" w:cs="Times New Roman"/>
          <w:spacing w:val="1"/>
          <w:sz w:val="24"/>
          <w:szCs w:val="24"/>
          <w:lang w:val="sr-Cyrl-BA"/>
        </w:rPr>
        <w:t>е</w:t>
      </w:r>
      <w:r w:rsidRPr="00517A4C">
        <w:rPr>
          <w:rFonts w:ascii="Times New Roman" w:eastAsia="Calibri" w:hAnsi="Times New Roman" w:cs="Times New Roman"/>
          <w:spacing w:val="-2"/>
          <w:sz w:val="24"/>
          <w:szCs w:val="24"/>
          <w:lang w:val="sr-Cyrl-BA"/>
        </w:rPr>
        <w:t>ш</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ја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ОУ.</w:t>
      </w:r>
    </w:p>
    <w:p w14:paraId="6118AE5E" w14:textId="77777777" w:rsidR="00517A4C" w:rsidRPr="00517A4C" w:rsidRDefault="00517A4C" w:rsidP="00517A4C">
      <w:pPr>
        <w:spacing w:after="0" w:line="240" w:lineRule="auto"/>
        <w:jc w:val="both"/>
        <w:rPr>
          <w:rFonts w:ascii="Times New Roman" w:eastAsia="Calibri" w:hAnsi="Times New Roman" w:cs="Times New Roman"/>
          <w:spacing w:val="-1"/>
          <w:sz w:val="24"/>
          <w:szCs w:val="24"/>
          <w:lang w:val="sr-Cyrl-RS"/>
        </w:rPr>
      </w:pPr>
      <w:r w:rsidRPr="00517A4C">
        <w:rPr>
          <w:rFonts w:ascii="Times New Roman" w:eastAsia="Calibri" w:hAnsi="Times New Roman" w:cs="Times New Roman"/>
          <w:sz w:val="24"/>
          <w:szCs w:val="24"/>
          <w:lang w:val="sr-Cyrl-BA"/>
        </w:rPr>
        <w:t>Оцје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ада</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 xml:space="preserve">и </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2"/>
          <w:sz w:val="24"/>
          <w:szCs w:val="24"/>
          <w:lang w:val="sr-Cyrl-BA"/>
        </w:rPr>
        <w:t>е</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вање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жбе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ул</w:t>
      </w:r>
      <w:r w:rsidRPr="00517A4C">
        <w:rPr>
          <w:rFonts w:ascii="Times New Roman" w:eastAsia="Calibri" w:hAnsi="Times New Roman" w:cs="Times New Roman"/>
          <w:spacing w:val="-1"/>
          <w:sz w:val="24"/>
          <w:szCs w:val="24"/>
          <w:lang w:val="sr-Cyrl-BA"/>
        </w:rPr>
        <w:t>ис</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 xml:space="preserve">и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 xml:space="preserve">у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ако</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3"/>
          <w:sz w:val="24"/>
          <w:szCs w:val="24"/>
          <w:lang w:val="sr-Cyrl-BA"/>
        </w:rPr>
        <w:t>о</w:t>
      </w:r>
      <w:r w:rsidRPr="00517A4C">
        <w:rPr>
          <w:rFonts w:ascii="Times New Roman" w:eastAsia="Calibri" w:hAnsi="Times New Roman" w:cs="Times New Roman"/>
          <w:sz w:val="24"/>
          <w:szCs w:val="24"/>
          <w:lang w:val="sr-Cyrl-BA"/>
        </w:rPr>
        <w:t>м</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ло</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ал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z w:val="24"/>
          <w:szCs w:val="24"/>
          <w:lang w:val="sr-Cyrl-BA"/>
        </w:rPr>
        <w:t xml:space="preserve">ј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оу</w:t>
      </w:r>
      <w:r w:rsidRPr="00517A4C">
        <w:rPr>
          <w:rFonts w:ascii="Times New Roman" w:eastAsia="Calibri" w:hAnsi="Times New Roman" w:cs="Times New Roman"/>
          <w:spacing w:val="-1"/>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 xml:space="preserve">ави,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ако</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ом</w:t>
      </w:r>
      <w:r w:rsidRPr="00517A4C">
        <w:rPr>
          <w:rFonts w:ascii="Times New Roman" w:eastAsia="Calibri" w:hAnsi="Times New Roman" w:cs="Times New Roman"/>
          <w:spacing w:val="52"/>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3"/>
          <w:sz w:val="24"/>
          <w:szCs w:val="24"/>
          <w:lang w:val="sr-Cyrl-BA"/>
        </w:rPr>
        <w:t>а</w:t>
      </w:r>
      <w:r w:rsidRPr="00517A4C">
        <w:rPr>
          <w:rFonts w:ascii="Times New Roman" w:eastAsia="Calibri" w:hAnsi="Times New Roman" w:cs="Times New Roman"/>
          <w:sz w:val="24"/>
          <w:szCs w:val="24"/>
          <w:lang w:val="sr-Cyrl-BA"/>
        </w:rPr>
        <w:t>ду,</w:t>
      </w:r>
      <w:r w:rsidRPr="00517A4C">
        <w:rPr>
          <w:rFonts w:ascii="Times New Roman" w:eastAsia="Calibri" w:hAnsi="Times New Roman" w:cs="Times New Roman"/>
          <w:spacing w:val="53"/>
          <w:sz w:val="24"/>
          <w:szCs w:val="24"/>
          <w:lang w:val="sr-Cyrl-BA"/>
        </w:rPr>
        <w:t xml:space="preserve"> </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п</w:t>
      </w:r>
      <w:r w:rsidRPr="00517A4C">
        <w:rPr>
          <w:rFonts w:ascii="Times New Roman" w:eastAsia="Calibri" w:hAnsi="Times New Roman" w:cs="Times New Roman"/>
          <w:sz w:val="24"/>
          <w:szCs w:val="24"/>
          <w:lang w:val="sr-Cyrl-BA"/>
        </w:rPr>
        <w:t>ш</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pacing w:val="-3"/>
          <w:sz w:val="24"/>
          <w:szCs w:val="24"/>
          <w:lang w:val="sr-Cyrl-BA"/>
        </w:rPr>
        <w:t>и</w:t>
      </w:r>
      <w:r w:rsidRPr="00517A4C">
        <w:rPr>
          <w:rFonts w:ascii="Times New Roman" w:eastAsia="Calibri" w:hAnsi="Times New Roman" w:cs="Times New Roman"/>
          <w:sz w:val="24"/>
          <w:szCs w:val="24"/>
          <w:lang w:val="sr-Cyrl-BA"/>
        </w:rPr>
        <w:t>м</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олектив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им</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уг</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ом</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53"/>
          <w:sz w:val="24"/>
          <w:szCs w:val="24"/>
          <w:lang w:val="sr-Cyrl-BA"/>
        </w:rPr>
        <w:t xml:space="preserve"> </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еб</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им</w:t>
      </w:r>
      <w:r w:rsidRPr="00517A4C">
        <w:rPr>
          <w:rFonts w:ascii="Times New Roman" w:eastAsia="Calibri" w:hAnsi="Times New Roman" w:cs="Times New Roman"/>
          <w:spacing w:val="54"/>
          <w:sz w:val="24"/>
          <w:szCs w:val="24"/>
          <w:lang w:val="sr-Cyrl-BA"/>
        </w:rPr>
        <w:t xml:space="preserve"> </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олектив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им уг</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в</w:t>
      </w:r>
      <w:r w:rsidRPr="00517A4C">
        <w:rPr>
          <w:rFonts w:ascii="Times New Roman" w:eastAsia="Calibri" w:hAnsi="Times New Roman" w:cs="Times New Roman"/>
          <w:spacing w:val="1"/>
          <w:sz w:val="24"/>
          <w:szCs w:val="24"/>
          <w:lang w:val="sr-Cyrl-BA"/>
        </w:rPr>
        <w:t>ор</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ск</w:t>
      </w:r>
      <w:r w:rsidRPr="00517A4C">
        <w:rPr>
          <w:rFonts w:ascii="Times New Roman" w:eastAsia="Calibri" w:hAnsi="Times New Roman" w:cs="Times New Roman"/>
          <w:sz w:val="24"/>
          <w:szCs w:val="24"/>
          <w:lang w:val="sr-Cyrl-BA"/>
        </w:rPr>
        <w:t>ладу</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3"/>
          <w:sz w:val="24"/>
          <w:szCs w:val="24"/>
          <w:lang w:val="sr-Cyrl-BA"/>
        </w:rPr>
        <w:t>с</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z w:val="24"/>
          <w:szCs w:val="24"/>
          <w:lang w:val="sr-Cyrl-BA"/>
        </w:rPr>
        <w:t>Правил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ом</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 о</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1"/>
          <w:sz w:val="24"/>
          <w:szCs w:val="24"/>
          <w:lang w:val="sr-Cyrl-BA"/>
        </w:rPr>
        <w:t>г</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ем</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ацији</w:t>
      </w:r>
      <w:r w:rsidRPr="00517A4C">
        <w:rPr>
          <w:rFonts w:ascii="Times New Roman" w:eastAsia="Calibri" w:hAnsi="Times New Roman" w:cs="Times New Roman"/>
          <w:spacing w:val="1"/>
          <w:sz w:val="24"/>
          <w:szCs w:val="24"/>
          <w:lang w:val="sr-Cyrl-BA"/>
        </w:rPr>
        <w:t xml:space="preserve"> р</w:t>
      </w:r>
      <w:r w:rsidRPr="00517A4C">
        <w:rPr>
          <w:rFonts w:ascii="Times New Roman" w:eastAsia="Calibri" w:hAnsi="Times New Roman" w:cs="Times New Roman"/>
          <w:sz w:val="24"/>
          <w:szCs w:val="24"/>
          <w:lang w:val="sr-Cyrl-BA"/>
        </w:rPr>
        <w:t>адн</w:t>
      </w:r>
      <w:r w:rsidRPr="00517A4C">
        <w:rPr>
          <w:rFonts w:ascii="Times New Roman" w:eastAsia="Calibri" w:hAnsi="Times New Roman" w:cs="Times New Roman"/>
          <w:spacing w:val="-1"/>
          <w:sz w:val="24"/>
          <w:szCs w:val="24"/>
          <w:lang w:val="sr-Cyrl-BA"/>
        </w:rPr>
        <w:t>и</w:t>
      </w:r>
      <w:r w:rsidRPr="00517A4C">
        <w:rPr>
          <w:rFonts w:ascii="Times New Roman" w:eastAsia="Calibri" w:hAnsi="Times New Roman" w:cs="Times New Roman"/>
          <w:sz w:val="24"/>
          <w:szCs w:val="24"/>
          <w:lang w:val="sr-Cyrl-BA"/>
        </w:rPr>
        <w:t>х</w:t>
      </w:r>
      <w:r w:rsidRPr="00517A4C">
        <w:rPr>
          <w:rFonts w:ascii="Times New Roman" w:eastAsia="Calibri" w:hAnsi="Times New Roman" w:cs="Times New Roman"/>
          <w:spacing w:val="1"/>
          <w:sz w:val="24"/>
          <w:szCs w:val="24"/>
          <w:lang w:val="sr-Cyrl-BA"/>
        </w:rPr>
        <w:t xml:space="preserve"> м</w:t>
      </w:r>
      <w:r w:rsidRPr="00517A4C">
        <w:rPr>
          <w:rFonts w:ascii="Times New Roman" w:eastAsia="Calibri" w:hAnsi="Times New Roman" w:cs="Times New Roman"/>
          <w:sz w:val="24"/>
          <w:szCs w:val="24"/>
          <w:lang w:val="sr-Cyrl-BA"/>
        </w:rPr>
        <w:t>је</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pacing w:val="-2"/>
          <w:sz w:val="24"/>
          <w:szCs w:val="24"/>
          <w:lang w:val="sr-Cyrl-BA"/>
        </w:rPr>
        <w:t>т</w:t>
      </w:r>
      <w:r w:rsidRPr="00517A4C">
        <w:rPr>
          <w:rFonts w:ascii="Times New Roman" w:eastAsia="Calibri" w:hAnsi="Times New Roman" w:cs="Times New Roman"/>
          <w:sz w:val="24"/>
          <w:szCs w:val="24"/>
          <w:lang w:val="sr-Cyrl-BA"/>
        </w:rPr>
        <w:t>а О</w:t>
      </w:r>
      <w:r w:rsidRPr="00517A4C">
        <w:rPr>
          <w:rFonts w:ascii="Times New Roman" w:eastAsia="Calibri" w:hAnsi="Times New Roman" w:cs="Times New Roman"/>
          <w:spacing w:val="-1"/>
          <w:sz w:val="24"/>
          <w:szCs w:val="24"/>
          <w:lang w:val="sr-Cyrl-BA"/>
        </w:rPr>
        <w:t>п</w:t>
      </w:r>
      <w:r w:rsidRPr="00517A4C">
        <w:rPr>
          <w:rFonts w:ascii="Times New Roman" w:eastAsia="Calibri" w:hAnsi="Times New Roman" w:cs="Times New Roman"/>
          <w:sz w:val="24"/>
          <w:szCs w:val="24"/>
          <w:lang w:val="sr-Cyrl-BA"/>
        </w:rPr>
        <w:t>шти</w:t>
      </w:r>
      <w:r w:rsidRPr="00517A4C">
        <w:rPr>
          <w:rFonts w:ascii="Times New Roman" w:eastAsia="Calibri" w:hAnsi="Times New Roman" w:cs="Times New Roman"/>
          <w:spacing w:val="-1"/>
          <w:sz w:val="24"/>
          <w:szCs w:val="24"/>
          <w:lang w:val="sr-Cyrl-BA"/>
        </w:rPr>
        <w:t>нск</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lastRenderedPageBreak/>
        <w:t>у</w:t>
      </w:r>
      <w:r w:rsidRPr="00517A4C">
        <w:rPr>
          <w:rFonts w:ascii="Times New Roman" w:eastAsia="Calibri" w:hAnsi="Times New Roman" w:cs="Times New Roman"/>
          <w:spacing w:val="-1"/>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аве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2"/>
          <w:sz w:val="24"/>
          <w:szCs w:val="24"/>
          <w:lang w:val="sr-Cyrl-BA"/>
        </w:rPr>
        <w:t>о</w:t>
      </w:r>
      <w:r w:rsidRPr="00517A4C">
        <w:rPr>
          <w:rFonts w:ascii="Times New Roman" w:eastAsia="Calibri" w:hAnsi="Times New Roman" w:cs="Times New Roman"/>
          <w:sz w:val="24"/>
          <w:szCs w:val="24"/>
          <w:lang w:val="sr-Cyrl-BA"/>
        </w:rPr>
        <w:t>пшти</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RS"/>
        </w:rPr>
        <w:t>Мркоњић Град</w:t>
      </w:r>
      <w:r w:rsidRPr="00517A4C">
        <w:rPr>
          <w:rFonts w:ascii="Times New Roman" w:eastAsia="Calibri" w:hAnsi="Times New Roman" w:cs="Times New Roman"/>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2"/>
          <w:sz w:val="24"/>
          <w:szCs w:val="24"/>
          <w:lang w:val="sr-Cyrl-BA"/>
        </w:rPr>
        <w:t>к</w:t>
      </w:r>
      <w:r w:rsidRPr="00517A4C">
        <w:rPr>
          <w:rFonts w:ascii="Times New Roman" w:eastAsia="Calibri" w:hAnsi="Times New Roman" w:cs="Times New Roman"/>
          <w:sz w:val="24"/>
          <w:szCs w:val="24"/>
          <w:lang w:val="sr-Cyrl-BA"/>
        </w:rPr>
        <w:t>ов</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ди</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ци УОЈ</w:t>
      </w:r>
      <w:r w:rsidRPr="00517A4C">
        <w:rPr>
          <w:rFonts w:ascii="Times New Roman" w:eastAsia="Calibri" w:hAnsi="Times New Roman" w:cs="Times New Roman"/>
          <w:spacing w:val="4"/>
          <w:sz w:val="24"/>
          <w:szCs w:val="24"/>
          <w:lang w:val="sr-Cyrl-BA"/>
        </w:rPr>
        <w:t xml:space="preserve"> </w:t>
      </w:r>
      <w:r w:rsidRPr="00517A4C">
        <w:rPr>
          <w:rFonts w:ascii="Times New Roman" w:eastAsia="Calibri" w:hAnsi="Times New Roman" w:cs="Times New Roman"/>
          <w:spacing w:val="-2"/>
          <w:sz w:val="24"/>
          <w:szCs w:val="24"/>
          <w:lang w:val="sr-Cyrl-BA"/>
        </w:rPr>
        <w:t>в</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2"/>
          <w:sz w:val="24"/>
          <w:szCs w:val="24"/>
          <w:lang w:val="sr-Cyrl-BA"/>
        </w:rPr>
        <w:t>ш</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2"/>
          <w:sz w:val="24"/>
          <w:szCs w:val="24"/>
          <w:lang w:val="sr-Cyrl-BA"/>
        </w:rPr>
        <w:t xml:space="preserve"> </w:t>
      </w:r>
      <w:r w:rsidRPr="00517A4C">
        <w:rPr>
          <w:rFonts w:ascii="Times New Roman" w:eastAsia="Calibri" w:hAnsi="Times New Roman" w:cs="Times New Roman"/>
          <w:sz w:val="24"/>
          <w:szCs w:val="24"/>
          <w:lang w:val="sr-Cyrl-BA"/>
        </w:rPr>
        <w:t>оцјењива</w:t>
      </w:r>
      <w:r w:rsidRPr="00517A4C">
        <w:rPr>
          <w:rFonts w:ascii="Times New Roman" w:eastAsia="Calibri" w:hAnsi="Times New Roman" w:cs="Times New Roman"/>
          <w:spacing w:val="-2"/>
          <w:sz w:val="24"/>
          <w:szCs w:val="24"/>
          <w:lang w:val="sr-Cyrl-BA"/>
        </w:rPr>
        <w:t>њ</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д</w:t>
      </w:r>
      <w:r w:rsidRPr="00517A4C">
        <w:rPr>
          <w:rFonts w:ascii="Times New Roman" w:eastAsia="Calibri" w:hAnsi="Times New Roman" w:cs="Times New Roman"/>
          <w:sz w:val="24"/>
          <w:szCs w:val="24"/>
          <w:lang w:val="sr-Cyrl-BA"/>
        </w:rPr>
        <w:t xml:space="preserve">а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апо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ле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х</w:t>
      </w:r>
      <w:r w:rsidRPr="00517A4C">
        <w:rPr>
          <w:rFonts w:ascii="Times New Roman" w:eastAsia="Calibri" w:hAnsi="Times New Roman" w:cs="Times New Roman"/>
          <w:sz w:val="24"/>
          <w:szCs w:val="24"/>
          <w:lang w:val="sr-Cyrl-BA"/>
        </w:rPr>
        <w:t>,</w:t>
      </w:r>
      <w:r w:rsidRPr="00517A4C">
        <w:rPr>
          <w:rFonts w:ascii="Times New Roman" w:eastAsia="Calibri" w:hAnsi="Times New Roman" w:cs="Times New Roman"/>
          <w:spacing w:val="51"/>
          <w:sz w:val="24"/>
          <w:szCs w:val="24"/>
          <w:lang w:val="sr-Cyrl-BA"/>
        </w:rPr>
        <w:t xml:space="preserve"> </w:t>
      </w:r>
      <w:r w:rsidRPr="00517A4C">
        <w:rPr>
          <w:rFonts w:ascii="Times New Roman" w:eastAsia="Calibri" w:hAnsi="Times New Roman" w:cs="Times New Roman"/>
          <w:sz w:val="24"/>
          <w:szCs w:val="24"/>
          <w:lang w:val="sr-Cyrl-BA"/>
        </w:rPr>
        <w:t>д</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к</w:t>
      </w:r>
      <w:r w:rsidRPr="00517A4C">
        <w:rPr>
          <w:rFonts w:ascii="Times New Roman" w:eastAsia="Calibri" w:hAnsi="Times New Roman" w:cs="Times New Roman"/>
          <w:spacing w:val="51"/>
          <w:sz w:val="24"/>
          <w:szCs w:val="24"/>
          <w:lang w:val="sr-Cyrl-BA"/>
        </w:rPr>
        <w:t xml:space="preserve"> </w:t>
      </w:r>
      <w:r w:rsidRPr="00517A4C">
        <w:rPr>
          <w:rFonts w:ascii="Times New Roman" w:eastAsia="Calibri" w:hAnsi="Times New Roman" w:cs="Times New Roman"/>
          <w:sz w:val="24"/>
          <w:szCs w:val="24"/>
          <w:lang w:val="sr-Cyrl-BA"/>
        </w:rPr>
        <w:t>Сам</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1"/>
          <w:sz w:val="24"/>
          <w:szCs w:val="24"/>
          <w:lang w:val="sr-Cyrl-BA"/>
        </w:rPr>
        <w:t>а</w:t>
      </w:r>
      <w:r w:rsidRPr="00517A4C">
        <w:rPr>
          <w:rFonts w:ascii="Times New Roman" w:eastAsia="Calibri" w:hAnsi="Times New Roman" w:cs="Times New Roman"/>
          <w:sz w:val="24"/>
          <w:szCs w:val="24"/>
          <w:lang w:val="sr-Cyrl-BA"/>
        </w:rPr>
        <w:t>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51"/>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т</w:t>
      </w:r>
      <w:r w:rsidRPr="00517A4C">
        <w:rPr>
          <w:rFonts w:ascii="Times New Roman" w:eastAsia="Calibri" w:hAnsi="Times New Roman" w:cs="Times New Roman"/>
          <w:spacing w:val="2"/>
          <w:sz w:val="24"/>
          <w:szCs w:val="24"/>
          <w:lang w:val="sr-Cyrl-BA"/>
        </w:rPr>
        <w:t>р</w:t>
      </w:r>
      <w:r w:rsidRPr="00517A4C">
        <w:rPr>
          <w:rFonts w:ascii="Times New Roman" w:eastAsia="Calibri" w:hAnsi="Times New Roman" w:cs="Times New Roman"/>
          <w:sz w:val="24"/>
          <w:szCs w:val="24"/>
          <w:lang w:val="sr-Cyrl-BA"/>
        </w:rPr>
        <w:t>уч</w:t>
      </w:r>
      <w:r w:rsidRPr="00517A4C">
        <w:rPr>
          <w:rFonts w:ascii="Times New Roman" w:eastAsia="Calibri" w:hAnsi="Times New Roman" w:cs="Times New Roman"/>
          <w:spacing w:val="-2"/>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51"/>
          <w:sz w:val="24"/>
          <w:szCs w:val="24"/>
          <w:lang w:val="sr-Cyrl-BA"/>
        </w:rPr>
        <w:t xml:space="preserve"> </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адн</w:t>
      </w:r>
      <w:r w:rsidRPr="00517A4C">
        <w:rPr>
          <w:rFonts w:ascii="Times New Roman" w:eastAsia="Calibri" w:hAnsi="Times New Roman" w:cs="Times New Roman"/>
          <w:spacing w:val="-1"/>
          <w:sz w:val="24"/>
          <w:szCs w:val="24"/>
          <w:lang w:val="sr-Cyrl-BA"/>
        </w:rPr>
        <w:t>и</w:t>
      </w:r>
      <w:r w:rsidRPr="00517A4C">
        <w:rPr>
          <w:rFonts w:ascii="Times New Roman" w:eastAsia="Calibri" w:hAnsi="Times New Roman" w:cs="Times New Roman"/>
          <w:sz w:val="24"/>
          <w:szCs w:val="24"/>
          <w:lang w:val="sr-Cyrl-BA"/>
        </w:rPr>
        <w:t>к</w:t>
      </w:r>
      <w:r w:rsidRPr="00517A4C">
        <w:rPr>
          <w:rFonts w:ascii="Times New Roman" w:eastAsia="Calibri" w:hAnsi="Times New Roman" w:cs="Times New Roman"/>
          <w:spacing w:val="50"/>
          <w:sz w:val="24"/>
          <w:szCs w:val="24"/>
          <w:lang w:val="sr-Cyrl-BA"/>
        </w:rPr>
        <w:t xml:space="preserve"> </w:t>
      </w:r>
      <w:r w:rsidRPr="00517A4C">
        <w:rPr>
          <w:rFonts w:ascii="Times New Roman" w:eastAsia="Calibri" w:hAnsi="Times New Roman" w:cs="Times New Roman"/>
          <w:spacing w:val="-1"/>
          <w:sz w:val="24"/>
          <w:szCs w:val="24"/>
          <w:lang w:val="sr-Cyrl-BA"/>
        </w:rPr>
        <w:t>з</w:t>
      </w:r>
      <w:r w:rsidRPr="00517A4C">
        <w:rPr>
          <w:rFonts w:ascii="Times New Roman" w:eastAsia="Calibri" w:hAnsi="Times New Roman" w:cs="Times New Roman"/>
          <w:sz w:val="24"/>
          <w:szCs w:val="24"/>
          <w:lang w:val="sr-Cyrl-BA"/>
        </w:rPr>
        <w:t>а  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ав</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у</w:t>
      </w:r>
      <w:r w:rsidRPr="00517A4C">
        <w:rPr>
          <w:rFonts w:ascii="Times New Roman" w:eastAsia="Calibri" w:hAnsi="Times New Roman" w:cs="Times New Roman"/>
          <w:spacing w:val="51"/>
          <w:sz w:val="24"/>
          <w:szCs w:val="24"/>
          <w:lang w:val="sr-Cyrl-BA"/>
        </w:rPr>
        <w:t xml:space="preserve"> </w:t>
      </w:r>
      <w:r w:rsidRPr="00517A4C">
        <w:rPr>
          <w:rFonts w:ascii="Times New Roman" w:eastAsia="Calibri" w:hAnsi="Times New Roman" w:cs="Times New Roman"/>
          <w:sz w:val="24"/>
          <w:szCs w:val="24"/>
          <w:lang w:val="sr-Cyrl-BA"/>
        </w:rPr>
        <w:t>по</w:t>
      </w:r>
      <w:r w:rsidRPr="00517A4C">
        <w:rPr>
          <w:rFonts w:ascii="Times New Roman" w:eastAsia="Calibri" w:hAnsi="Times New Roman" w:cs="Times New Roman"/>
          <w:spacing w:val="1"/>
          <w:sz w:val="24"/>
          <w:szCs w:val="24"/>
          <w:lang w:val="sr-Cyrl-BA"/>
        </w:rPr>
        <w:t>м</w:t>
      </w:r>
      <w:r w:rsidRPr="00517A4C">
        <w:rPr>
          <w:rFonts w:ascii="Times New Roman" w:eastAsia="Calibri" w:hAnsi="Times New Roman" w:cs="Times New Roman"/>
          <w:sz w:val="24"/>
          <w:szCs w:val="24"/>
          <w:lang w:val="sr-Cyrl-BA"/>
        </w:rPr>
        <w:t>оћ,</w:t>
      </w:r>
      <w:r w:rsidRPr="00517A4C">
        <w:rPr>
          <w:rFonts w:ascii="Times New Roman" w:eastAsia="Calibri" w:hAnsi="Times New Roman" w:cs="Times New Roman"/>
          <w:spacing w:val="51"/>
          <w:sz w:val="24"/>
          <w:szCs w:val="24"/>
          <w:lang w:val="sr-Cyrl-BA"/>
        </w:rPr>
        <w:t xml:space="preserve"> </w:t>
      </w:r>
      <w:r w:rsidRPr="00517A4C">
        <w:rPr>
          <w:rFonts w:ascii="Times New Roman" w:eastAsia="Calibri" w:hAnsi="Times New Roman" w:cs="Times New Roman"/>
          <w:spacing w:val="-3"/>
          <w:sz w:val="24"/>
          <w:szCs w:val="24"/>
          <w:lang w:val="sr-Cyrl-BA"/>
        </w:rPr>
        <w:t>п</w:t>
      </w:r>
      <w:r w:rsidRPr="00517A4C">
        <w:rPr>
          <w:rFonts w:ascii="Times New Roman" w:eastAsia="Calibri" w:hAnsi="Times New Roman" w:cs="Times New Roman"/>
          <w:spacing w:val="-2"/>
          <w:sz w:val="24"/>
          <w:szCs w:val="24"/>
          <w:lang w:val="sr-Cyrl-BA"/>
        </w:rPr>
        <w:t>е</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о</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ал</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е</w:t>
      </w:r>
      <w:r w:rsidRPr="00517A4C">
        <w:rPr>
          <w:rFonts w:ascii="Times New Roman" w:eastAsia="Calibri" w:hAnsi="Times New Roman" w:cs="Times New Roman"/>
          <w:spacing w:val="52"/>
          <w:sz w:val="24"/>
          <w:szCs w:val="24"/>
          <w:lang w:val="sr-Cyrl-BA"/>
        </w:rPr>
        <w:t xml:space="preserve"> </w:t>
      </w:r>
      <w:r w:rsidRPr="00517A4C">
        <w:rPr>
          <w:rFonts w:ascii="Times New Roman" w:eastAsia="Calibri" w:hAnsi="Times New Roman" w:cs="Times New Roman"/>
          <w:sz w:val="24"/>
          <w:szCs w:val="24"/>
          <w:lang w:val="sr-Cyrl-BA"/>
        </w:rPr>
        <w:t>послове</w:t>
      </w:r>
      <w:r w:rsidRPr="00517A4C">
        <w:rPr>
          <w:rFonts w:ascii="Times New Roman" w:eastAsia="Calibri" w:hAnsi="Times New Roman" w:cs="Times New Roman"/>
          <w:spacing w:val="50"/>
          <w:sz w:val="24"/>
          <w:szCs w:val="24"/>
          <w:lang w:val="sr-Cyrl-BA"/>
        </w:rPr>
        <w:t xml:space="preserve"> </w:t>
      </w:r>
      <w:r w:rsidRPr="00517A4C">
        <w:rPr>
          <w:rFonts w:ascii="Times New Roman" w:eastAsia="Calibri" w:hAnsi="Times New Roman" w:cs="Times New Roman"/>
          <w:sz w:val="24"/>
          <w:szCs w:val="24"/>
          <w:lang w:val="sr-Cyrl-BA"/>
        </w:rPr>
        <w:t>и у</w:t>
      </w:r>
      <w:r w:rsidRPr="00517A4C">
        <w:rPr>
          <w:rFonts w:ascii="Times New Roman" w:eastAsia="Calibri" w:hAnsi="Times New Roman" w:cs="Times New Roman"/>
          <w:spacing w:val="-1"/>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ављање</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љ</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z w:val="24"/>
          <w:szCs w:val="24"/>
          <w:lang w:val="sr-Cyrl-BA"/>
        </w:rPr>
        <w:t>дс</w:t>
      </w:r>
      <w:r w:rsidRPr="00517A4C">
        <w:rPr>
          <w:rFonts w:ascii="Times New Roman" w:eastAsia="Calibri" w:hAnsi="Times New Roman" w:cs="Times New Roman"/>
          <w:spacing w:val="-1"/>
          <w:sz w:val="24"/>
          <w:szCs w:val="24"/>
          <w:lang w:val="sr-Cyrl-BA"/>
        </w:rPr>
        <w:t>к</w:t>
      </w:r>
      <w:r w:rsidRPr="00517A4C">
        <w:rPr>
          <w:rFonts w:ascii="Times New Roman" w:eastAsia="Calibri" w:hAnsi="Times New Roman" w:cs="Times New Roman"/>
          <w:sz w:val="24"/>
          <w:szCs w:val="24"/>
          <w:lang w:val="sr-Cyrl-BA"/>
        </w:rPr>
        <w:t>им</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ес</w:t>
      </w:r>
      <w:r w:rsidRPr="00517A4C">
        <w:rPr>
          <w:rFonts w:ascii="Times New Roman" w:eastAsia="Calibri" w:hAnsi="Times New Roman" w:cs="Times New Roman"/>
          <w:spacing w:val="-1"/>
          <w:sz w:val="24"/>
          <w:szCs w:val="24"/>
          <w:lang w:val="sr-Cyrl-BA"/>
        </w:rPr>
        <w:t>у</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pacing w:val="-1"/>
          <w:sz w:val="24"/>
          <w:szCs w:val="24"/>
          <w:lang w:val="sr-Cyrl-BA"/>
        </w:rPr>
        <w:t>с</w:t>
      </w:r>
      <w:r w:rsidRPr="00517A4C">
        <w:rPr>
          <w:rFonts w:ascii="Times New Roman" w:eastAsia="Calibri" w:hAnsi="Times New Roman" w:cs="Times New Roman"/>
          <w:sz w:val="24"/>
          <w:szCs w:val="24"/>
          <w:lang w:val="sr-Cyrl-BA"/>
        </w:rPr>
        <w:t>има</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п</w:t>
      </w:r>
      <w:r w:rsidRPr="00517A4C">
        <w:rPr>
          <w:rFonts w:ascii="Times New Roman" w:eastAsia="Calibri" w:hAnsi="Times New Roman" w:cs="Times New Roman"/>
          <w:spacing w:val="1"/>
          <w:sz w:val="24"/>
          <w:szCs w:val="24"/>
          <w:lang w:val="sr-Cyrl-BA"/>
        </w:rPr>
        <w:t>р</w:t>
      </w:r>
      <w:r w:rsidRPr="00517A4C">
        <w:rPr>
          <w:rFonts w:ascii="Times New Roman" w:eastAsia="Calibri" w:hAnsi="Times New Roman" w:cs="Times New Roman"/>
          <w:sz w:val="24"/>
          <w:szCs w:val="24"/>
          <w:lang w:val="sr-Cyrl-BA"/>
        </w:rPr>
        <w:t>а</w:t>
      </w:r>
      <w:r w:rsidRPr="00517A4C">
        <w:rPr>
          <w:rFonts w:ascii="Times New Roman" w:eastAsia="Calibri" w:hAnsi="Times New Roman" w:cs="Times New Roman"/>
          <w:spacing w:val="1"/>
          <w:sz w:val="24"/>
          <w:szCs w:val="24"/>
          <w:lang w:val="sr-Cyrl-BA"/>
        </w:rPr>
        <w:t>т</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и в</w:t>
      </w:r>
      <w:r w:rsidRPr="00517A4C">
        <w:rPr>
          <w:rFonts w:ascii="Times New Roman" w:eastAsia="Calibri" w:hAnsi="Times New Roman" w:cs="Times New Roman"/>
          <w:spacing w:val="-1"/>
          <w:sz w:val="24"/>
          <w:szCs w:val="24"/>
          <w:lang w:val="sr-Cyrl-BA"/>
        </w:rPr>
        <w:t>о</w:t>
      </w:r>
      <w:r w:rsidRPr="00517A4C">
        <w:rPr>
          <w:rFonts w:ascii="Times New Roman" w:eastAsia="Calibri" w:hAnsi="Times New Roman" w:cs="Times New Roman"/>
          <w:sz w:val="24"/>
          <w:szCs w:val="24"/>
          <w:lang w:val="sr-Cyrl-BA"/>
        </w:rPr>
        <w:t>ди</w:t>
      </w:r>
      <w:r w:rsidRPr="00517A4C">
        <w:rPr>
          <w:rFonts w:ascii="Times New Roman" w:eastAsia="Calibri" w:hAnsi="Times New Roman" w:cs="Times New Roman"/>
          <w:spacing w:val="-1"/>
          <w:sz w:val="24"/>
          <w:szCs w:val="24"/>
          <w:lang w:val="sr-Cyrl-BA"/>
        </w:rPr>
        <w:t xml:space="preserve"> </w:t>
      </w:r>
      <w:r w:rsidRPr="00517A4C">
        <w:rPr>
          <w:rFonts w:ascii="Times New Roman" w:eastAsia="Calibri" w:hAnsi="Times New Roman" w:cs="Times New Roman"/>
          <w:sz w:val="24"/>
          <w:szCs w:val="24"/>
          <w:lang w:val="sr-Cyrl-BA"/>
        </w:rPr>
        <w:t>евиде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цију о</w:t>
      </w:r>
      <w:r w:rsidRPr="00517A4C">
        <w:rPr>
          <w:rFonts w:ascii="Times New Roman" w:eastAsia="Calibri" w:hAnsi="Times New Roman" w:cs="Times New Roman"/>
          <w:spacing w:val="3"/>
          <w:sz w:val="24"/>
          <w:szCs w:val="24"/>
          <w:lang w:val="sr-Cyrl-BA"/>
        </w:rPr>
        <w:t xml:space="preserve"> </w:t>
      </w:r>
      <w:r w:rsidRPr="00517A4C">
        <w:rPr>
          <w:rFonts w:ascii="Times New Roman" w:eastAsia="Calibri" w:hAnsi="Times New Roman" w:cs="Times New Roman"/>
          <w:sz w:val="24"/>
          <w:szCs w:val="24"/>
          <w:lang w:val="sr-Cyrl-BA"/>
        </w:rPr>
        <w:t>оцјењив</w:t>
      </w:r>
      <w:r w:rsidRPr="00517A4C">
        <w:rPr>
          <w:rFonts w:ascii="Times New Roman" w:eastAsia="Calibri" w:hAnsi="Times New Roman" w:cs="Times New Roman"/>
          <w:spacing w:val="-2"/>
          <w:sz w:val="24"/>
          <w:szCs w:val="24"/>
          <w:lang w:val="sr-Cyrl-BA"/>
        </w:rPr>
        <w:t>а</w:t>
      </w:r>
      <w:r w:rsidRPr="00517A4C">
        <w:rPr>
          <w:rFonts w:ascii="Times New Roman" w:eastAsia="Calibri" w:hAnsi="Times New Roman" w:cs="Times New Roman"/>
          <w:sz w:val="24"/>
          <w:szCs w:val="24"/>
          <w:lang w:val="sr-Cyrl-BA"/>
        </w:rPr>
        <w:t>њу запосле</w:t>
      </w:r>
      <w:r w:rsidRPr="00517A4C">
        <w:rPr>
          <w:rFonts w:ascii="Times New Roman" w:eastAsia="Calibri" w:hAnsi="Times New Roman" w:cs="Times New Roman"/>
          <w:spacing w:val="-1"/>
          <w:sz w:val="24"/>
          <w:szCs w:val="24"/>
          <w:lang w:val="sr-Cyrl-BA"/>
        </w:rPr>
        <w:t>н</w:t>
      </w:r>
      <w:r w:rsidRPr="00517A4C">
        <w:rPr>
          <w:rFonts w:ascii="Times New Roman" w:eastAsia="Calibri" w:hAnsi="Times New Roman" w:cs="Times New Roman"/>
          <w:sz w:val="24"/>
          <w:szCs w:val="24"/>
          <w:lang w:val="sr-Cyrl-BA"/>
        </w:rPr>
        <w:t>и</w:t>
      </w:r>
      <w:r w:rsidRPr="00517A4C">
        <w:rPr>
          <w:rFonts w:ascii="Times New Roman" w:eastAsia="Calibri" w:hAnsi="Times New Roman" w:cs="Times New Roman"/>
          <w:spacing w:val="-1"/>
          <w:sz w:val="24"/>
          <w:szCs w:val="24"/>
          <w:lang w:val="sr-Cyrl-BA"/>
        </w:rPr>
        <w:t>х.</w:t>
      </w:r>
    </w:p>
    <w:p w14:paraId="0AE62F48" w14:textId="77777777" w:rsidR="00517A4C" w:rsidRPr="00517A4C" w:rsidRDefault="00517A4C" w:rsidP="00517A4C">
      <w:pPr>
        <w:spacing w:after="0" w:line="240" w:lineRule="auto"/>
        <w:jc w:val="both"/>
        <w:rPr>
          <w:rFonts w:ascii="Times New Roman" w:eastAsia="Calibri" w:hAnsi="Times New Roman" w:cs="Times New Roman"/>
          <w:lang w:val="sr-Cyrl-RS"/>
        </w:rPr>
      </w:pPr>
    </w:p>
    <w:p w14:paraId="3BB09C8C" w14:textId="77777777" w:rsidR="00517A4C" w:rsidRPr="00517A4C" w:rsidRDefault="00517A4C" w:rsidP="00517A4C">
      <w:pPr>
        <w:spacing w:after="0" w:line="240" w:lineRule="auto"/>
        <w:jc w:val="both"/>
        <w:rPr>
          <w:rFonts w:ascii="Times New Roman" w:eastAsia="Calibri" w:hAnsi="Times New Roman" w:cs="Times New Roman"/>
          <w:lang w:val="sr-Cyrl-RS"/>
        </w:rPr>
      </w:pPr>
    </w:p>
    <w:p w14:paraId="017273F7" w14:textId="77777777" w:rsidR="00517A4C" w:rsidRPr="00517A4C" w:rsidRDefault="00517A4C" w:rsidP="00517A4C">
      <w:pPr>
        <w:spacing w:after="0" w:line="240" w:lineRule="auto"/>
        <w:jc w:val="both"/>
        <w:rPr>
          <w:rFonts w:ascii="Times New Roman" w:eastAsia="Calibri" w:hAnsi="Times New Roman" w:cs="Times New Roman"/>
          <w:lang w:val="sr-Cyrl-RS"/>
        </w:rPr>
      </w:pPr>
    </w:p>
    <w:p w14:paraId="1ED77AB0" w14:textId="77777777" w:rsidR="00517A4C" w:rsidRPr="00517A4C" w:rsidRDefault="00517A4C" w:rsidP="00517A4C">
      <w:pPr>
        <w:spacing w:after="0" w:line="240" w:lineRule="auto"/>
        <w:jc w:val="both"/>
        <w:rPr>
          <w:rFonts w:ascii="Times New Roman" w:eastAsia="Calibri" w:hAnsi="Times New Roman" w:cs="Times New Roman"/>
          <w:lang w:val="sr-Cyrl-RS"/>
        </w:rPr>
      </w:pPr>
    </w:p>
    <w:p w14:paraId="4B8A6F01" w14:textId="77777777" w:rsidR="00517A4C" w:rsidRPr="00517A4C" w:rsidRDefault="00517A4C" w:rsidP="00517A4C">
      <w:pPr>
        <w:spacing w:after="0" w:line="240" w:lineRule="auto"/>
        <w:jc w:val="both"/>
        <w:rPr>
          <w:rFonts w:ascii="Times New Roman" w:eastAsia="Calibri" w:hAnsi="Times New Roman" w:cs="Times New Roman"/>
          <w:lang w:val="sr-Cyrl-RS"/>
        </w:rPr>
      </w:pPr>
    </w:p>
    <w:p w14:paraId="18D16021" w14:textId="77777777" w:rsidR="00517A4C" w:rsidRPr="00517A4C" w:rsidRDefault="00517A4C" w:rsidP="00517A4C">
      <w:pPr>
        <w:spacing w:after="0" w:line="240" w:lineRule="auto"/>
        <w:jc w:val="both"/>
        <w:rPr>
          <w:rFonts w:ascii="Times New Roman" w:eastAsia="Calibri" w:hAnsi="Times New Roman" w:cs="Times New Roman"/>
          <w:spacing w:val="-1"/>
          <w:sz w:val="24"/>
          <w:szCs w:val="24"/>
          <w:lang w:val="sr-Cyrl-RS"/>
        </w:rPr>
      </w:pPr>
    </w:p>
    <w:p w14:paraId="33619D38" w14:textId="77777777" w:rsidR="00517A4C" w:rsidRPr="00517A4C" w:rsidRDefault="00517A4C" w:rsidP="00517A4C">
      <w:pPr>
        <w:keepNext/>
        <w:keepLines/>
        <w:spacing w:before="480" w:after="0" w:line="240" w:lineRule="auto"/>
        <w:jc w:val="both"/>
        <w:outlineLvl w:val="0"/>
        <w:rPr>
          <w:rFonts w:ascii="Times New Roman" w:eastAsia="Times New Roman" w:hAnsi="Times New Roman" w:cs="Times New Roman"/>
          <w:b/>
          <w:bCs/>
          <w:sz w:val="24"/>
          <w:szCs w:val="32"/>
          <w:lang w:val="sr-Cyrl-RS" w:eastAsia="x-none"/>
        </w:rPr>
      </w:pPr>
      <w:bookmarkStart w:id="43" w:name="_Toc500417876"/>
    </w:p>
    <w:p w14:paraId="42D92EE8" w14:textId="77777777" w:rsidR="00517A4C" w:rsidRPr="00517A4C" w:rsidRDefault="00517A4C" w:rsidP="00517A4C">
      <w:pPr>
        <w:keepNext/>
        <w:keepLines/>
        <w:spacing w:before="200" w:after="0" w:line="240" w:lineRule="auto"/>
        <w:jc w:val="both"/>
        <w:outlineLvl w:val="1"/>
        <w:rPr>
          <w:rFonts w:ascii="Times New Roman" w:eastAsia="Times New Roman" w:hAnsi="Times New Roman" w:cs="Times New Roman"/>
          <w:b/>
          <w:bCs/>
          <w:sz w:val="24"/>
          <w:szCs w:val="26"/>
          <w:lang w:val="sr-Cyrl-RS"/>
        </w:rPr>
      </w:pPr>
    </w:p>
    <w:p w14:paraId="20E951A6" w14:textId="77777777" w:rsidR="00517A4C" w:rsidRPr="00517A4C" w:rsidRDefault="00517A4C" w:rsidP="00517A4C">
      <w:pPr>
        <w:keepNext/>
        <w:keepLines/>
        <w:spacing w:before="200" w:after="0" w:line="240" w:lineRule="auto"/>
        <w:jc w:val="both"/>
        <w:outlineLvl w:val="1"/>
        <w:rPr>
          <w:rFonts w:ascii="Times New Roman" w:eastAsia="Times New Roman" w:hAnsi="Times New Roman" w:cs="Times New Roman"/>
          <w:b/>
          <w:bCs/>
          <w:sz w:val="24"/>
          <w:szCs w:val="26"/>
          <w:lang w:val="sr-Cyrl-RS"/>
        </w:rPr>
      </w:pPr>
    </w:p>
    <w:p w14:paraId="31EE1F34" w14:textId="77777777" w:rsidR="00517A4C" w:rsidRPr="00517A4C" w:rsidRDefault="00517A4C" w:rsidP="00517A4C">
      <w:pPr>
        <w:keepNext/>
        <w:keepLines/>
        <w:spacing w:before="200" w:after="0" w:line="240" w:lineRule="auto"/>
        <w:jc w:val="both"/>
        <w:outlineLvl w:val="1"/>
        <w:rPr>
          <w:rFonts w:ascii="Times New Roman" w:eastAsia="Times New Roman" w:hAnsi="Times New Roman" w:cs="Times New Roman"/>
          <w:b/>
          <w:bCs/>
          <w:sz w:val="24"/>
          <w:szCs w:val="26"/>
          <w:lang w:val="sr-Latn-RS"/>
        </w:rPr>
      </w:pPr>
      <w:bookmarkStart w:id="44" w:name="_Toc22282793"/>
    </w:p>
    <w:p w14:paraId="172FD5D3"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Latn-RS"/>
        </w:rPr>
      </w:pPr>
    </w:p>
    <w:bookmarkEnd w:id="44"/>
    <w:p w14:paraId="212AC184" w14:textId="541367B0" w:rsidR="00517A4C" w:rsidRDefault="00517A4C" w:rsidP="00517A4C">
      <w:pPr>
        <w:spacing w:after="0" w:line="240" w:lineRule="auto"/>
        <w:jc w:val="both"/>
        <w:rPr>
          <w:rFonts w:ascii="Times New Roman" w:eastAsia="Times New Roman" w:hAnsi="Times New Roman" w:cs="Times New Roman"/>
          <w:sz w:val="24"/>
          <w:szCs w:val="24"/>
          <w:lang w:val="sr-Cyrl-RS"/>
        </w:rPr>
      </w:pPr>
    </w:p>
    <w:p w14:paraId="077DB544" w14:textId="7C9F9B82"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121DD812" w14:textId="1DF6D82C"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21CFDB37" w14:textId="3E198E8B"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757E41DC" w14:textId="07B18D30"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41820C15" w14:textId="35164A76"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333359A0" w14:textId="540210E9"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6E4FA6EA" w14:textId="00C34AE9"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5F1D6F56" w14:textId="074513E8"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00196C2C" w14:textId="6A5792FF"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3CAF37A0" w14:textId="28F5C753"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77EC7897" w14:textId="45DB36F6"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05D849D2" w14:textId="5594B795"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4553B51B" w14:textId="3757AED1"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39DA51E1" w14:textId="0784094C"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6F6552F1" w14:textId="1D2BD972"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3641A17D" w14:textId="0EDCFF4C"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4F3AB3A4" w14:textId="1A0A7ACA"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1F15538D" w14:textId="10331C98"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13DCBAEE" w14:textId="15FBE96C" w:rsidR="001B2730" w:rsidRDefault="001B2730" w:rsidP="00517A4C">
      <w:pPr>
        <w:spacing w:after="0" w:line="240" w:lineRule="auto"/>
        <w:jc w:val="both"/>
        <w:rPr>
          <w:rFonts w:ascii="Times New Roman" w:eastAsia="Times New Roman" w:hAnsi="Times New Roman" w:cs="Times New Roman"/>
          <w:sz w:val="24"/>
          <w:szCs w:val="24"/>
          <w:lang w:val="sr-Cyrl-RS"/>
        </w:rPr>
      </w:pPr>
    </w:p>
    <w:p w14:paraId="7C36871B" w14:textId="77777777" w:rsidR="001B2730" w:rsidRPr="00517A4C" w:rsidRDefault="001B2730" w:rsidP="00517A4C">
      <w:pPr>
        <w:spacing w:after="0" w:line="240" w:lineRule="auto"/>
        <w:jc w:val="both"/>
        <w:rPr>
          <w:rFonts w:ascii="Times New Roman" w:eastAsia="Times New Roman" w:hAnsi="Times New Roman" w:cs="Times New Roman"/>
          <w:sz w:val="24"/>
          <w:szCs w:val="24"/>
          <w:lang w:val="sr-Cyrl-RS"/>
        </w:rPr>
      </w:pPr>
    </w:p>
    <w:p w14:paraId="678468DF"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BA" w:eastAsia="x-none"/>
        </w:rPr>
      </w:pPr>
    </w:p>
    <w:p w14:paraId="5DB81BC3"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BA" w:eastAsia="x-none"/>
        </w:rPr>
      </w:pPr>
    </w:p>
    <w:p w14:paraId="5FEDB27E"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BA" w:eastAsia="x-none"/>
        </w:rPr>
      </w:pPr>
    </w:p>
    <w:p w14:paraId="3CE56D8E"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BA" w:eastAsia="x-none"/>
        </w:rPr>
      </w:pPr>
    </w:p>
    <w:p w14:paraId="48A8BC00"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BA" w:eastAsia="x-none"/>
        </w:rPr>
      </w:pPr>
    </w:p>
    <w:p w14:paraId="0C41168F" w14:textId="77777777" w:rsidR="00517A4C" w:rsidRPr="00517A4C" w:rsidRDefault="00517A4C" w:rsidP="00517A4C">
      <w:pPr>
        <w:spacing w:after="0" w:line="240" w:lineRule="auto"/>
        <w:jc w:val="both"/>
        <w:rPr>
          <w:rFonts w:ascii="Times New Roman" w:eastAsia="Times New Roman" w:hAnsi="Times New Roman" w:cs="Times New Roman"/>
          <w:sz w:val="24"/>
          <w:szCs w:val="24"/>
          <w:lang w:val="sr-Cyrl-BA" w:eastAsia="x-none"/>
        </w:rPr>
      </w:pPr>
    </w:p>
    <w:p w14:paraId="380B1529" w14:textId="25E95047" w:rsidR="00517A4C" w:rsidRDefault="00517A4C" w:rsidP="00517A4C">
      <w:pPr>
        <w:spacing w:after="0" w:line="240" w:lineRule="auto"/>
        <w:jc w:val="center"/>
        <w:rPr>
          <w:rFonts w:ascii="Times New Roman" w:eastAsia="Times New Roman" w:hAnsi="Times New Roman" w:cs="Times New Roman"/>
          <w:sz w:val="24"/>
          <w:szCs w:val="24"/>
          <w:lang w:val="sr-Cyrl-BA" w:eastAsia="x-none"/>
        </w:rPr>
      </w:pPr>
    </w:p>
    <w:p w14:paraId="02B96D44" w14:textId="1E324F2D"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0B1426DA" w14:textId="614C4132"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456DFAEC" w14:textId="191B8CA4"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50EF31AA" w14:textId="4DE6F26A"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2FEEB316" w14:textId="2FD445E3"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7D89D0F4" w14:textId="3A65D5E0"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6FCAC0D3" w14:textId="64B95198"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347C1C4C" w14:textId="0495C06C"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0003AA0F" w14:textId="14965ADA"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67282995" w14:textId="7D5F8A50"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554A0E54" w14:textId="630093FE"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283A6006" w14:textId="75E8D184"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7FBA9CCD" w14:textId="0EFFE723"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0A52EBBB" w14:textId="61D19CE4"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417CD04A" w14:textId="185F7C96"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223B3CE4" w14:textId="2EA7555A" w:rsidR="001B2730"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6482398E" w14:textId="77777777" w:rsidR="001B2730" w:rsidRPr="00517A4C" w:rsidRDefault="001B2730" w:rsidP="00517A4C">
      <w:pPr>
        <w:spacing w:after="0" w:line="240" w:lineRule="auto"/>
        <w:jc w:val="center"/>
        <w:rPr>
          <w:rFonts w:ascii="Times New Roman" w:eastAsia="Times New Roman" w:hAnsi="Times New Roman" w:cs="Times New Roman"/>
          <w:sz w:val="24"/>
          <w:szCs w:val="24"/>
          <w:lang w:val="sr-Cyrl-BA" w:eastAsia="x-none"/>
        </w:rPr>
      </w:pPr>
    </w:p>
    <w:p w14:paraId="1C379BFD" w14:textId="52EA23D3" w:rsidR="00517A4C" w:rsidRDefault="00517A4C" w:rsidP="004F47CA">
      <w:pPr>
        <w:pStyle w:val="Heading1"/>
        <w:jc w:val="center"/>
        <w:rPr>
          <w:rFonts w:ascii="Times New Roman" w:hAnsi="Times New Roman"/>
          <w:sz w:val="36"/>
          <w:szCs w:val="36"/>
        </w:rPr>
      </w:pPr>
      <w:bookmarkStart w:id="45" w:name="_Toc129934520"/>
      <w:bookmarkStart w:id="46" w:name="_Toc129938401"/>
      <w:r w:rsidRPr="004F47CA">
        <w:rPr>
          <w:rFonts w:ascii="Times New Roman" w:hAnsi="Times New Roman"/>
          <w:sz w:val="36"/>
          <w:szCs w:val="36"/>
        </w:rPr>
        <w:t>II</w:t>
      </w:r>
      <w:bookmarkEnd w:id="45"/>
      <w:bookmarkEnd w:id="46"/>
    </w:p>
    <w:p w14:paraId="7B6D29CB" w14:textId="77777777" w:rsidR="001B2730" w:rsidRPr="001B2730" w:rsidRDefault="001B2730" w:rsidP="001B2730">
      <w:pPr>
        <w:rPr>
          <w:lang w:val="x-none" w:eastAsia="x-none"/>
        </w:rPr>
      </w:pPr>
    </w:p>
    <w:p w14:paraId="1C680770" w14:textId="07BC4ADC" w:rsidR="00517A4C" w:rsidRPr="004F47CA" w:rsidRDefault="00517A4C" w:rsidP="004F47CA">
      <w:pPr>
        <w:pStyle w:val="Heading1"/>
        <w:jc w:val="center"/>
        <w:rPr>
          <w:rFonts w:ascii="Times New Roman" w:hAnsi="Times New Roman"/>
          <w:sz w:val="36"/>
          <w:szCs w:val="36"/>
        </w:rPr>
      </w:pPr>
      <w:bookmarkStart w:id="47" w:name="_Toc129934521"/>
      <w:bookmarkStart w:id="48" w:name="_Toc129938402"/>
      <w:r w:rsidRPr="004F47CA">
        <w:rPr>
          <w:rFonts w:ascii="Times New Roman" w:hAnsi="Times New Roman"/>
          <w:sz w:val="36"/>
          <w:szCs w:val="36"/>
        </w:rPr>
        <w:t>ПОСЕБНИ ДИО</w:t>
      </w:r>
      <w:bookmarkEnd w:id="43"/>
      <w:bookmarkEnd w:id="47"/>
      <w:bookmarkEnd w:id="48"/>
    </w:p>
    <w:p w14:paraId="5DF214F3" w14:textId="77777777" w:rsidR="00517A4C" w:rsidRPr="00517A4C" w:rsidRDefault="00517A4C" w:rsidP="00517A4C">
      <w:pPr>
        <w:spacing w:before="60" w:after="0" w:line="240" w:lineRule="auto"/>
        <w:jc w:val="center"/>
        <w:rPr>
          <w:rFonts w:ascii="Times New Roman" w:eastAsia="Times New Roman" w:hAnsi="Times New Roman" w:cs="Times New Roman"/>
          <w:b/>
          <w:sz w:val="24"/>
          <w:szCs w:val="24"/>
          <w:lang w:val="sr-Cyrl-RS"/>
        </w:rPr>
      </w:pPr>
    </w:p>
    <w:p w14:paraId="2B1A9023" w14:textId="77777777" w:rsidR="00517A4C" w:rsidRPr="00517A4C" w:rsidRDefault="00517A4C" w:rsidP="00517A4C">
      <w:pPr>
        <w:spacing w:after="0" w:line="240" w:lineRule="auto"/>
        <w:jc w:val="center"/>
        <w:rPr>
          <w:rFonts w:ascii="Times New Roman" w:eastAsia="Times New Roman" w:hAnsi="Times New Roman" w:cs="Times New Roman"/>
          <w:sz w:val="24"/>
          <w:szCs w:val="24"/>
          <w:lang w:val="en-US"/>
        </w:rPr>
      </w:pPr>
    </w:p>
    <w:p w14:paraId="35184ABC" w14:textId="77777777" w:rsidR="00517A4C" w:rsidRPr="00517A4C" w:rsidRDefault="00517A4C" w:rsidP="00517A4C">
      <w:pPr>
        <w:spacing w:after="0" w:line="240" w:lineRule="auto"/>
        <w:jc w:val="center"/>
        <w:rPr>
          <w:rFonts w:ascii="Times New Roman" w:eastAsia="Times New Roman" w:hAnsi="Times New Roman" w:cs="Times New Roman"/>
          <w:sz w:val="24"/>
          <w:szCs w:val="24"/>
          <w:lang w:val="en-US"/>
        </w:rPr>
      </w:pPr>
    </w:p>
    <w:p w14:paraId="7FF7D4BA" w14:textId="77777777" w:rsidR="00517A4C" w:rsidRPr="00517A4C" w:rsidRDefault="00517A4C" w:rsidP="00517A4C">
      <w:pPr>
        <w:spacing w:after="0" w:line="240" w:lineRule="auto"/>
        <w:jc w:val="center"/>
        <w:rPr>
          <w:rFonts w:ascii="Times New Roman" w:eastAsia="Times New Roman" w:hAnsi="Times New Roman" w:cs="Times New Roman"/>
          <w:sz w:val="24"/>
          <w:szCs w:val="24"/>
          <w:lang w:val="en-US"/>
        </w:rPr>
      </w:pPr>
    </w:p>
    <w:p w14:paraId="61A8D9E1" w14:textId="77777777" w:rsidR="00517A4C" w:rsidRPr="00517A4C" w:rsidRDefault="00517A4C" w:rsidP="00517A4C">
      <w:pPr>
        <w:spacing w:after="0" w:line="240" w:lineRule="auto"/>
        <w:jc w:val="center"/>
        <w:rPr>
          <w:rFonts w:ascii="Times New Roman" w:eastAsia="Times New Roman" w:hAnsi="Times New Roman" w:cs="Times New Roman"/>
          <w:sz w:val="24"/>
          <w:szCs w:val="24"/>
          <w:lang w:val="en-US"/>
        </w:rPr>
      </w:pPr>
    </w:p>
    <w:p w14:paraId="25BB85C0" w14:textId="77777777" w:rsidR="00517A4C" w:rsidRPr="00517A4C" w:rsidRDefault="00517A4C" w:rsidP="00517A4C">
      <w:pPr>
        <w:spacing w:after="0" w:line="240" w:lineRule="auto"/>
        <w:jc w:val="center"/>
        <w:rPr>
          <w:rFonts w:ascii="Times New Roman" w:eastAsia="Times New Roman" w:hAnsi="Times New Roman" w:cs="Times New Roman"/>
          <w:sz w:val="24"/>
          <w:szCs w:val="24"/>
          <w:lang w:val="en-US"/>
        </w:rPr>
      </w:pPr>
    </w:p>
    <w:p w14:paraId="2606D7A4" w14:textId="77777777" w:rsidR="00517A4C" w:rsidRPr="00517A4C" w:rsidRDefault="00517A4C" w:rsidP="00517A4C">
      <w:pPr>
        <w:spacing w:after="0" w:line="240" w:lineRule="auto"/>
        <w:jc w:val="center"/>
        <w:rPr>
          <w:rFonts w:ascii="Times New Roman" w:eastAsia="Times New Roman" w:hAnsi="Times New Roman" w:cs="Times New Roman"/>
          <w:sz w:val="24"/>
          <w:szCs w:val="24"/>
          <w:lang w:val="en-US"/>
        </w:rPr>
      </w:pPr>
    </w:p>
    <w:p w14:paraId="6F8B6D97" w14:textId="77777777"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RS"/>
        </w:rPr>
      </w:pPr>
    </w:p>
    <w:p w14:paraId="52F830D7" w14:textId="77777777"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RS"/>
        </w:rPr>
      </w:pPr>
    </w:p>
    <w:p w14:paraId="16769308" w14:textId="77777777"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RS"/>
        </w:rPr>
      </w:pPr>
    </w:p>
    <w:p w14:paraId="5DF35519" w14:textId="77777777"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RS"/>
        </w:rPr>
      </w:pPr>
    </w:p>
    <w:p w14:paraId="5B148CF4" w14:textId="77777777"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RS"/>
        </w:rPr>
      </w:pPr>
    </w:p>
    <w:p w14:paraId="3E70438F" w14:textId="1312CEC1" w:rsidR="00517A4C" w:rsidRDefault="00517A4C" w:rsidP="00517A4C">
      <w:pPr>
        <w:spacing w:before="60" w:after="0" w:line="240" w:lineRule="auto"/>
        <w:jc w:val="center"/>
        <w:rPr>
          <w:rFonts w:ascii="Times New Roman" w:eastAsia="Times New Roman" w:hAnsi="Times New Roman" w:cs="Times New Roman"/>
          <w:b/>
          <w:sz w:val="40"/>
          <w:szCs w:val="36"/>
          <w:lang w:val="sr-Cyrl-RS"/>
        </w:rPr>
      </w:pPr>
    </w:p>
    <w:p w14:paraId="53927B82" w14:textId="67E93F91" w:rsidR="001B2730" w:rsidRDefault="001B2730" w:rsidP="00517A4C">
      <w:pPr>
        <w:spacing w:before="60" w:after="0" w:line="240" w:lineRule="auto"/>
        <w:jc w:val="center"/>
        <w:rPr>
          <w:rFonts w:ascii="Times New Roman" w:eastAsia="Times New Roman" w:hAnsi="Times New Roman" w:cs="Times New Roman"/>
          <w:b/>
          <w:sz w:val="40"/>
          <w:szCs w:val="36"/>
          <w:lang w:val="sr-Cyrl-RS"/>
        </w:rPr>
      </w:pPr>
    </w:p>
    <w:p w14:paraId="7A38861F" w14:textId="657E5B68" w:rsidR="001B2730" w:rsidRDefault="001B2730" w:rsidP="00517A4C">
      <w:pPr>
        <w:spacing w:before="60" w:after="0" w:line="240" w:lineRule="auto"/>
        <w:jc w:val="center"/>
        <w:rPr>
          <w:rFonts w:ascii="Times New Roman" w:eastAsia="Times New Roman" w:hAnsi="Times New Roman" w:cs="Times New Roman"/>
          <w:b/>
          <w:sz w:val="40"/>
          <w:szCs w:val="36"/>
          <w:lang w:val="sr-Cyrl-RS"/>
        </w:rPr>
      </w:pPr>
    </w:p>
    <w:p w14:paraId="3B858045" w14:textId="0B96A898" w:rsidR="001B2730" w:rsidRDefault="001B2730" w:rsidP="00517A4C">
      <w:pPr>
        <w:spacing w:before="60" w:after="0" w:line="240" w:lineRule="auto"/>
        <w:jc w:val="center"/>
        <w:rPr>
          <w:rFonts w:ascii="Times New Roman" w:eastAsia="Times New Roman" w:hAnsi="Times New Roman" w:cs="Times New Roman"/>
          <w:b/>
          <w:sz w:val="40"/>
          <w:szCs w:val="36"/>
          <w:lang w:val="sr-Cyrl-RS"/>
        </w:rPr>
      </w:pPr>
    </w:p>
    <w:p w14:paraId="2DCE744F" w14:textId="77777777" w:rsidR="001B2730" w:rsidRPr="00517A4C" w:rsidRDefault="001B2730" w:rsidP="00517A4C">
      <w:pPr>
        <w:spacing w:before="60" w:after="0" w:line="240" w:lineRule="auto"/>
        <w:jc w:val="center"/>
        <w:rPr>
          <w:rFonts w:ascii="Times New Roman" w:eastAsia="Times New Roman" w:hAnsi="Times New Roman" w:cs="Times New Roman"/>
          <w:b/>
          <w:sz w:val="40"/>
          <w:szCs w:val="36"/>
          <w:lang w:val="sr-Cyrl-RS"/>
        </w:rPr>
      </w:pPr>
    </w:p>
    <w:p w14:paraId="73DC9365" w14:textId="77777777"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RS"/>
        </w:rPr>
      </w:pPr>
    </w:p>
    <w:p w14:paraId="700F90B6" w14:textId="7D38D2D5"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BA"/>
        </w:rPr>
      </w:pPr>
      <w:r w:rsidRPr="00517A4C">
        <w:rPr>
          <w:rFonts w:ascii="Times New Roman" w:eastAsia="Times New Roman" w:hAnsi="Times New Roman" w:cs="Times New Roman"/>
          <w:noProof/>
          <w:sz w:val="24"/>
          <w:szCs w:val="24"/>
          <w:lang w:val="en-US"/>
        </w:rPr>
        <w:lastRenderedPageBreak/>
        <w:drawing>
          <wp:inline distT="0" distB="0" distL="0" distR="0" wp14:anchorId="0905F769" wp14:editId="777922CC">
            <wp:extent cx="1190625" cy="1095375"/>
            <wp:effectExtent l="0" t="0" r="9525" b="9525"/>
            <wp:docPr id="3" name="Picture 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095375"/>
                    </a:xfrm>
                    <a:prstGeom prst="rect">
                      <a:avLst/>
                    </a:prstGeom>
                    <a:noFill/>
                    <a:ln>
                      <a:noFill/>
                    </a:ln>
                  </pic:spPr>
                </pic:pic>
              </a:graphicData>
            </a:graphic>
          </wp:inline>
        </w:drawing>
      </w:r>
    </w:p>
    <w:p w14:paraId="202F7C3F" w14:textId="77777777"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BA"/>
        </w:rPr>
      </w:pPr>
    </w:p>
    <w:p w14:paraId="58BE468A" w14:textId="77777777" w:rsidR="00517A4C" w:rsidRPr="00517A4C" w:rsidRDefault="00517A4C" w:rsidP="00517A4C">
      <w:pPr>
        <w:spacing w:before="60" w:after="0" w:line="240" w:lineRule="auto"/>
        <w:rPr>
          <w:rFonts w:ascii="Times New Roman" w:eastAsia="Times New Roman" w:hAnsi="Times New Roman" w:cs="Times New Roman"/>
          <w:b/>
          <w:sz w:val="40"/>
          <w:szCs w:val="36"/>
          <w:lang w:val="sr-Cyrl-BA"/>
        </w:rPr>
      </w:pPr>
    </w:p>
    <w:p w14:paraId="16A50B2E" w14:textId="77777777" w:rsidR="00517A4C" w:rsidRPr="00517A4C" w:rsidRDefault="00517A4C" w:rsidP="00517A4C">
      <w:pPr>
        <w:spacing w:before="60" w:after="0" w:line="240" w:lineRule="auto"/>
        <w:rPr>
          <w:rFonts w:ascii="Times New Roman" w:eastAsia="Times New Roman" w:hAnsi="Times New Roman" w:cs="Times New Roman"/>
          <w:b/>
          <w:sz w:val="40"/>
          <w:szCs w:val="36"/>
          <w:lang w:val="sr-Cyrl-BA"/>
        </w:rPr>
      </w:pPr>
    </w:p>
    <w:p w14:paraId="54AA9E87" w14:textId="77777777" w:rsidR="00517A4C" w:rsidRPr="00517A4C" w:rsidRDefault="00517A4C" w:rsidP="00517A4C">
      <w:pPr>
        <w:spacing w:before="60" w:after="0" w:line="240" w:lineRule="auto"/>
        <w:rPr>
          <w:rFonts w:ascii="Times New Roman" w:eastAsia="Times New Roman" w:hAnsi="Times New Roman" w:cs="Times New Roman"/>
          <w:b/>
          <w:sz w:val="40"/>
          <w:szCs w:val="36"/>
          <w:lang w:val="sr-Cyrl-BA"/>
        </w:rPr>
      </w:pPr>
    </w:p>
    <w:p w14:paraId="30909170" w14:textId="77777777"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BA"/>
        </w:rPr>
      </w:pPr>
    </w:p>
    <w:p w14:paraId="35283AD9" w14:textId="77777777"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BA"/>
        </w:rPr>
      </w:pPr>
    </w:p>
    <w:p w14:paraId="63666368" w14:textId="77777777"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BA"/>
        </w:rPr>
      </w:pPr>
      <w:r w:rsidRPr="00517A4C">
        <w:rPr>
          <w:rFonts w:ascii="Times New Roman" w:eastAsia="Times New Roman" w:hAnsi="Times New Roman" w:cs="Times New Roman"/>
          <w:b/>
          <w:sz w:val="40"/>
          <w:szCs w:val="36"/>
          <w:lang w:val="sr-Cyrl-BA"/>
        </w:rPr>
        <w:t>ОПШТИНА МРКОЊИЋ ГРАД</w:t>
      </w:r>
    </w:p>
    <w:p w14:paraId="6A007F0B" w14:textId="77777777" w:rsidR="00517A4C" w:rsidRPr="00517A4C" w:rsidRDefault="00517A4C" w:rsidP="00517A4C">
      <w:pPr>
        <w:spacing w:before="60" w:after="0" w:line="240" w:lineRule="auto"/>
        <w:jc w:val="center"/>
        <w:rPr>
          <w:rFonts w:ascii="Times New Roman" w:eastAsia="Times New Roman" w:hAnsi="Times New Roman" w:cs="Times New Roman"/>
          <w:b/>
          <w:sz w:val="40"/>
          <w:szCs w:val="36"/>
          <w:lang w:val="sr-Cyrl-BA"/>
        </w:rPr>
      </w:pPr>
    </w:p>
    <w:p w14:paraId="3016C946" w14:textId="40E69F53" w:rsidR="00517A4C" w:rsidRPr="004F47CA" w:rsidRDefault="00517A4C" w:rsidP="004F47CA">
      <w:pPr>
        <w:pStyle w:val="Heading1"/>
        <w:spacing w:before="0"/>
        <w:jc w:val="center"/>
        <w:rPr>
          <w:rFonts w:ascii="Times New Roman" w:hAnsi="Times New Roman"/>
          <w:sz w:val="40"/>
          <w:szCs w:val="40"/>
        </w:rPr>
      </w:pPr>
      <w:bookmarkStart w:id="49" w:name="_Toc129934522"/>
      <w:bookmarkStart w:id="50" w:name="_Toc129938403"/>
      <w:r w:rsidRPr="004F47CA">
        <w:rPr>
          <w:rFonts w:ascii="Times New Roman" w:hAnsi="Times New Roman"/>
          <w:sz w:val="40"/>
          <w:szCs w:val="40"/>
        </w:rPr>
        <w:t>ПЛАН РАДА</w:t>
      </w:r>
      <w:bookmarkEnd w:id="49"/>
      <w:bookmarkEnd w:id="50"/>
    </w:p>
    <w:p w14:paraId="75345B11" w14:textId="4337FD43" w:rsidR="00517A4C" w:rsidRPr="004F47CA" w:rsidRDefault="00517A4C" w:rsidP="004F47CA">
      <w:pPr>
        <w:pStyle w:val="Heading1"/>
        <w:spacing w:before="0"/>
        <w:jc w:val="center"/>
        <w:rPr>
          <w:rFonts w:ascii="Times New Roman" w:hAnsi="Times New Roman"/>
          <w:sz w:val="40"/>
          <w:szCs w:val="40"/>
        </w:rPr>
      </w:pPr>
      <w:bookmarkStart w:id="51" w:name="_Toc129934523"/>
      <w:bookmarkStart w:id="52" w:name="_Toc129938404"/>
      <w:r w:rsidRPr="004F47CA">
        <w:rPr>
          <w:rFonts w:ascii="Times New Roman" w:hAnsi="Times New Roman"/>
          <w:sz w:val="40"/>
          <w:szCs w:val="40"/>
        </w:rPr>
        <w:t>ОДЈЕЉЕЊА ЗА ПРИВРЕДУ И ФИНАНСИЈE</w:t>
      </w:r>
      <w:bookmarkEnd w:id="51"/>
      <w:bookmarkEnd w:id="52"/>
    </w:p>
    <w:p w14:paraId="749696CE" w14:textId="77C7B740" w:rsidR="00517A4C" w:rsidRPr="004F47CA" w:rsidRDefault="00517A4C" w:rsidP="004F47CA">
      <w:pPr>
        <w:pStyle w:val="Heading1"/>
        <w:spacing w:before="0"/>
        <w:jc w:val="center"/>
        <w:rPr>
          <w:rFonts w:ascii="Times New Roman" w:hAnsi="Times New Roman"/>
          <w:sz w:val="40"/>
          <w:szCs w:val="40"/>
        </w:rPr>
      </w:pPr>
      <w:bookmarkStart w:id="53" w:name="_Toc129934524"/>
      <w:bookmarkStart w:id="54" w:name="_Toc129938405"/>
      <w:r w:rsidRPr="004F47CA">
        <w:rPr>
          <w:rFonts w:ascii="Times New Roman" w:hAnsi="Times New Roman"/>
          <w:sz w:val="40"/>
          <w:szCs w:val="40"/>
        </w:rPr>
        <w:t>ЗА 2023. ГОДИНУ</w:t>
      </w:r>
      <w:bookmarkEnd w:id="53"/>
      <w:bookmarkEnd w:id="54"/>
    </w:p>
    <w:p w14:paraId="502451F3" w14:textId="77777777" w:rsidR="00517A4C" w:rsidRPr="00517A4C" w:rsidRDefault="00517A4C" w:rsidP="00517A4C">
      <w:pPr>
        <w:spacing w:before="60" w:after="0" w:line="240" w:lineRule="auto"/>
        <w:jc w:val="both"/>
        <w:rPr>
          <w:rFonts w:ascii="Times New Roman" w:eastAsia="Times New Roman" w:hAnsi="Times New Roman" w:cs="Times New Roman"/>
          <w:b/>
          <w:sz w:val="36"/>
          <w:szCs w:val="36"/>
          <w:lang w:val="sr-Cyrl-BA"/>
        </w:rPr>
      </w:pPr>
    </w:p>
    <w:p w14:paraId="1C68AD86"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76D5A3C6"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7CF8E8AC"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74031786"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35AA786D"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67DAB41A"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4C3C46BA"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3F721C05"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17A9CC7A"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681623EF"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346D69D5"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6481DA55" w14:textId="6450D12A" w:rsidR="00517A4C" w:rsidRDefault="00517A4C" w:rsidP="00517A4C">
      <w:pPr>
        <w:spacing w:after="0" w:line="240" w:lineRule="auto"/>
        <w:rPr>
          <w:rFonts w:ascii="Times New Roman" w:eastAsia="Times New Roman" w:hAnsi="Times New Roman" w:cs="Times New Roman"/>
          <w:sz w:val="24"/>
          <w:szCs w:val="24"/>
        </w:rPr>
      </w:pPr>
    </w:p>
    <w:p w14:paraId="0B7529A1" w14:textId="28CAB226" w:rsidR="001B2730" w:rsidRDefault="001B2730" w:rsidP="00517A4C">
      <w:pPr>
        <w:spacing w:after="0" w:line="240" w:lineRule="auto"/>
        <w:rPr>
          <w:rFonts w:ascii="Times New Roman" w:eastAsia="Times New Roman" w:hAnsi="Times New Roman" w:cs="Times New Roman"/>
          <w:sz w:val="24"/>
          <w:szCs w:val="24"/>
        </w:rPr>
      </w:pPr>
    </w:p>
    <w:p w14:paraId="0321192D" w14:textId="27CF7DC2" w:rsidR="001B2730" w:rsidRDefault="001B2730" w:rsidP="00517A4C">
      <w:pPr>
        <w:spacing w:after="0" w:line="240" w:lineRule="auto"/>
        <w:rPr>
          <w:rFonts w:ascii="Times New Roman" w:eastAsia="Times New Roman" w:hAnsi="Times New Roman" w:cs="Times New Roman"/>
          <w:sz w:val="24"/>
          <w:szCs w:val="24"/>
        </w:rPr>
      </w:pPr>
    </w:p>
    <w:p w14:paraId="5E184DF9" w14:textId="77777777" w:rsidR="001B2730" w:rsidRDefault="001B2730" w:rsidP="00517A4C">
      <w:pPr>
        <w:spacing w:after="0" w:line="240" w:lineRule="auto"/>
        <w:rPr>
          <w:rFonts w:ascii="Times New Roman" w:eastAsia="Times New Roman" w:hAnsi="Times New Roman" w:cs="Times New Roman"/>
          <w:sz w:val="24"/>
          <w:szCs w:val="24"/>
        </w:rPr>
      </w:pPr>
    </w:p>
    <w:p w14:paraId="166ADC69" w14:textId="1C9663A4" w:rsidR="002D5A0F" w:rsidRDefault="002D5A0F" w:rsidP="00517A4C">
      <w:pPr>
        <w:spacing w:after="0" w:line="240" w:lineRule="auto"/>
        <w:rPr>
          <w:rFonts w:ascii="Times New Roman" w:eastAsia="Times New Roman" w:hAnsi="Times New Roman" w:cs="Times New Roman"/>
          <w:sz w:val="24"/>
          <w:szCs w:val="24"/>
        </w:rPr>
      </w:pPr>
    </w:p>
    <w:p w14:paraId="27A78232" w14:textId="77777777" w:rsidR="002D5A0F" w:rsidRPr="00517A4C" w:rsidRDefault="002D5A0F" w:rsidP="00517A4C">
      <w:pPr>
        <w:spacing w:after="0" w:line="240" w:lineRule="auto"/>
        <w:rPr>
          <w:rFonts w:ascii="Times New Roman" w:eastAsia="Times New Roman" w:hAnsi="Times New Roman" w:cs="Times New Roman"/>
          <w:sz w:val="24"/>
          <w:szCs w:val="24"/>
        </w:rPr>
      </w:pPr>
    </w:p>
    <w:p w14:paraId="64A1D36E"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2F391A06" w14:textId="77777777" w:rsidR="00517A4C" w:rsidRPr="00517A4C" w:rsidRDefault="00517A4C" w:rsidP="00517A4C">
      <w:pPr>
        <w:spacing w:after="0" w:line="240" w:lineRule="auto"/>
        <w:rPr>
          <w:rFonts w:ascii="Times New Roman" w:eastAsia="Times New Roman" w:hAnsi="Times New Roman" w:cs="Times New Roman"/>
          <w:sz w:val="24"/>
          <w:szCs w:val="24"/>
        </w:rPr>
      </w:pPr>
    </w:p>
    <w:p w14:paraId="3CA823B5" w14:textId="77777777" w:rsidR="00517A4C" w:rsidRPr="00517A4C" w:rsidRDefault="00517A4C" w:rsidP="00517A4C">
      <w:pPr>
        <w:spacing w:before="60" w:after="0" w:line="240" w:lineRule="auto"/>
        <w:jc w:val="center"/>
        <w:rPr>
          <w:rFonts w:ascii="Times New Roman" w:eastAsia="Times New Roman" w:hAnsi="Times New Roman" w:cs="Times New Roman"/>
          <w:b/>
          <w:color w:val="000000"/>
          <w:sz w:val="24"/>
          <w:szCs w:val="24"/>
          <w:lang w:val="sr-Cyrl-BA"/>
        </w:rPr>
      </w:pPr>
      <w:r w:rsidRPr="00517A4C">
        <w:rPr>
          <w:rFonts w:ascii="Times New Roman" w:eastAsia="Times New Roman" w:hAnsi="Times New Roman" w:cs="Times New Roman"/>
          <w:sz w:val="24"/>
          <w:szCs w:val="24"/>
        </w:rPr>
        <w:tab/>
      </w:r>
      <w:r w:rsidRPr="00517A4C">
        <w:rPr>
          <w:rFonts w:ascii="Times New Roman" w:eastAsia="Times New Roman" w:hAnsi="Times New Roman" w:cs="Times New Roman"/>
          <w:b/>
          <w:color w:val="000000"/>
          <w:sz w:val="24"/>
          <w:szCs w:val="24"/>
        </w:rPr>
        <w:t>M</w:t>
      </w:r>
      <w:r w:rsidRPr="00517A4C">
        <w:rPr>
          <w:rFonts w:ascii="Times New Roman" w:eastAsia="Times New Roman" w:hAnsi="Times New Roman" w:cs="Times New Roman"/>
          <w:b/>
          <w:color w:val="000000"/>
          <w:sz w:val="24"/>
          <w:szCs w:val="24"/>
          <w:lang w:val="sr-Cyrl-RS"/>
        </w:rPr>
        <w:t>арт</w:t>
      </w:r>
      <w:r w:rsidRPr="00517A4C">
        <w:rPr>
          <w:rFonts w:ascii="Times New Roman" w:eastAsia="Times New Roman" w:hAnsi="Times New Roman" w:cs="Times New Roman"/>
          <w:b/>
          <w:color w:val="000000"/>
          <w:sz w:val="24"/>
          <w:szCs w:val="24"/>
          <w:lang w:val="sr-Cyrl-BA"/>
        </w:rPr>
        <w:t>, 2023. године</w:t>
      </w:r>
    </w:p>
    <w:p w14:paraId="6D4CBAA4" w14:textId="77777777" w:rsidR="00517A4C" w:rsidRPr="00517A4C" w:rsidRDefault="00517A4C" w:rsidP="002D5A0F">
      <w:pPr>
        <w:spacing w:after="0" w:line="240" w:lineRule="auto"/>
        <w:rPr>
          <w:rFonts w:ascii="Times New Roman" w:eastAsia="Times New Roman" w:hAnsi="Times New Roman" w:cs="Times New Roman"/>
          <w:sz w:val="24"/>
          <w:szCs w:val="24"/>
        </w:rPr>
      </w:pPr>
    </w:p>
    <w:p w14:paraId="33A12089" w14:textId="77777777" w:rsidR="00517A4C" w:rsidRPr="00517A4C" w:rsidRDefault="00517A4C" w:rsidP="00517A4C">
      <w:pPr>
        <w:spacing w:after="0" w:line="240" w:lineRule="auto"/>
        <w:jc w:val="center"/>
        <w:rPr>
          <w:rFonts w:ascii="Times New Roman" w:eastAsia="Times New Roman" w:hAnsi="Times New Roman" w:cs="Times New Roman"/>
          <w:sz w:val="24"/>
          <w:szCs w:val="24"/>
        </w:rPr>
      </w:pPr>
    </w:p>
    <w:p w14:paraId="2D690B5B" w14:textId="5251D330" w:rsidR="00517A4C" w:rsidRPr="00517A4C" w:rsidRDefault="00517A4C" w:rsidP="00F01799">
      <w:pPr>
        <w:rPr>
          <w:lang w:val="sr-Cyrl-BA"/>
        </w:rPr>
      </w:pPr>
      <w:r w:rsidRPr="00517A4C">
        <w:lastRenderedPageBreak/>
        <w:tab/>
      </w:r>
      <w:bookmarkStart w:id="55" w:name="_Toc418085096"/>
      <w:r w:rsidRPr="00517A4C">
        <w:t xml:space="preserve"> </w:t>
      </w:r>
      <w:bookmarkStart w:id="56" w:name="_Toc129934525"/>
      <w:r w:rsidRPr="00517A4C">
        <w:t xml:space="preserve">I. </w:t>
      </w:r>
      <w:r w:rsidRPr="00517A4C">
        <w:rPr>
          <w:lang w:val="sr-Cyrl-BA"/>
        </w:rPr>
        <w:t>Увод</w:t>
      </w:r>
      <w:bookmarkEnd w:id="55"/>
      <w:bookmarkEnd w:id="56"/>
    </w:p>
    <w:p w14:paraId="31E55B15" w14:textId="77777777" w:rsidR="00517A4C" w:rsidRPr="00517A4C" w:rsidRDefault="00517A4C" w:rsidP="00517A4C">
      <w:pPr>
        <w:spacing w:after="0" w:line="240" w:lineRule="auto"/>
        <w:rPr>
          <w:rFonts w:ascii="Times New Roman" w:eastAsia="Times New Roman" w:hAnsi="Times New Roman" w:cs="Times New Roman"/>
          <w:sz w:val="24"/>
          <w:szCs w:val="24"/>
          <w:lang w:val="sr-Cyrl-BA"/>
        </w:rPr>
      </w:pPr>
    </w:p>
    <w:p w14:paraId="46E3F0DF" w14:textId="77777777" w:rsidR="00517A4C" w:rsidRPr="00517A4C" w:rsidRDefault="00517A4C" w:rsidP="00517A4C">
      <w:pPr>
        <w:spacing w:after="0" w:line="276" w:lineRule="auto"/>
        <w:jc w:val="both"/>
        <w:rPr>
          <w:rFonts w:ascii="Times New Roman" w:eastAsia="Times New Roman" w:hAnsi="Times New Roman" w:cs="Times New Roman"/>
          <w:noProof/>
          <w:sz w:val="24"/>
          <w:szCs w:val="24"/>
          <w:lang w:val="sr-Cyrl-BA" w:eastAsia="x-none"/>
        </w:rPr>
      </w:pPr>
      <w:r w:rsidRPr="00517A4C">
        <w:rPr>
          <w:rFonts w:ascii="Times New Roman" w:eastAsia="Times New Roman" w:hAnsi="Times New Roman" w:cs="Times New Roman"/>
          <w:noProof/>
          <w:sz w:val="24"/>
          <w:szCs w:val="24"/>
          <w:lang w:val="sr-Cyrl-BA" w:eastAsia="x-none"/>
        </w:rPr>
        <w:t>Одјељење за  привреду и финансије врши стручне и друге послове који се односе на праћење остваривања политике финансирања у Општини, припрема нацрт буџета, завршни рачун, прати приходе и извршења расхода буџета, врши контролу правилности и законитости коришћења буџетских  средстава, води финансијско, материјално и рачуноводствено пословање органа општинске управе и других органа који се финансирају из буџета Општине, као и друге послове који му се ставе у надлежност.</w:t>
      </w:r>
    </w:p>
    <w:p w14:paraId="319C765A" w14:textId="77777777" w:rsidR="00517A4C" w:rsidRPr="00517A4C" w:rsidRDefault="00517A4C" w:rsidP="00517A4C">
      <w:pPr>
        <w:spacing w:after="0" w:line="276" w:lineRule="auto"/>
        <w:jc w:val="both"/>
        <w:rPr>
          <w:rFonts w:ascii="Times New Roman" w:eastAsia="Times New Roman" w:hAnsi="Times New Roman" w:cs="Times New Roman"/>
          <w:noProof/>
          <w:sz w:val="24"/>
          <w:szCs w:val="24"/>
          <w:lang w:val="sr-Cyrl-BA" w:eastAsia="x-none"/>
        </w:rPr>
      </w:pPr>
      <w:r w:rsidRPr="00517A4C">
        <w:rPr>
          <w:rFonts w:ascii="Times New Roman" w:eastAsia="Times New Roman" w:hAnsi="Times New Roman" w:cs="Times New Roman"/>
          <w:noProof/>
          <w:sz w:val="24"/>
          <w:szCs w:val="24"/>
          <w:lang w:val="sr-Cyrl-BA" w:eastAsia="x-none"/>
        </w:rPr>
        <w:t>Одјељење врши студијске и аналитичке послове из области привреде (индустрија, трговина и снабдијевање, угоститељство, туризам, занатство, саобраћај и везе, пољопривреда, шумарство и водопривреда), врши надзор из области привреде, као и друге послове који му се ставе у надлежност.</w:t>
      </w:r>
    </w:p>
    <w:p w14:paraId="5A751E48" w14:textId="77777777" w:rsidR="00517A4C" w:rsidRPr="00517A4C" w:rsidRDefault="00517A4C" w:rsidP="00517A4C">
      <w:pPr>
        <w:spacing w:after="0" w:line="276" w:lineRule="auto"/>
        <w:jc w:val="both"/>
        <w:rPr>
          <w:rFonts w:ascii="Times New Roman" w:eastAsia="Times New Roman" w:hAnsi="Times New Roman" w:cs="Times New Roman"/>
          <w:noProof/>
          <w:sz w:val="24"/>
          <w:szCs w:val="24"/>
          <w:lang w:val="sr-Cyrl-BA" w:eastAsia="x-none"/>
        </w:rPr>
      </w:pPr>
      <w:r w:rsidRPr="00517A4C">
        <w:rPr>
          <w:rFonts w:ascii="Times New Roman" w:eastAsia="Times New Roman" w:hAnsi="Times New Roman" w:cs="Times New Roman"/>
          <w:noProof/>
          <w:sz w:val="24"/>
          <w:szCs w:val="24"/>
          <w:lang w:val="sr-Cyrl-BA" w:eastAsia="x-none"/>
        </w:rPr>
        <w:t>У оквиру овог Одјељења образована су два одсјека: Одсјек за привреду и Одсјек за финансије, рачуноводство и трезор.</w:t>
      </w:r>
    </w:p>
    <w:p w14:paraId="2D3A42CC" w14:textId="177882CC" w:rsidR="002D5A0F" w:rsidRDefault="00517A4C" w:rsidP="00517A4C">
      <w:pPr>
        <w:shd w:val="clear" w:color="auto" w:fill="FFFFFF"/>
        <w:spacing w:before="60" w:after="0" w:line="276" w:lineRule="auto"/>
        <w:jc w:val="both"/>
        <w:rPr>
          <w:rFonts w:ascii="Times New Roman" w:eastAsia="Times New Roman" w:hAnsi="Times New Roman" w:cs="Times New Roman"/>
          <w:sz w:val="24"/>
          <w:szCs w:val="24"/>
          <w:lang w:val="sr-Cyrl-BA"/>
        </w:rPr>
      </w:pPr>
      <w:r w:rsidRPr="00517A4C">
        <w:rPr>
          <w:rFonts w:ascii="Times New Roman" w:eastAsia="Times New Roman" w:hAnsi="Times New Roman" w:cs="Times New Roman"/>
          <w:b/>
          <w:bCs/>
          <w:sz w:val="24"/>
          <w:szCs w:val="24"/>
          <w:lang w:val="sr-Cyrl-BA"/>
        </w:rPr>
        <w:t>Приоритети Одјељења у 2023. години</w:t>
      </w:r>
      <w:r w:rsidRPr="00517A4C">
        <w:rPr>
          <w:rFonts w:ascii="Times New Roman" w:eastAsia="Times New Roman" w:hAnsi="Times New Roman" w:cs="Times New Roman"/>
          <w:sz w:val="24"/>
          <w:szCs w:val="24"/>
          <w:lang w:val="sr-Cyrl-BA"/>
        </w:rPr>
        <w:t xml:space="preserve"> су настављање интензивних активности на промоцији потенцијала општине са циљем привлачења нових инвестиција као и настављање стабилног финансијског пословања општине -</w:t>
      </w:r>
      <w:r w:rsidRPr="00517A4C">
        <w:rPr>
          <w:rFonts w:ascii="Times New Roman" w:eastAsia="Times New Roman" w:hAnsi="Times New Roman" w:cs="Times New Roman"/>
          <w:sz w:val="24"/>
          <w:szCs w:val="24"/>
          <w:lang w:val="sr-Latn-RS"/>
        </w:rPr>
        <w:t xml:space="preserve"> </w:t>
      </w:r>
      <w:r w:rsidRPr="00517A4C">
        <w:rPr>
          <w:rFonts w:ascii="Times New Roman" w:eastAsia="Times New Roman" w:hAnsi="Times New Roman" w:cs="Times New Roman"/>
          <w:sz w:val="24"/>
          <w:szCs w:val="24"/>
          <w:lang w:val="sr-Cyrl-BA"/>
        </w:rPr>
        <w:t>обезбијеђење буџетске равнотеже и намјенско кориштење средстава.</w:t>
      </w:r>
    </w:p>
    <w:p w14:paraId="657F7358" w14:textId="77777777" w:rsidR="002D5A0F" w:rsidRPr="00517A4C" w:rsidRDefault="002D5A0F" w:rsidP="00517A4C">
      <w:pPr>
        <w:shd w:val="clear" w:color="auto" w:fill="FFFFFF"/>
        <w:spacing w:before="60" w:after="0" w:line="276" w:lineRule="auto"/>
        <w:jc w:val="both"/>
        <w:rPr>
          <w:rFonts w:ascii="Times New Roman" w:eastAsia="Times New Roman" w:hAnsi="Times New Roman" w:cs="Times New Roman"/>
          <w:sz w:val="24"/>
          <w:szCs w:val="24"/>
          <w:lang w:val="sr-Cyrl-BA"/>
        </w:rPr>
      </w:pPr>
    </w:p>
    <w:p w14:paraId="532A17EA" w14:textId="77777777" w:rsidR="00517A4C" w:rsidRPr="00517A4C" w:rsidRDefault="00517A4C" w:rsidP="00517A4C">
      <w:pPr>
        <w:shd w:val="clear" w:color="auto" w:fill="FFFFFF"/>
        <w:spacing w:before="60" w:after="0" w:line="240" w:lineRule="auto"/>
        <w:jc w:val="both"/>
        <w:rPr>
          <w:rFonts w:ascii="Times New Roman" w:eastAsia="Times New Roman" w:hAnsi="Times New Roman" w:cs="Times New Roman"/>
          <w:lang w:val="sr-Cyrl-BA"/>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5"/>
        <w:gridCol w:w="2180"/>
        <w:gridCol w:w="2449"/>
        <w:gridCol w:w="2449"/>
      </w:tblGrid>
      <w:tr w:rsidR="00517A4C" w:rsidRPr="00517A4C" w14:paraId="1114257C" w14:textId="77777777" w:rsidTr="00514E13">
        <w:tc>
          <w:tcPr>
            <w:tcW w:w="1052" w:type="pct"/>
            <w:shd w:val="pct15" w:color="auto" w:fill="auto"/>
          </w:tcPr>
          <w:p w14:paraId="10E43E0F" w14:textId="77777777" w:rsidR="00517A4C" w:rsidRPr="00517A4C" w:rsidRDefault="00517A4C" w:rsidP="00517A4C">
            <w:pPr>
              <w:spacing w:before="60" w:after="0" w:line="240" w:lineRule="auto"/>
              <w:jc w:val="center"/>
              <w:rPr>
                <w:rFonts w:ascii="Times New Roman" w:eastAsia="Times New Roman" w:hAnsi="Times New Roman" w:cs="Times New Roman"/>
                <w:b/>
                <w:bCs/>
                <w:lang w:val="sr-Cyrl-BA"/>
              </w:rPr>
            </w:pPr>
          </w:p>
        </w:tc>
        <w:tc>
          <w:tcPr>
            <w:tcW w:w="2582" w:type="pct"/>
            <w:gridSpan w:val="2"/>
            <w:shd w:val="pct15" w:color="auto" w:fill="auto"/>
          </w:tcPr>
          <w:p w14:paraId="1F2D74F5" w14:textId="77777777" w:rsidR="00517A4C" w:rsidRPr="00517A4C" w:rsidRDefault="00517A4C" w:rsidP="00517A4C">
            <w:pPr>
              <w:spacing w:before="60" w:after="0" w:line="240" w:lineRule="auto"/>
              <w:jc w:val="center"/>
              <w:rPr>
                <w:rFonts w:ascii="Times New Roman" w:eastAsia="Times New Roman" w:hAnsi="Times New Roman" w:cs="Times New Roman"/>
                <w:b/>
                <w:bCs/>
                <w:sz w:val="24"/>
                <w:szCs w:val="24"/>
                <w:lang w:val="sr-Cyrl-BA"/>
              </w:rPr>
            </w:pPr>
            <w:r w:rsidRPr="00517A4C">
              <w:rPr>
                <w:rFonts w:ascii="Times New Roman" w:eastAsia="Times New Roman" w:hAnsi="Times New Roman" w:cs="Times New Roman"/>
                <w:b/>
                <w:bCs/>
                <w:lang w:val="sr-Cyrl-BA"/>
              </w:rPr>
              <w:t>СТРАТЕГИЈА</w:t>
            </w:r>
          </w:p>
          <w:p w14:paraId="2DEC94A0" w14:textId="77777777" w:rsidR="00517A4C" w:rsidRPr="00517A4C" w:rsidRDefault="00517A4C" w:rsidP="00517A4C">
            <w:pPr>
              <w:spacing w:before="60" w:after="0" w:line="240" w:lineRule="auto"/>
              <w:jc w:val="center"/>
              <w:rPr>
                <w:rFonts w:ascii="Times New Roman" w:eastAsia="Times New Roman" w:hAnsi="Times New Roman" w:cs="Times New Roman"/>
                <w:b/>
                <w:bCs/>
                <w:lang w:val="sr-Cyrl-BA"/>
              </w:rPr>
            </w:pPr>
          </w:p>
        </w:tc>
        <w:tc>
          <w:tcPr>
            <w:tcW w:w="1366" w:type="pct"/>
            <w:shd w:val="pct15" w:color="auto" w:fill="auto"/>
          </w:tcPr>
          <w:p w14:paraId="680E8BC0" w14:textId="77777777" w:rsidR="00517A4C" w:rsidRPr="00517A4C" w:rsidRDefault="00517A4C" w:rsidP="00517A4C">
            <w:pPr>
              <w:spacing w:before="60" w:after="0" w:line="240" w:lineRule="auto"/>
              <w:jc w:val="center"/>
              <w:rPr>
                <w:rFonts w:ascii="Times New Roman" w:eastAsia="Times New Roman" w:hAnsi="Times New Roman" w:cs="Times New Roman"/>
                <w:b/>
                <w:bCs/>
                <w:lang w:val="sr-Cyrl-BA"/>
              </w:rPr>
            </w:pPr>
          </w:p>
        </w:tc>
      </w:tr>
      <w:tr w:rsidR="00517A4C" w:rsidRPr="00517A4C" w14:paraId="25B4AA60" w14:textId="77777777" w:rsidTr="00514E13">
        <w:tc>
          <w:tcPr>
            <w:tcW w:w="1052" w:type="pct"/>
            <w:shd w:val="pct15" w:color="auto" w:fill="auto"/>
          </w:tcPr>
          <w:p w14:paraId="4CEECCA1" w14:textId="77777777" w:rsidR="00517A4C" w:rsidRPr="00517A4C" w:rsidRDefault="00517A4C" w:rsidP="00517A4C">
            <w:pPr>
              <w:spacing w:before="60" w:after="0" w:line="240" w:lineRule="auto"/>
              <w:jc w:val="center"/>
              <w:rPr>
                <w:rFonts w:ascii="Times New Roman" w:eastAsia="Times New Roman" w:hAnsi="Times New Roman" w:cs="Times New Roman"/>
                <w:b/>
                <w:bCs/>
                <w:sz w:val="24"/>
                <w:szCs w:val="24"/>
                <w:lang w:val="sr-Cyrl-BA"/>
              </w:rPr>
            </w:pPr>
            <w:r w:rsidRPr="00517A4C">
              <w:rPr>
                <w:rFonts w:ascii="Times New Roman" w:eastAsia="Times New Roman" w:hAnsi="Times New Roman" w:cs="Times New Roman"/>
                <w:b/>
                <w:bCs/>
                <w:lang w:val="sr-Cyrl-BA"/>
              </w:rPr>
              <w:t>ЦИЉЕВИ ОДЈЕЉЕЊА</w:t>
            </w:r>
          </w:p>
        </w:tc>
        <w:tc>
          <w:tcPr>
            <w:tcW w:w="1216" w:type="pct"/>
            <w:shd w:val="pct15" w:color="auto" w:fill="auto"/>
          </w:tcPr>
          <w:p w14:paraId="002D1A61" w14:textId="77777777" w:rsidR="00517A4C" w:rsidRPr="00517A4C" w:rsidRDefault="00517A4C" w:rsidP="00517A4C">
            <w:pPr>
              <w:spacing w:before="60" w:after="0" w:line="240" w:lineRule="auto"/>
              <w:jc w:val="center"/>
              <w:rPr>
                <w:rFonts w:ascii="Times New Roman" w:eastAsia="Times New Roman" w:hAnsi="Times New Roman" w:cs="Times New Roman"/>
                <w:b/>
                <w:bCs/>
                <w:caps/>
                <w:sz w:val="24"/>
                <w:szCs w:val="24"/>
                <w:lang w:val="sr-Cyrl-BA"/>
              </w:rPr>
            </w:pPr>
            <w:r w:rsidRPr="00517A4C">
              <w:rPr>
                <w:rFonts w:ascii="Times New Roman" w:eastAsia="Times New Roman" w:hAnsi="Times New Roman" w:cs="Times New Roman"/>
                <w:b/>
                <w:bCs/>
                <w:lang w:val="sr-Cyrl-BA"/>
              </w:rPr>
              <w:t xml:space="preserve">Секторски циљеви </w:t>
            </w:r>
          </w:p>
        </w:tc>
        <w:tc>
          <w:tcPr>
            <w:tcW w:w="1366" w:type="pct"/>
            <w:shd w:val="pct15" w:color="auto" w:fill="auto"/>
          </w:tcPr>
          <w:p w14:paraId="5D599F34" w14:textId="77777777" w:rsidR="00517A4C" w:rsidRPr="00517A4C" w:rsidRDefault="00517A4C" w:rsidP="00517A4C">
            <w:pPr>
              <w:spacing w:before="60" w:after="0" w:line="240" w:lineRule="auto"/>
              <w:jc w:val="center"/>
              <w:rPr>
                <w:rFonts w:ascii="Times New Roman" w:eastAsia="Times New Roman" w:hAnsi="Times New Roman" w:cs="Times New Roman"/>
                <w:b/>
                <w:bCs/>
                <w:lang w:val="sr-Cyrl-BA"/>
              </w:rPr>
            </w:pPr>
            <w:r w:rsidRPr="00517A4C">
              <w:rPr>
                <w:rFonts w:ascii="Times New Roman" w:eastAsia="Times New Roman" w:hAnsi="Times New Roman" w:cs="Times New Roman"/>
                <w:b/>
                <w:bCs/>
                <w:lang w:val="sr-Cyrl-BA"/>
              </w:rPr>
              <w:t>Исходи</w:t>
            </w:r>
          </w:p>
        </w:tc>
        <w:tc>
          <w:tcPr>
            <w:tcW w:w="1366" w:type="pct"/>
            <w:shd w:val="pct15" w:color="auto" w:fill="auto"/>
          </w:tcPr>
          <w:p w14:paraId="523D6EEC" w14:textId="77777777" w:rsidR="00517A4C" w:rsidRPr="00517A4C" w:rsidRDefault="00517A4C" w:rsidP="00517A4C">
            <w:pPr>
              <w:spacing w:before="60" w:after="0" w:line="240" w:lineRule="auto"/>
              <w:jc w:val="center"/>
              <w:rPr>
                <w:rFonts w:ascii="Times New Roman" w:eastAsia="Times New Roman" w:hAnsi="Times New Roman" w:cs="Times New Roman"/>
                <w:b/>
                <w:bCs/>
                <w:sz w:val="24"/>
                <w:szCs w:val="24"/>
                <w:lang w:val="sr-Cyrl-BA"/>
              </w:rPr>
            </w:pPr>
            <w:r w:rsidRPr="00517A4C">
              <w:rPr>
                <w:rFonts w:ascii="Times New Roman" w:eastAsia="Times New Roman" w:hAnsi="Times New Roman" w:cs="Times New Roman"/>
                <w:b/>
                <w:bCs/>
                <w:lang w:val="sr-Cyrl-BA"/>
              </w:rPr>
              <w:t>ПРОГРАМ РАДА СКУПШТИНЕ</w:t>
            </w:r>
          </w:p>
          <w:p w14:paraId="19D54494" w14:textId="77777777" w:rsidR="00517A4C" w:rsidRPr="00517A4C" w:rsidRDefault="00517A4C" w:rsidP="00517A4C">
            <w:pPr>
              <w:spacing w:before="60" w:after="0" w:line="240" w:lineRule="auto"/>
              <w:jc w:val="center"/>
              <w:rPr>
                <w:rFonts w:ascii="Times New Roman" w:eastAsia="Times New Roman" w:hAnsi="Times New Roman" w:cs="Times New Roman"/>
                <w:b/>
                <w:bCs/>
                <w:sz w:val="24"/>
                <w:szCs w:val="24"/>
                <w:lang w:val="sr-Cyrl-BA"/>
              </w:rPr>
            </w:pPr>
            <w:r w:rsidRPr="00517A4C">
              <w:rPr>
                <w:rFonts w:ascii="Times New Roman" w:eastAsia="Times New Roman" w:hAnsi="Times New Roman" w:cs="Times New Roman"/>
                <w:b/>
                <w:bCs/>
                <w:lang w:val="sr-Cyrl-BA"/>
              </w:rPr>
              <w:t>Релевантни сегменти</w:t>
            </w:r>
          </w:p>
        </w:tc>
      </w:tr>
      <w:tr w:rsidR="00517A4C" w:rsidRPr="00517A4C" w14:paraId="493B9760" w14:textId="77777777" w:rsidTr="00514E13">
        <w:trPr>
          <w:trHeight w:val="1455"/>
        </w:trPr>
        <w:tc>
          <w:tcPr>
            <w:tcW w:w="1052" w:type="pct"/>
            <w:vMerge w:val="restart"/>
          </w:tcPr>
          <w:p w14:paraId="1EF8D8BA"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1.Промовисање потенцијала општине у циљу привлачења инвеститора</w:t>
            </w:r>
          </w:p>
          <w:p w14:paraId="4B9F25B8"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2.Обезбијеђење већег степен конкурентности постојећих привредних</w:t>
            </w:r>
            <w:r w:rsidRPr="00517A4C">
              <w:rPr>
                <w:rFonts w:ascii="Times New Roman" w:eastAsia="Times New Roman" w:hAnsi="Times New Roman" w:cs="Times New Roman"/>
                <w:lang w:val="sr-Cyrl-BA"/>
              </w:rPr>
              <w:t xml:space="preserve"> </w:t>
            </w:r>
            <w:r w:rsidRPr="00517A4C">
              <w:rPr>
                <w:rFonts w:ascii="Times New Roman" w:eastAsia="Times New Roman" w:hAnsi="Times New Roman" w:cs="Times New Roman"/>
                <w:sz w:val="20"/>
                <w:szCs w:val="20"/>
                <w:lang w:val="sr-Cyrl-BA"/>
              </w:rPr>
              <w:t>субјеката</w:t>
            </w:r>
          </w:p>
          <w:p w14:paraId="3376EEFE"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3.Јачање стручних и организационих капацитета у области пољопривреде и производње хране</w:t>
            </w:r>
          </w:p>
          <w:p w14:paraId="74BB565E"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51ED5B05"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19C9A6DC"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681309CE"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3D6C1368"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76314203" w14:textId="77777777" w:rsidR="00517A4C" w:rsidRPr="00517A4C" w:rsidRDefault="00517A4C" w:rsidP="00517A4C">
            <w:pPr>
              <w:shd w:val="clear" w:color="auto" w:fill="FFFFFF"/>
              <w:spacing w:before="60" w:after="0" w:line="240" w:lineRule="auto"/>
              <w:jc w:val="both"/>
              <w:rPr>
                <w:rFonts w:ascii="Times New Roman" w:eastAsia="Times New Roman" w:hAnsi="Times New Roman" w:cs="Times New Roman"/>
                <w:sz w:val="20"/>
                <w:szCs w:val="20"/>
                <w:lang w:val="sr-Cyrl-BA"/>
              </w:rPr>
            </w:pPr>
          </w:p>
          <w:p w14:paraId="5ABE66FF" w14:textId="77777777" w:rsidR="00517A4C" w:rsidRPr="00517A4C" w:rsidRDefault="00517A4C" w:rsidP="00517A4C">
            <w:pPr>
              <w:shd w:val="clear" w:color="auto" w:fill="FFFFFF"/>
              <w:spacing w:before="60" w:after="0" w:line="240" w:lineRule="auto"/>
              <w:jc w:val="both"/>
              <w:rPr>
                <w:rFonts w:ascii="Times New Roman" w:eastAsia="Times New Roman" w:hAnsi="Times New Roman" w:cs="Times New Roman"/>
                <w:sz w:val="20"/>
                <w:szCs w:val="20"/>
                <w:lang w:val="sr-Cyrl-BA"/>
              </w:rPr>
            </w:pPr>
          </w:p>
          <w:p w14:paraId="558232DB" w14:textId="77777777" w:rsidR="00517A4C" w:rsidRPr="00517A4C" w:rsidRDefault="00517A4C" w:rsidP="00517A4C">
            <w:pPr>
              <w:shd w:val="clear" w:color="auto" w:fill="FFFFFF"/>
              <w:spacing w:before="60" w:after="0" w:line="240" w:lineRule="auto"/>
              <w:jc w:val="both"/>
              <w:rPr>
                <w:rFonts w:ascii="Times New Roman" w:eastAsia="Times New Roman" w:hAnsi="Times New Roman" w:cs="Times New Roman"/>
                <w:sz w:val="20"/>
                <w:szCs w:val="20"/>
                <w:lang w:val="sr-Cyrl-BA"/>
              </w:rPr>
            </w:pPr>
          </w:p>
          <w:p w14:paraId="7EE5DCD0" w14:textId="77777777" w:rsidR="00517A4C" w:rsidRPr="00517A4C" w:rsidRDefault="00517A4C" w:rsidP="00517A4C">
            <w:pPr>
              <w:shd w:val="clear" w:color="auto" w:fill="FFFFFF"/>
              <w:spacing w:before="60" w:after="0" w:line="240" w:lineRule="auto"/>
              <w:jc w:val="both"/>
              <w:rPr>
                <w:rFonts w:ascii="Times New Roman" w:eastAsia="Times New Roman" w:hAnsi="Times New Roman" w:cs="Times New Roman"/>
                <w:sz w:val="20"/>
                <w:szCs w:val="20"/>
                <w:lang w:val="sr-Cyrl-BA"/>
              </w:rPr>
            </w:pPr>
          </w:p>
          <w:p w14:paraId="53550EEC" w14:textId="77777777" w:rsidR="00517A4C" w:rsidRPr="00517A4C" w:rsidRDefault="00517A4C" w:rsidP="00517A4C">
            <w:pPr>
              <w:shd w:val="clear" w:color="auto" w:fill="FFFFFF"/>
              <w:spacing w:before="60" w:after="0" w:line="240" w:lineRule="auto"/>
              <w:jc w:val="both"/>
              <w:rPr>
                <w:rFonts w:ascii="Times New Roman" w:eastAsia="Times New Roman" w:hAnsi="Times New Roman" w:cs="Times New Roman"/>
                <w:sz w:val="20"/>
                <w:szCs w:val="20"/>
                <w:lang w:val="sr-Cyrl-BA"/>
              </w:rPr>
            </w:pPr>
          </w:p>
          <w:p w14:paraId="012A5B37" w14:textId="77777777" w:rsidR="00517A4C" w:rsidRPr="00517A4C" w:rsidRDefault="00517A4C" w:rsidP="00517A4C">
            <w:pPr>
              <w:shd w:val="clear" w:color="auto" w:fill="FFFFFF"/>
              <w:spacing w:before="60" w:after="0" w:line="240" w:lineRule="auto"/>
              <w:jc w:val="both"/>
              <w:rPr>
                <w:rFonts w:ascii="Times New Roman" w:eastAsia="Times New Roman" w:hAnsi="Times New Roman" w:cs="Times New Roman"/>
                <w:sz w:val="20"/>
                <w:szCs w:val="20"/>
                <w:lang w:val="sr-Cyrl-BA"/>
              </w:rPr>
            </w:pPr>
          </w:p>
          <w:p w14:paraId="50F9FA89" w14:textId="77777777" w:rsidR="00517A4C" w:rsidRPr="00517A4C" w:rsidRDefault="00517A4C" w:rsidP="00517A4C">
            <w:pPr>
              <w:shd w:val="clear" w:color="auto" w:fill="FFFFFF"/>
              <w:spacing w:before="60" w:after="0" w:line="240" w:lineRule="auto"/>
              <w:jc w:val="both"/>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4.Обезбијеђење стабилног финансијског пословање општине (обезбијеђење буџетске равнотеже и намјенско кориштење средстава)</w:t>
            </w:r>
          </w:p>
          <w:p w14:paraId="210D4465"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1505A7D7"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1504B215"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70309456"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12B796BD"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281E8EED"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375DF1C4"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2A10B39D"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5DC7457B"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p w14:paraId="40C16968" w14:textId="77777777" w:rsidR="00517A4C" w:rsidRPr="00517A4C" w:rsidRDefault="00517A4C" w:rsidP="00517A4C">
            <w:pPr>
              <w:spacing w:before="60" w:after="0" w:line="240" w:lineRule="auto"/>
              <w:jc w:val="both"/>
              <w:rPr>
                <w:rFonts w:ascii="Times New Roman" w:eastAsia="Times New Roman" w:hAnsi="Times New Roman" w:cs="Times New Roman"/>
                <w:sz w:val="24"/>
                <w:szCs w:val="24"/>
                <w:lang w:val="sr-Cyrl-BA"/>
              </w:rPr>
            </w:pPr>
            <w:r w:rsidRPr="00517A4C">
              <w:rPr>
                <w:rFonts w:ascii="Times New Roman" w:eastAsia="Times New Roman" w:hAnsi="Times New Roman" w:cs="Times New Roman"/>
                <w:sz w:val="20"/>
                <w:szCs w:val="20"/>
                <w:lang w:val="sr-Cyrl-BA"/>
              </w:rPr>
              <w:t>5.Обезбијеђење ефикаснијег кориштења туристичких потенцијала</w:t>
            </w:r>
          </w:p>
        </w:tc>
        <w:tc>
          <w:tcPr>
            <w:tcW w:w="1216" w:type="pct"/>
            <w:tcBorders>
              <w:bottom w:val="single" w:sz="4" w:space="0" w:color="auto"/>
            </w:tcBorders>
          </w:tcPr>
          <w:p w14:paraId="56F59FEF"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BA"/>
              </w:rPr>
            </w:pPr>
          </w:p>
          <w:p w14:paraId="280575E8"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BA"/>
              </w:rPr>
            </w:pPr>
          </w:p>
          <w:p w14:paraId="74891633"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BA"/>
              </w:rPr>
            </w:pPr>
          </w:p>
          <w:p w14:paraId="4A25A953"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BA"/>
              </w:rPr>
            </w:pPr>
          </w:p>
          <w:p w14:paraId="21DDA64D"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BA"/>
              </w:rPr>
            </w:pPr>
          </w:p>
          <w:p w14:paraId="4F41A6F2"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BA"/>
              </w:rPr>
            </w:pPr>
          </w:p>
          <w:p w14:paraId="24AE7CFD"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BA"/>
              </w:rPr>
            </w:pPr>
          </w:p>
          <w:p w14:paraId="54FDBF0A"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BA"/>
              </w:rPr>
            </w:pPr>
          </w:p>
          <w:p w14:paraId="2596C743"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BA"/>
              </w:rPr>
            </w:pPr>
          </w:p>
          <w:p w14:paraId="24672D02"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BA"/>
              </w:rPr>
            </w:pPr>
          </w:p>
          <w:p w14:paraId="25366D23"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BA"/>
              </w:rPr>
            </w:pPr>
          </w:p>
          <w:p w14:paraId="34058F2A"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r w:rsidRPr="00517A4C">
              <w:rPr>
                <w:rFonts w:ascii="Times New Roman" w:eastAsia="Times New Roman" w:hAnsi="Times New Roman" w:cs="Times New Roman"/>
                <w:b/>
                <w:bCs/>
                <w:sz w:val="20"/>
                <w:szCs w:val="20"/>
                <w:lang w:val="sr-Cyrl-BA"/>
              </w:rPr>
              <w:t>1.Развијена пољопривреда</w:t>
            </w:r>
          </w:p>
          <w:p w14:paraId="5452019E"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6914EF8D"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6336D64D"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49C83F42"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222FA769"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19363838"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50178459"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313D3987"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14D4B8CD"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3FC25243"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1CDA9A40"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095C4ECA"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35473E13"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09253C91"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74913C19"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02BB787B" w14:textId="77777777" w:rsidR="00517A4C" w:rsidRPr="00517A4C" w:rsidRDefault="00517A4C" w:rsidP="00517A4C">
            <w:pPr>
              <w:spacing w:after="0" w:line="240" w:lineRule="auto"/>
              <w:rPr>
                <w:rFonts w:ascii="Times New Roman" w:eastAsia="Times New Roman" w:hAnsi="Times New Roman" w:cs="Times New Roman"/>
                <w:sz w:val="18"/>
                <w:szCs w:val="24"/>
                <w:highlight w:val="yellow"/>
                <w:lang w:val="sr-Cyrl-BA"/>
              </w:rPr>
            </w:pPr>
          </w:p>
        </w:tc>
        <w:tc>
          <w:tcPr>
            <w:tcW w:w="1366" w:type="pct"/>
            <w:tcBorders>
              <w:bottom w:val="single" w:sz="4" w:space="0" w:color="auto"/>
            </w:tcBorders>
          </w:tcPr>
          <w:p w14:paraId="6D09C1A6" w14:textId="77777777" w:rsidR="00517A4C" w:rsidRPr="00517A4C" w:rsidRDefault="00517A4C" w:rsidP="00517A4C">
            <w:pPr>
              <w:numPr>
                <w:ilvl w:val="0"/>
                <w:numId w:val="4"/>
              </w:numPr>
              <w:tabs>
                <w:tab w:val="num" w:pos="432"/>
              </w:tabs>
              <w:spacing w:after="0" w:line="240" w:lineRule="auto"/>
              <w:contextualSpacing/>
              <w:rPr>
                <w:rFonts w:ascii="Times New Roman" w:eastAsia="Times New Roman" w:hAnsi="Times New Roman" w:cs="Times New Roman"/>
                <w:sz w:val="20"/>
                <w:szCs w:val="20"/>
                <w:lang w:val="bs-Cyrl-BA" w:eastAsia="x-none"/>
              </w:rPr>
            </w:pPr>
            <w:r w:rsidRPr="00517A4C">
              <w:rPr>
                <w:rFonts w:ascii="Times New Roman" w:eastAsia="Times New Roman" w:hAnsi="Times New Roman" w:cs="Times New Roman"/>
                <w:sz w:val="20"/>
                <w:szCs w:val="20"/>
                <w:lang w:val="bs-Cyrl-BA" w:eastAsia="x-none"/>
              </w:rPr>
              <w:lastRenderedPageBreak/>
              <w:t>До 2024. године повећан укупан приход остварен у пољопривредној производњи на подручју општине Мркоњић Град за најмање 10% у односу на 202</w:t>
            </w:r>
            <w:r w:rsidRPr="00517A4C">
              <w:rPr>
                <w:rFonts w:ascii="Times New Roman" w:eastAsia="Times New Roman" w:hAnsi="Times New Roman" w:cs="Times New Roman"/>
                <w:sz w:val="20"/>
                <w:szCs w:val="20"/>
                <w:lang w:val="x-none" w:eastAsia="x-none"/>
              </w:rPr>
              <w:t>2</w:t>
            </w:r>
            <w:r w:rsidRPr="00517A4C">
              <w:rPr>
                <w:rFonts w:ascii="Times New Roman" w:eastAsia="Times New Roman" w:hAnsi="Times New Roman" w:cs="Times New Roman"/>
                <w:sz w:val="20"/>
                <w:szCs w:val="20"/>
                <w:lang w:val="bs-Cyrl-BA" w:eastAsia="x-none"/>
              </w:rPr>
              <w:t>. годину</w:t>
            </w:r>
          </w:p>
          <w:p w14:paraId="2A56FBA3" w14:textId="77777777" w:rsidR="00517A4C" w:rsidRPr="00517A4C" w:rsidRDefault="00517A4C" w:rsidP="00517A4C">
            <w:pPr>
              <w:numPr>
                <w:ilvl w:val="0"/>
                <w:numId w:val="4"/>
              </w:numPr>
              <w:tabs>
                <w:tab w:val="num" w:pos="432"/>
              </w:tabs>
              <w:spacing w:before="120" w:after="120" w:line="240" w:lineRule="auto"/>
              <w:rPr>
                <w:rFonts w:ascii="Times New Roman" w:eastAsia="Times New Roman" w:hAnsi="Times New Roman" w:cs="Times New Roman"/>
                <w:sz w:val="20"/>
                <w:szCs w:val="20"/>
                <w:lang w:val="bs-Cyrl-BA"/>
              </w:rPr>
            </w:pPr>
            <w:r w:rsidRPr="00517A4C">
              <w:rPr>
                <w:rFonts w:ascii="Times New Roman" w:eastAsia="Times New Roman" w:hAnsi="Times New Roman" w:cs="Times New Roman"/>
                <w:sz w:val="20"/>
                <w:szCs w:val="20"/>
                <w:lang w:val="sr-Cyrl-BA"/>
              </w:rPr>
              <w:t>До 2024. године повећан број регистрованих пољопривредних газдинстава за 10% у односу на 202</w:t>
            </w:r>
            <w:r w:rsidRPr="00517A4C">
              <w:rPr>
                <w:rFonts w:ascii="Times New Roman" w:eastAsia="Times New Roman" w:hAnsi="Times New Roman" w:cs="Times New Roman"/>
                <w:sz w:val="20"/>
                <w:szCs w:val="20"/>
                <w:lang w:val="bs-Cyrl-BA"/>
              </w:rPr>
              <w:t>2</w:t>
            </w:r>
            <w:r w:rsidRPr="00517A4C">
              <w:rPr>
                <w:rFonts w:ascii="Times New Roman" w:eastAsia="Times New Roman" w:hAnsi="Times New Roman" w:cs="Times New Roman"/>
                <w:sz w:val="20"/>
                <w:szCs w:val="20"/>
                <w:lang w:val="sr-Cyrl-BA"/>
              </w:rPr>
              <w:t>. годину</w:t>
            </w:r>
            <w:r w:rsidRPr="00517A4C">
              <w:rPr>
                <w:rFonts w:ascii="Times New Roman" w:eastAsia="Times New Roman" w:hAnsi="Times New Roman" w:cs="Times New Roman"/>
                <w:sz w:val="20"/>
                <w:szCs w:val="20"/>
                <w:lang w:val="bs-Cyrl-BA"/>
              </w:rPr>
              <w:t xml:space="preserve"> </w:t>
            </w:r>
          </w:p>
          <w:p w14:paraId="66007035" w14:textId="77777777" w:rsidR="00517A4C" w:rsidRPr="00517A4C" w:rsidRDefault="00517A4C" w:rsidP="00517A4C">
            <w:pPr>
              <w:numPr>
                <w:ilvl w:val="0"/>
                <w:numId w:val="4"/>
              </w:numPr>
              <w:spacing w:after="0" w:line="240" w:lineRule="auto"/>
              <w:contextualSpacing/>
              <w:rPr>
                <w:rFonts w:ascii="Times New Roman" w:eastAsia="Times New Roman" w:hAnsi="Times New Roman" w:cs="Times New Roman"/>
                <w:sz w:val="20"/>
                <w:szCs w:val="20"/>
                <w:lang w:val="sr-Cyrl-BA" w:eastAsia="x-none"/>
              </w:rPr>
            </w:pPr>
            <w:r w:rsidRPr="00517A4C">
              <w:rPr>
                <w:rFonts w:ascii="Times New Roman" w:eastAsia="Times New Roman" w:hAnsi="Times New Roman" w:cs="Times New Roman"/>
                <w:sz w:val="20"/>
                <w:szCs w:val="20"/>
                <w:lang w:val="sr-Cyrl-RS" w:eastAsia="x-none"/>
              </w:rPr>
              <w:t xml:space="preserve">До 2024. године локални пољопривредни произвођачи остварују од Министарства пољопривреде, </w:t>
            </w:r>
            <w:r w:rsidRPr="00517A4C">
              <w:rPr>
                <w:rFonts w:ascii="Times New Roman" w:eastAsia="Times New Roman" w:hAnsi="Times New Roman" w:cs="Times New Roman"/>
                <w:sz w:val="20"/>
                <w:szCs w:val="20"/>
                <w:lang w:val="sr-Cyrl-RS" w:eastAsia="x-none"/>
              </w:rPr>
              <w:lastRenderedPageBreak/>
              <w:t>шумарства и водопривреде 30% више подстицаја у односу на 202</w:t>
            </w:r>
            <w:r w:rsidRPr="00517A4C">
              <w:rPr>
                <w:rFonts w:ascii="Times New Roman" w:eastAsia="Times New Roman" w:hAnsi="Times New Roman" w:cs="Times New Roman"/>
                <w:sz w:val="20"/>
                <w:szCs w:val="20"/>
                <w:lang w:val="x-none" w:eastAsia="x-none"/>
              </w:rPr>
              <w:t>2</w:t>
            </w:r>
            <w:r w:rsidRPr="00517A4C">
              <w:rPr>
                <w:rFonts w:ascii="Times New Roman" w:eastAsia="Times New Roman" w:hAnsi="Times New Roman" w:cs="Times New Roman"/>
                <w:sz w:val="20"/>
                <w:szCs w:val="20"/>
                <w:lang w:val="sr-Cyrl-RS" w:eastAsia="x-none"/>
              </w:rPr>
              <w:t xml:space="preserve">. годину </w:t>
            </w:r>
          </w:p>
          <w:p w14:paraId="39DD92D9" w14:textId="77777777" w:rsidR="00517A4C" w:rsidRPr="00517A4C" w:rsidRDefault="00517A4C" w:rsidP="00517A4C">
            <w:pPr>
              <w:numPr>
                <w:ilvl w:val="0"/>
                <w:numId w:val="4"/>
              </w:numPr>
              <w:spacing w:after="0" w:line="240" w:lineRule="auto"/>
              <w:contextualSpacing/>
              <w:rPr>
                <w:rFonts w:ascii="Times New Roman" w:eastAsia="Times New Roman" w:hAnsi="Times New Roman" w:cs="Times New Roman"/>
                <w:sz w:val="20"/>
                <w:szCs w:val="20"/>
                <w:lang w:val="sr-Cyrl-BA" w:eastAsia="x-none"/>
              </w:rPr>
            </w:pPr>
          </w:p>
        </w:tc>
        <w:tc>
          <w:tcPr>
            <w:tcW w:w="1366" w:type="pct"/>
            <w:vMerge w:val="restart"/>
          </w:tcPr>
          <w:p w14:paraId="04575066"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lastRenderedPageBreak/>
              <w:t xml:space="preserve">Информација о извршењу Програма капиталних инвестиција у 2023. </w:t>
            </w:r>
            <w:r w:rsidRPr="00517A4C">
              <w:rPr>
                <w:rFonts w:ascii="Times New Roman" w:eastAsia="Times New Roman" w:hAnsi="Times New Roman" w:cs="Times New Roman"/>
                <w:sz w:val="20"/>
                <w:szCs w:val="20"/>
                <w:lang w:val="sr-Cyrl-RS"/>
              </w:rPr>
              <w:t>г</w:t>
            </w:r>
            <w:r w:rsidRPr="00517A4C">
              <w:rPr>
                <w:rFonts w:ascii="Times New Roman" w:eastAsia="Times New Roman" w:hAnsi="Times New Roman" w:cs="Times New Roman"/>
                <w:sz w:val="20"/>
                <w:szCs w:val="20"/>
                <w:lang w:val="sr-Cyrl-BA"/>
              </w:rPr>
              <w:t>одини</w:t>
            </w:r>
          </w:p>
          <w:p w14:paraId="24B40A0F" w14:textId="77777777" w:rsidR="00517A4C" w:rsidRPr="00517A4C" w:rsidRDefault="00517A4C" w:rsidP="00517A4C">
            <w:pPr>
              <w:spacing w:after="0" w:line="240" w:lineRule="auto"/>
              <w:ind w:left="360"/>
              <w:rPr>
                <w:rFonts w:ascii="Times New Roman" w:eastAsia="Times New Roman" w:hAnsi="Times New Roman" w:cs="Times New Roman"/>
                <w:sz w:val="20"/>
                <w:szCs w:val="20"/>
                <w:lang w:val="sr-Cyrl-BA"/>
              </w:rPr>
            </w:pPr>
          </w:p>
          <w:p w14:paraId="29F2B359"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 xml:space="preserve"> Информација о стању у области привреде у 2023. години </w:t>
            </w:r>
          </w:p>
          <w:p w14:paraId="5ED72543"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 xml:space="preserve"> Извјештај о реализацији програма за привредног развоја општине у 2023. години</w:t>
            </w:r>
          </w:p>
          <w:p w14:paraId="7EBD6390"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 xml:space="preserve"> Програм привредног развоја општине за 2023. годину</w:t>
            </w:r>
          </w:p>
          <w:p w14:paraId="42A17E8D"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 xml:space="preserve"> Информација о утрошку средстава прикупљених од продаје ШДС у 2023.г.</w:t>
            </w:r>
          </w:p>
          <w:p w14:paraId="4880CF26"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lastRenderedPageBreak/>
              <w:t>Програм утрошка средстава од продаје ШДС у 2023. години,</w:t>
            </w:r>
          </w:p>
          <w:p w14:paraId="1097BC2D"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 xml:space="preserve"> Информација о утрошку средстава са РПН за воде у 2023. Години</w:t>
            </w:r>
          </w:p>
          <w:p w14:paraId="281AB5E2"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Одлука о утрошку средстава од водних накнада у 2023. години</w:t>
            </w:r>
          </w:p>
          <w:p w14:paraId="23C06709" w14:textId="77777777" w:rsidR="00517A4C" w:rsidRPr="00517A4C" w:rsidRDefault="00517A4C" w:rsidP="00517A4C">
            <w:pPr>
              <w:spacing w:after="0" w:line="240" w:lineRule="auto"/>
              <w:ind w:left="360"/>
              <w:rPr>
                <w:rFonts w:ascii="Times New Roman" w:eastAsia="Times New Roman" w:hAnsi="Times New Roman" w:cs="Times New Roman"/>
                <w:sz w:val="20"/>
                <w:szCs w:val="20"/>
                <w:lang w:val="sr-Cyrl-BA"/>
              </w:rPr>
            </w:pPr>
          </w:p>
          <w:p w14:paraId="273D8622"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 xml:space="preserve"> Информација о стању у области лова и риболова у 2023. години</w:t>
            </w:r>
          </w:p>
          <w:p w14:paraId="7E4F9339"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 xml:space="preserve"> Извјештај о извршењу буџета Општине Мркоњић Град за 2023. годину и доношење Одлука о усвајању завршног рачуна,</w:t>
            </w:r>
          </w:p>
          <w:p w14:paraId="4DCFFFD8" w14:textId="77777777" w:rsidR="00517A4C" w:rsidRPr="00517A4C" w:rsidRDefault="00517A4C" w:rsidP="00517A4C">
            <w:pPr>
              <w:spacing w:after="0" w:line="240" w:lineRule="auto"/>
              <w:rPr>
                <w:rFonts w:ascii="Times New Roman" w:eastAsia="Times New Roman" w:hAnsi="Times New Roman" w:cs="Times New Roman"/>
                <w:sz w:val="20"/>
                <w:szCs w:val="20"/>
                <w:lang w:val="sr-Cyrl-BA"/>
              </w:rPr>
            </w:pPr>
          </w:p>
          <w:p w14:paraId="3F96F156" w14:textId="77777777" w:rsidR="00517A4C" w:rsidRPr="00517A4C" w:rsidRDefault="00517A4C" w:rsidP="00517A4C">
            <w:pPr>
              <w:spacing w:after="0" w:line="240" w:lineRule="auto"/>
              <w:rPr>
                <w:rFonts w:ascii="Times New Roman" w:eastAsia="Times New Roman" w:hAnsi="Times New Roman" w:cs="Times New Roman"/>
                <w:sz w:val="20"/>
                <w:szCs w:val="20"/>
                <w:lang w:val="sr-Cyrl-BA"/>
              </w:rPr>
            </w:pPr>
          </w:p>
          <w:p w14:paraId="1CB5515A" w14:textId="77777777" w:rsidR="00517A4C" w:rsidRPr="00517A4C" w:rsidRDefault="00517A4C" w:rsidP="00517A4C">
            <w:pPr>
              <w:spacing w:after="0" w:line="240" w:lineRule="auto"/>
              <w:rPr>
                <w:rFonts w:ascii="Times New Roman" w:eastAsia="Times New Roman" w:hAnsi="Times New Roman" w:cs="Times New Roman"/>
                <w:sz w:val="20"/>
                <w:szCs w:val="20"/>
                <w:lang w:val="sr-Cyrl-BA"/>
              </w:rPr>
            </w:pPr>
          </w:p>
          <w:p w14:paraId="72FEACC1"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 xml:space="preserve">Извјештај о утрошку средстава прикупљених по основу накнада за производњу електричне енергије у 2023. </w:t>
            </w:r>
            <w:r w:rsidRPr="00517A4C">
              <w:rPr>
                <w:rFonts w:ascii="Times New Roman" w:eastAsia="Times New Roman" w:hAnsi="Times New Roman" w:cs="Times New Roman"/>
                <w:sz w:val="20"/>
                <w:szCs w:val="20"/>
                <w:lang w:val="sr-Cyrl-RS"/>
              </w:rPr>
              <w:t>г</w:t>
            </w:r>
            <w:r w:rsidRPr="00517A4C">
              <w:rPr>
                <w:rFonts w:ascii="Times New Roman" w:eastAsia="Times New Roman" w:hAnsi="Times New Roman" w:cs="Times New Roman"/>
                <w:sz w:val="20"/>
                <w:szCs w:val="20"/>
                <w:lang w:val="sr-Cyrl-BA"/>
              </w:rPr>
              <w:t>одини</w:t>
            </w:r>
          </w:p>
          <w:p w14:paraId="2F3657C2"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r w:rsidRPr="00517A4C">
              <w:rPr>
                <w:rFonts w:ascii="Times New Roman" w:eastAsia="Times New Roman" w:hAnsi="Times New Roman" w:cs="Times New Roman"/>
                <w:sz w:val="20"/>
                <w:szCs w:val="20"/>
                <w:lang w:val="sr-Cyrl-BA"/>
              </w:rPr>
              <w:t>Програм кориштења средстава од наканда за производњу електричне енергије,</w:t>
            </w:r>
          </w:p>
          <w:p w14:paraId="52D179D4" w14:textId="77777777" w:rsidR="00517A4C" w:rsidRPr="00517A4C" w:rsidRDefault="00517A4C" w:rsidP="00517A4C">
            <w:pPr>
              <w:spacing w:after="0" w:line="240" w:lineRule="auto"/>
              <w:rPr>
                <w:rFonts w:ascii="Times New Roman" w:eastAsia="Times New Roman" w:hAnsi="Times New Roman" w:cs="Times New Roman"/>
                <w:sz w:val="24"/>
                <w:szCs w:val="24"/>
                <w:lang w:val="sr-Cyrl-BA"/>
              </w:rPr>
            </w:pPr>
          </w:p>
        </w:tc>
      </w:tr>
      <w:tr w:rsidR="00517A4C" w:rsidRPr="00517A4C" w14:paraId="5745F8E7" w14:textId="77777777" w:rsidTr="00514E13">
        <w:trPr>
          <w:trHeight w:val="4185"/>
        </w:trPr>
        <w:tc>
          <w:tcPr>
            <w:tcW w:w="1052" w:type="pct"/>
            <w:vMerge/>
          </w:tcPr>
          <w:p w14:paraId="0E2B2428"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tc>
        <w:tc>
          <w:tcPr>
            <w:tcW w:w="1216" w:type="pct"/>
            <w:tcBorders>
              <w:top w:val="single" w:sz="4" w:space="0" w:color="auto"/>
              <w:bottom w:val="single" w:sz="4" w:space="0" w:color="auto"/>
            </w:tcBorders>
          </w:tcPr>
          <w:p w14:paraId="2816C3B0"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0C5DF069"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0ADCABD6"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4EB8F35A"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285CAFE5"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06D4A2C3"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r w:rsidRPr="00517A4C">
              <w:rPr>
                <w:rFonts w:ascii="Times New Roman" w:eastAsia="Times New Roman" w:hAnsi="Times New Roman" w:cs="Times New Roman"/>
                <w:b/>
                <w:sz w:val="20"/>
                <w:szCs w:val="20"/>
                <w:lang w:val="sr-Cyrl-BA"/>
              </w:rPr>
              <w:t xml:space="preserve">2.Развијена прерађивачка индустрија и пратеће дјелатности </w:t>
            </w:r>
            <w:r w:rsidRPr="00517A4C">
              <w:rPr>
                <w:rFonts w:ascii="Times New Roman" w:eastAsia="Times New Roman" w:hAnsi="Times New Roman" w:cs="Times New Roman"/>
                <w:b/>
                <w:sz w:val="20"/>
                <w:szCs w:val="20"/>
                <w:lang w:val="sr-Cyrl-RS"/>
              </w:rPr>
              <w:t>са посебним фокусом на ПЗ „ Подбрдо “</w:t>
            </w:r>
          </w:p>
          <w:p w14:paraId="2674B9A8"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670318F4"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7CE127F2"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64C670EA" w14:textId="77777777" w:rsidR="00517A4C" w:rsidRPr="00517A4C" w:rsidRDefault="00517A4C" w:rsidP="00517A4C">
            <w:pPr>
              <w:widowControl w:val="0"/>
              <w:autoSpaceDE w:val="0"/>
              <w:autoSpaceDN w:val="0"/>
              <w:adjustRightInd w:val="0"/>
              <w:spacing w:after="0" w:line="240" w:lineRule="auto"/>
              <w:jc w:val="both"/>
              <w:rPr>
                <w:rFonts w:ascii="Times New Roman" w:eastAsia="Times New Roman" w:hAnsi="Times New Roman" w:cs="Times New Roman"/>
                <w:b/>
                <w:sz w:val="20"/>
                <w:szCs w:val="20"/>
                <w:lang w:val="sr-Cyrl-BA"/>
              </w:rPr>
            </w:pPr>
          </w:p>
          <w:p w14:paraId="2BE6A08B" w14:textId="77777777" w:rsidR="00517A4C" w:rsidRPr="00517A4C" w:rsidRDefault="00517A4C" w:rsidP="00517A4C">
            <w:pPr>
              <w:spacing w:after="0" w:line="240" w:lineRule="auto"/>
              <w:rPr>
                <w:rFonts w:ascii="Times New Roman" w:eastAsia="Times New Roman" w:hAnsi="Times New Roman" w:cs="Times New Roman"/>
                <w:b/>
                <w:bCs/>
                <w:sz w:val="20"/>
                <w:szCs w:val="20"/>
                <w:lang w:val="sr-Cyrl-BA"/>
              </w:rPr>
            </w:pPr>
          </w:p>
        </w:tc>
        <w:tc>
          <w:tcPr>
            <w:tcW w:w="1366" w:type="pct"/>
            <w:tcBorders>
              <w:top w:val="single" w:sz="4" w:space="0" w:color="auto"/>
              <w:bottom w:val="single" w:sz="4" w:space="0" w:color="auto"/>
            </w:tcBorders>
          </w:tcPr>
          <w:p w14:paraId="49A9BEAD" w14:textId="77777777" w:rsidR="00517A4C" w:rsidRPr="00517A4C" w:rsidRDefault="00517A4C" w:rsidP="00517A4C">
            <w:pPr>
              <w:numPr>
                <w:ilvl w:val="0"/>
                <w:numId w:val="4"/>
              </w:numPr>
              <w:spacing w:after="200" w:line="276" w:lineRule="auto"/>
              <w:contextualSpacing/>
              <w:rPr>
                <w:rFonts w:ascii="Times New Roman" w:eastAsia="Times New Roman" w:hAnsi="Times New Roman" w:cs="Times New Roman"/>
                <w:sz w:val="20"/>
                <w:szCs w:val="20"/>
                <w:lang w:val="x-none" w:eastAsia="x-none"/>
              </w:rPr>
            </w:pPr>
            <w:r w:rsidRPr="00517A4C">
              <w:rPr>
                <w:rFonts w:ascii="Times New Roman" w:eastAsia="Times New Roman" w:hAnsi="Times New Roman" w:cs="Times New Roman"/>
                <w:sz w:val="20"/>
                <w:szCs w:val="20"/>
                <w:lang w:val="sr-Cyrl-RS" w:eastAsia="x-none"/>
              </w:rPr>
              <w:t xml:space="preserve">До 2024. године вриједност инвестиција у прерађивачку индустрију и пратеће дјелатности оставрена у износу већем од 1.000.000 КМ </w:t>
            </w:r>
          </w:p>
          <w:p w14:paraId="1004C5F2" w14:textId="77777777" w:rsidR="00517A4C" w:rsidRPr="00517A4C" w:rsidRDefault="00517A4C" w:rsidP="00517A4C">
            <w:pPr>
              <w:numPr>
                <w:ilvl w:val="0"/>
                <w:numId w:val="4"/>
              </w:numPr>
              <w:spacing w:after="0" w:line="240" w:lineRule="auto"/>
              <w:contextualSpacing/>
              <w:jc w:val="both"/>
              <w:rPr>
                <w:rFonts w:ascii="Times New Roman" w:eastAsia="Times New Roman" w:hAnsi="Times New Roman" w:cs="Times New Roman"/>
                <w:sz w:val="20"/>
                <w:szCs w:val="20"/>
                <w:lang w:val="bs-Cyrl-BA" w:eastAsia="x-none"/>
              </w:rPr>
            </w:pPr>
            <w:r w:rsidRPr="00517A4C">
              <w:rPr>
                <w:rFonts w:ascii="Times New Roman" w:eastAsia="Times New Roman" w:hAnsi="Times New Roman" w:cs="Times New Roman"/>
                <w:sz w:val="20"/>
                <w:szCs w:val="20"/>
                <w:lang w:val="sr-Cyrl-RS" w:eastAsia="x-none"/>
              </w:rPr>
              <w:t xml:space="preserve">До 2024. године укупан број новоотворених радних мјеста у прерађивачкој индустрији и пратећим дјелатностима повећан за </w:t>
            </w:r>
            <w:r w:rsidRPr="00517A4C">
              <w:rPr>
                <w:rFonts w:ascii="Times New Roman" w:eastAsia="Times New Roman" w:hAnsi="Times New Roman" w:cs="Times New Roman"/>
                <w:sz w:val="20"/>
                <w:szCs w:val="20"/>
                <w:lang w:val="sr-Latn-RS" w:eastAsia="x-none"/>
              </w:rPr>
              <w:t>10</w:t>
            </w:r>
            <w:r w:rsidRPr="00517A4C">
              <w:rPr>
                <w:rFonts w:ascii="Times New Roman" w:eastAsia="Times New Roman" w:hAnsi="Times New Roman" w:cs="Times New Roman"/>
                <w:sz w:val="20"/>
                <w:szCs w:val="20"/>
                <w:lang w:val="sr-Cyrl-RS" w:eastAsia="x-none"/>
              </w:rPr>
              <w:t>% у односу на 202</w:t>
            </w:r>
            <w:r w:rsidRPr="00517A4C">
              <w:rPr>
                <w:rFonts w:ascii="Times New Roman" w:eastAsia="Times New Roman" w:hAnsi="Times New Roman" w:cs="Times New Roman"/>
                <w:sz w:val="20"/>
                <w:szCs w:val="20"/>
                <w:lang w:val="x-none" w:eastAsia="x-none"/>
              </w:rPr>
              <w:t>2</w:t>
            </w:r>
            <w:r w:rsidRPr="00517A4C">
              <w:rPr>
                <w:rFonts w:ascii="Times New Roman" w:eastAsia="Times New Roman" w:hAnsi="Times New Roman" w:cs="Times New Roman"/>
                <w:sz w:val="20"/>
                <w:szCs w:val="20"/>
                <w:lang w:val="sr-Cyrl-RS" w:eastAsia="x-none"/>
              </w:rPr>
              <w:t>. годину</w:t>
            </w:r>
            <w:r w:rsidRPr="00517A4C">
              <w:rPr>
                <w:rFonts w:ascii="Times New Roman" w:eastAsia="Times New Roman" w:hAnsi="Times New Roman" w:cs="Times New Roman"/>
                <w:sz w:val="20"/>
                <w:szCs w:val="20"/>
                <w:lang w:val="sr-Cyrl-CS" w:eastAsia="x-none"/>
              </w:rPr>
              <w:t xml:space="preserve"> </w:t>
            </w:r>
          </w:p>
        </w:tc>
        <w:tc>
          <w:tcPr>
            <w:tcW w:w="1366" w:type="pct"/>
            <w:vMerge/>
          </w:tcPr>
          <w:p w14:paraId="222A9940"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p>
        </w:tc>
      </w:tr>
      <w:tr w:rsidR="00517A4C" w:rsidRPr="00517A4C" w14:paraId="069587AC" w14:textId="77777777" w:rsidTr="00514E13">
        <w:trPr>
          <w:trHeight w:val="3735"/>
        </w:trPr>
        <w:tc>
          <w:tcPr>
            <w:tcW w:w="1052" w:type="pct"/>
            <w:vMerge/>
          </w:tcPr>
          <w:p w14:paraId="326A88CA" w14:textId="77777777" w:rsidR="00517A4C" w:rsidRPr="00517A4C" w:rsidRDefault="00517A4C" w:rsidP="00517A4C">
            <w:pPr>
              <w:spacing w:before="60" w:after="0" w:line="240" w:lineRule="auto"/>
              <w:jc w:val="both"/>
              <w:rPr>
                <w:rFonts w:ascii="Times New Roman" w:eastAsia="Times New Roman" w:hAnsi="Times New Roman" w:cs="Times New Roman"/>
                <w:sz w:val="20"/>
                <w:szCs w:val="20"/>
                <w:lang w:val="sr-Cyrl-BA"/>
              </w:rPr>
            </w:pPr>
          </w:p>
        </w:tc>
        <w:tc>
          <w:tcPr>
            <w:tcW w:w="1216" w:type="pct"/>
            <w:tcBorders>
              <w:top w:val="single" w:sz="4" w:space="0" w:color="auto"/>
            </w:tcBorders>
          </w:tcPr>
          <w:p w14:paraId="3C0E832D" w14:textId="77777777" w:rsidR="00517A4C" w:rsidRPr="00517A4C" w:rsidRDefault="00517A4C" w:rsidP="00517A4C">
            <w:pPr>
              <w:spacing w:after="0" w:line="240" w:lineRule="auto"/>
              <w:rPr>
                <w:rFonts w:ascii="Times New Roman" w:eastAsia="Times New Roman" w:hAnsi="Times New Roman" w:cs="Times New Roman"/>
                <w:b/>
                <w:sz w:val="18"/>
                <w:szCs w:val="24"/>
                <w:lang w:val="sr-Cyrl-BA"/>
              </w:rPr>
            </w:pPr>
          </w:p>
          <w:p w14:paraId="13CB2E5E" w14:textId="77777777" w:rsidR="00517A4C" w:rsidRPr="00517A4C" w:rsidRDefault="00517A4C" w:rsidP="00517A4C">
            <w:pPr>
              <w:spacing w:after="0" w:line="240" w:lineRule="auto"/>
              <w:rPr>
                <w:rFonts w:ascii="Times New Roman" w:eastAsia="Times New Roman" w:hAnsi="Times New Roman" w:cs="Times New Roman"/>
                <w:b/>
                <w:sz w:val="18"/>
                <w:szCs w:val="24"/>
                <w:lang w:val="sr-Cyrl-BA"/>
              </w:rPr>
            </w:pPr>
          </w:p>
          <w:p w14:paraId="74BE7787" w14:textId="77777777" w:rsidR="00517A4C" w:rsidRPr="00517A4C" w:rsidRDefault="00517A4C" w:rsidP="00517A4C">
            <w:pPr>
              <w:spacing w:after="0" w:line="240" w:lineRule="auto"/>
              <w:rPr>
                <w:rFonts w:ascii="Times New Roman" w:eastAsia="Times New Roman" w:hAnsi="Times New Roman" w:cs="Times New Roman"/>
                <w:b/>
                <w:sz w:val="18"/>
                <w:szCs w:val="24"/>
                <w:lang w:val="sr-Cyrl-BA"/>
              </w:rPr>
            </w:pPr>
          </w:p>
          <w:p w14:paraId="49FC7CC4" w14:textId="77777777" w:rsidR="00517A4C" w:rsidRPr="00517A4C" w:rsidRDefault="00517A4C" w:rsidP="00517A4C">
            <w:pPr>
              <w:spacing w:after="0" w:line="240" w:lineRule="auto"/>
              <w:rPr>
                <w:rFonts w:ascii="Times New Roman" w:eastAsia="Times New Roman" w:hAnsi="Times New Roman" w:cs="Times New Roman"/>
                <w:b/>
                <w:sz w:val="18"/>
                <w:szCs w:val="24"/>
                <w:lang w:val="sr-Cyrl-BA"/>
              </w:rPr>
            </w:pPr>
          </w:p>
          <w:p w14:paraId="764B3574" w14:textId="77777777" w:rsidR="00517A4C" w:rsidRPr="00517A4C" w:rsidRDefault="00517A4C" w:rsidP="00517A4C">
            <w:pPr>
              <w:spacing w:after="0" w:line="240" w:lineRule="auto"/>
              <w:rPr>
                <w:rFonts w:ascii="Times New Roman" w:eastAsia="Times New Roman" w:hAnsi="Times New Roman" w:cs="Times New Roman"/>
                <w:b/>
                <w:sz w:val="18"/>
                <w:szCs w:val="24"/>
                <w:lang w:val="sr-Cyrl-BA"/>
              </w:rPr>
            </w:pPr>
          </w:p>
          <w:p w14:paraId="3E4EA391" w14:textId="77777777" w:rsidR="00517A4C" w:rsidRPr="00517A4C" w:rsidRDefault="00517A4C" w:rsidP="00517A4C">
            <w:pPr>
              <w:spacing w:after="0" w:line="240" w:lineRule="auto"/>
              <w:rPr>
                <w:rFonts w:ascii="Times New Roman" w:eastAsia="Times New Roman" w:hAnsi="Times New Roman" w:cs="Times New Roman"/>
                <w:b/>
                <w:sz w:val="18"/>
                <w:szCs w:val="24"/>
                <w:lang w:val="sr-Cyrl-BA"/>
              </w:rPr>
            </w:pPr>
          </w:p>
          <w:p w14:paraId="69E5D866" w14:textId="77777777" w:rsidR="00517A4C" w:rsidRPr="00517A4C" w:rsidRDefault="00517A4C" w:rsidP="00517A4C">
            <w:pPr>
              <w:spacing w:after="0" w:line="240" w:lineRule="auto"/>
              <w:rPr>
                <w:rFonts w:ascii="Times New Roman" w:eastAsia="Times New Roman" w:hAnsi="Times New Roman" w:cs="Times New Roman"/>
                <w:b/>
                <w:sz w:val="18"/>
                <w:szCs w:val="24"/>
                <w:lang w:val="sr-Cyrl-BA"/>
              </w:rPr>
            </w:pPr>
          </w:p>
          <w:p w14:paraId="31ABC262" w14:textId="77777777" w:rsidR="00517A4C" w:rsidRPr="00517A4C" w:rsidRDefault="00517A4C" w:rsidP="00517A4C">
            <w:pPr>
              <w:spacing w:after="0" w:line="240" w:lineRule="auto"/>
              <w:rPr>
                <w:rFonts w:ascii="Times New Roman" w:eastAsia="Times New Roman" w:hAnsi="Times New Roman" w:cs="Times New Roman"/>
                <w:b/>
                <w:sz w:val="18"/>
                <w:szCs w:val="24"/>
                <w:lang w:val="sr-Cyrl-BA"/>
              </w:rPr>
            </w:pPr>
          </w:p>
          <w:p w14:paraId="254CF0B6" w14:textId="77777777" w:rsidR="00517A4C" w:rsidRPr="00517A4C" w:rsidRDefault="00517A4C" w:rsidP="00517A4C">
            <w:pPr>
              <w:spacing w:after="0" w:line="240" w:lineRule="auto"/>
              <w:rPr>
                <w:rFonts w:ascii="Times New Roman" w:eastAsia="Times New Roman" w:hAnsi="Times New Roman" w:cs="Times New Roman"/>
                <w:b/>
                <w:sz w:val="18"/>
                <w:szCs w:val="24"/>
                <w:lang w:val="sr-Cyrl-BA"/>
              </w:rPr>
            </w:pPr>
          </w:p>
          <w:p w14:paraId="13BB380F" w14:textId="77777777" w:rsidR="00517A4C" w:rsidRPr="00517A4C" w:rsidRDefault="00517A4C" w:rsidP="00517A4C">
            <w:pPr>
              <w:spacing w:after="0" w:line="240" w:lineRule="auto"/>
              <w:rPr>
                <w:rFonts w:ascii="Times New Roman" w:eastAsia="Times New Roman" w:hAnsi="Times New Roman" w:cs="Times New Roman"/>
                <w:b/>
                <w:sz w:val="20"/>
                <w:szCs w:val="20"/>
                <w:lang w:val="sr-Cyrl-BA"/>
              </w:rPr>
            </w:pPr>
            <w:r w:rsidRPr="00517A4C">
              <w:rPr>
                <w:rFonts w:ascii="Times New Roman" w:eastAsia="Times New Roman" w:hAnsi="Times New Roman" w:cs="Times New Roman"/>
                <w:b/>
                <w:sz w:val="20"/>
                <w:szCs w:val="20"/>
                <w:lang w:val="sr-Cyrl-BA"/>
              </w:rPr>
              <w:t>3. Убрзан развој туризма</w:t>
            </w:r>
          </w:p>
        </w:tc>
        <w:tc>
          <w:tcPr>
            <w:tcW w:w="1366" w:type="pct"/>
            <w:tcBorders>
              <w:top w:val="single" w:sz="4" w:space="0" w:color="auto"/>
            </w:tcBorders>
          </w:tcPr>
          <w:p w14:paraId="106244EF" w14:textId="77777777" w:rsidR="00517A4C" w:rsidRPr="00517A4C" w:rsidRDefault="00517A4C" w:rsidP="00517A4C">
            <w:pPr>
              <w:spacing w:after="0" w:line="240" w:lineRule="auto"/>
              <w:ind w:left="360"/>
              <w:contextualSpacing/>
              <w:jc w:val="both"/>
              <w:rPr>
                <w:rFonts w:ascii="Times New Roman" w:eastAsia="Times New Roman" w:hAnsi="Times New Roman" w:cs="Times New Roman"/>
                <w:sz w:val="20"/>
                <w:szCs w:val="20"/>
                <w:lang w:val="sr-Cyrl-CS" w:eastAsia="x-none"/>
              </w:rPr>
            </w:pPr>
          </w:p>
          <w:p w14:paraId="24FB421E" w14:textId="77777777" w:rsidR="00517A4C" w:rsidRPr="00517A4C" w:rsidRDefault="00517A4C" w:rsidP="00517A4C">
            <w:pPr>
              <w:numPr>
                <w:ilvl w:val="0"/>
                <w:numId w:val="4"/>
              </w:numPr>
              <w:spacing w:after="200" w:line="276" w:lineRule="auto"/>
              <w:rPr>
                <w:rFonts w:ascii="Times New Roman" w:eastAsia="Times New Roman" w:hAnsi="Times New Roman" w:cs="Times New Roman"/>
                <w:sz w:val="20"/>
                <w:szCs w:val="20"/>
                <w:lang w:val="sr-Cyrl-RS"/>
              </w:rPr>
            </w:pPr>
            <w:r w:rsidRPr="00517A4C">
              <w:rPr>
                <w:rFonts w:ascii="Times New Roman" w:eastAsia="Times New Roman" w:hAnsi="Times New Roman" w:cs="Times New Roman"/>
                <w:sz w:val="20"/>
                <w:szCs w:val="20"/>
                <w:lang w:val="sr-Cyrl-RS"/>
              </w:rPr>
              <w:t>Д</w:t>
            </w:r>
            <w:r w:rsidRPr="00517A4C">
              <w:rPr>
                <w:rFonts w:ascii="Times New Roman" w:eastAsia="Times New Roman" w:hAnsi="Times New Roman" w:cs="Times New Roman"/>
                <w:sz w:val="20"/>
                <w:szCs w:val="20"/>
                <w:lang w:val="ru-RU"/>
              </w:rPr>
              <w:t xml:space="preserve">о 2024. године повећан број ноћења у општини </w:t>
            </w:r>
            <w:r w:rsidRPr="00517A4C">
              <w:rPr>
                <w:rFonts w:ascii="Times New Roman" w:eastAsia="Times New Roman" w:hAnsi="Times New Roman" w:cs="Times New Roman"/>
                <w:sz w:val="20"/>
                <w:szCs w:val="20"/>
                <w:lang w:val="sr-Cyrl-RS"/>
              </w:rPr>
              <w:t xml:space="preserve">Мркоњић Град </w:t>
            </w:r>
            <w:r w:rsidRPr="00517A4C">
              <w:rPr>
                <w:rFonts w:ascii="Times New Roman" w:eastAsia="Times New Roman" w:hAnsi="Times New Roman" w:cs="Times New Roman"/>
                <w:sz w:val="20"/>
                <w:szCs w:val="20"/>
                <w:lang w:val="ru-RU"/>
              </w:rPr>
              <w:t xml:space="preserve">за  </w:t>
            </w:r>
            <w:r w:rsidRPr="00517A4C">
              <w:rPr>
                <w:rFonts w:ascii="Times New Roman" w:eastAsia="Times New Roman" w:hAnsi="Times New Roman" w:cs="Times New Roman"/>
                <w:sz w:val="20"/>
                <w:szCs w:val="20"/>
                <w:lang w:val="sr-Cyrl-RS"/>
              </w:rPr>
              <w:t>30</w:t>
            </w:r>
            <w:r w:rsidRPr="00517A4C">
              <w:rPr>
                <w:rFonts w:ascii="Times New Roman" w:eastAsia="Times New Roman" w:hAnsi="Times New Roman" w:cs="Times New Roman"/>
                <w:sz w:val="20"/>
                <w:szCs w:val="20"/>
                <w:lang w:val="ru-RU"/>
              </w:rPr>
              <w:t>% у односу на 20</w:t>
            </w:r>
            <w:r w:rsidRPr="00517A4C">
              <w:rPr>
                <w:rFonts w:ascii="Times New Roman" w:eastAsia="Times New Roman" w:hAnsi="Times New Roman" w:cs="Times New Roman"/>
                <w:sz w:val="20"/>
                <w:szCs w:val="20"/>
                <w:lang w:val="sr-Cyrl-CS"/>
              </w:rPr>
              <w:t>2</w:t>
            </w:r>
            <w:r w:rsidRPr="00517A4C">
              <w:rPr>
                <w:rFonts w:ascii="Times New Roman" w:eastAsia="Times New Roman" w:hAnsi="Times New Roman" w:cs="Times New Roman"/>
                <w:sz w:val="20"/>
                <w:szCs w:val="20"/>
                <w:lang w:val="ru-RU"/>
              </w:rPr>
              <w:t>2</w:t>
            </w:r>
            <w:r w:rsidRPr="00517A4C">
              <w:rPr>
                <w:rFonts w:ascii="Times New Roman" w:eastAsia="Times New Roman" w:hAnsi="Times New Roman" w:cs="Times New Roman"/>
                <w:sz w:val="20"/>
                <w:szCs w:val="20"/>
                <w:lang w:val="sr-Cyrl-CS"/>
              </w:rPr>
              <w:t>.</w:t>
            </w:r>
            <w:r w:rsidRPr="00517A4C">
              <w:rPr>
                <w:rFonts w:ascii="Times New Roman" w:eastAsia="Times New Roman" w:hAnsi="Times New Roman" w:cs="Times New Roman"/>
                <w:sz w:val="20"/>
                <w:szCs w:val="20"/>
                <w:lang w:val="sr-Cyrl-RS"/>
              </w:rPr>
              <w:t>годину</w:t>
            </w:r>
          </w:p>
          <w:p w14:paraId="562442B4" w14:textId="77777777" w:rsidR="00517A4C" w:rsidRPr="00517A4C" w:rsidRDefault="00517A4C" w:rsidP="00517A4C">
            <w:pPr>
              <w:numPr>
                <w:ilvl w:val="0"/>
                <w:numId w:val="4"/>
              </w:numPr>
              <w:spacing w:after="0" w:line="240" w:lineRule="auto"/>
              <w:contextualSpacing/>
              <w:rPr>
                <w:rFonts w:ascii="Times New Roman" w:eastAsia="Times New Roman" w:hAnsi="Times New Roman" w:cs="Times New Roman"/>
                <w:sz w:val="20"/>
                <w:szCs w:val="20"/>
                <w:lang w:val="sr-Cyrl-RS" w:eastAsia="x-none"/>
              </w:rPr>
            </w:pPr>
            <w:r w:rsidRPr="00517A4C">
              <w:rPr>
                <w:rFonts w:ascii="Times New Roman" w:eastAsia="Times New Roman" w:hAnsi="Times New Roman" w:cs="Times New Roman"/>
                <w:sz w:val="20"/>
                <w:szCs w:val="20"/>
                <w:lang w:val="x-none" w:eastAsia="x-none"/>
              </w:rPr>
              <w:t xml:space="preserve">До 2024. године повећан број </w:t>
            </w:r>
            <w:r w:rsidRPr="00517A4C">
              <w:rPr>
                <w:rFonts w:ascii="Times New Roman" w:eastAsia="Times New Roman" w:hAnsi="Times New Roman" w:cs="Times New Roman"/>
                <w:sz w:val="20"/>
                <w:szCs w:val="20"/>
                <w:lang w:val="sr-Cyrl-RS" w:eastAsia="x-none"/>
              </w:rPr>
              <w:t xml:space="preserve">посјета </w:t>
            </w:r>
            <w:r w:rsidRPr="00517A4C">
              <w:rPr>
                <w:rFonts w:ascii="Times New Roman" w:eastAsia="Times New Roman" w:hAnsi="Times New Roman" w:cs="Times New Roman"/>
                <w:sz w:val="20"/>
                <w:szCs w:val="20"/>
                <w:lang w:val="x-none" w:eastAsia="x-none"/>
              </w:rPr>
              <w:t xml:space="preserve">у општини </w:t>
            </w:r>
            <w:r w:rsidRPr="00517A4C">
              <w:rPr>
                <w:rFonts w:ascii="Times New Roman" w:eastAsia="Times New Roman" w:hAnsi="Times New Roman" w:cs="Times New Roman"/>
                <w:sz w:val="20"/>
                <w:szCs w:val="20"/>
                <w:lang w:val="sr-Cyrl-RS" w:eastAsia="x-none"/>
              </w:rPr>
              <w:t xml:space="preserve">Мркоњић Град </w:t>
            </w:r>
            <w:r w:rsidRPr="00517A4C">
              <w:rPr>
                <w:rFonts w:ascii="Times New Roman" w:eastAsia="Times New Roman" w:hAnsi="Times New Roman" w:cs="Times New Roman"/>
                <w:sz w:val="20"/>
                <w:szCs w:val="20"/>
                <w:lang w:val="x-none" w:eastAsia="x-none"/>
              </w:rPr>
              <w:t xml:space="preserve">за </w:t>
            </w:r>
            <w:r w:rsidRPr="00517A4C">
              <w:rPr>
                <w:rFonts w:ascii="Times New Roman" w:eastAsia="Times New Roman" w:hAnsi="Times New Roman" w:cs="Times New Roman"/>
                <w:sz w:val="20"/>
                <w:szCs w:val="20"/>
                <w:lang w:val="sr-Cyrl-RS" w:eastAsia="x-none"/>
              </w:rPr>
              <w:t>30</w:t>
            </w:r>
            <w:r w:rsidRPr="00517A4C">
              <w:rPr>
                <w:rFonts w:ascii="Times New Roman" w:eastAsia="Times New Roman" w:hAnsi="Times New Roman" w:cs="Times New Roman"/>
                <w:sz w:val="20"/>
                <w:szCs w:val="20"/>
                <w:lang w:val="x-none" w:eastAsia="x-none"/>
              </w:rPr>
              <w:t>% у односу на 20</w:t>
            </w:r>
            <w:r w:rsidRPr="00517A4C">
              <w:rPr>
                <w:rFonts w:ascii="Times New Roman" w:eastAsia="Times New Roman" w:hAnsi="Times New Roman" w:cs="Times New Roman"/>
                <w:sz w:val="20"/>
                <w:szCs w:val="20"/>
                <w:lang w:val="sr-Cyrl-CS" w:eastAsia="x-none"/>
              </w:rPr>
              <w:t>2</w:t>
            </w:r>
            <w:r w:rsidRPr="00517A4C">
              <w:rPr>
                <w:rFonts w:ascii="Times New Roman" w:eastAsia="Times New Roman" w:hAnsi="Times New Roman" w:cs="Times New Roman"/>
                <w:sz w:val="20"/>
                <w:szCs w:val="20"/>
                <w:lang w:val="x-none" w:eastAsia="x-none"/>
              </w:rPr>
              <w:t>2. годину</w:t>
            </w:r>
            <w:r w:rsidRPr="00517A4C">
              <w:rPr>
                <w:rFonts w:ascii="Times New Roman" w:eastAsia="Times New Roman" w:hAnsi="Times New Roman" w:cs="Times New Roman"/>
                <w:sz w:val="20"/>
                <w:szCs w:val="20"/>
                <w:lang w:val="bs-Cyrl-BA" w:eastAsia="x-none"/>
              </w:rPr>
              <w:t xml:space="preserve"> </w:t>
            </w:r>
          </w:p>
        </w:tc>
        <w:tc>
          <w:tcPr>
            <w:tcW w:w="1366" w:type="pct"/>
            <w:vMerge/>
          </w:tcPr>
          <w:p w14:paraId="481FCA02" w14:textId="77777777" w:rsidR="00517A4C" w:rsidRPr="00517A4C" w:rsidRDefault="00517A4C" w:rsidP="00517A4C">
            <w:pPr>
              <w:numPr>
                <w:ilvl w:val="0"/>
                <w:numId w:val="5"/>
              </w:numPr>
              <w:spacing w:after="0" w:line="240" w:lineRule="auto"/>
              <w:rPr>
                <w:rFonts w:ascii="Times New Roman" w:eastAsia="Times New Roman" w:hAnsi="Times New Roman" w:cs="Times New Roman"/>
                <w:sz w:val="20"/>
                <w:szCs w:val="20"/>
                <w:lang w:val="sr-Cyrl-BA"/>
              </w:rPr>
            </w:pPr>
          </w:p>
        </w:tc>
      </w:tr>
    </w:tbl>
    <w:p w14:paraId="59A8503D" w14:textId="291B1EAC" w:rsidR="00BF0535" w:rsidRPr="00517A4C" w:rsidRDefault="00BF0535">
      <w:pPr>
        <w:rPr>
          <w:lang w:val="sr-Cyrl-RS"/>
        </w:rPr>
      </w:pPr>
    </w:p>
    <w:p w14:paraId="10747ADD" w14:textId="5F9A239C" w:rsidR="00BF0535" w:rsidRDefault="00BF0535"/>
    <w:p w14:paraId="375501C5" w14:textId="5331C432" w:rsidR="00BF0535" w:rsidRDefault="00BF0535"/>
    <w:p w14:paraId="3740A601" w14:textId="462D4729" w:rsidR="00BF0535" w:rsidRDefault="00BF0535"/>
    <w:p w14:paraId="520FBEB8" w14:textId="411475FB" w:rsidR="00BF0535" w:rsidRDefault="00BF0535"/>
    <w:p w14:paraId="48FEEF8E" w14:textId="7738FE76" w:rsidR="00BF0535" w:rsidRDefault="00BF0535"/>
    <w:p w14:paraId="4708EED3" w14:textId="3CBEDEE8" w:rsidR="00BF0535" w:rsidRDefault="00BF0535"/>
    <w:p w14:paraId="017A4459" w14:textId="4A9CCA8C" w:rsidR="00BF0535" w:rsidRDefault="00BF0535"/>
    <w:p w14:paraId="19D36D98" w14:textId="77777777" w:rsidR="002D5A0F" w:rsidRDefault="002D5A0F" w:rsidP="002D5A0F">
      <w:pPr>
        <w:keepNext/>
        <w:keepLines/>
        <w:spacing w:before="60" w:after="0" w:line="240" w:lineRule="auto"/>
        <w:ind w:left="2520"/>
        <w:outlineLvl w:val="0"/>
        <w:rPr>
          <w:rFonts w:ascii="Times New Roman" w:eastAsia="Times New Roman" w:hAnsi="Times New Roman" w:cs="Times New Roman"/>
          <w:b/>
          <w:bCs/>
          <w:sz w:val="24"/>
          <w:szCs w:val="32"/>
          <w:lang w:val="sr-Latn-RS" w:eastAsia="x-none"/>
        </w:rPr>
        <w:sectPr w:rsidR="002D5A0F" w:rsidSect="001743F9">
          <w:pgSz w:w="11906" w:h="16838"/>
          <w:pgMar w:top="1417" w:right="1417" w:bottom="1417" w:left="1418" w:header="708" w:footer="708" w:gutter="0"/>
          <w:pgNumType w:fmt="numberInDash" w:start="30"/>
          <w:cols w:space="708"/>
          <w:docGrid w:linePitch="360"/>
        </w:sectPr>
      </w:pPr>
    </w:p>
    <w:p w14:paraId="277475EE" w14:textId="25491979" w:rsidR="002D5A0F" w:rsidRPr="002D5A0F" w:rsidRDefault="002D5A0F" w:rsidP="004F47CA">
      <w:pPr>
        <w:pStyle w:val="Heading1"/>
        <w:rPr>
          <w:lang w:val="sr-Latn-RS"/>
        </w:rPr>
      </w:pPr>
      <w:r w:rsidRPr="002D5A0F">
        <w:rPr>
          <w:lang w:val="sr-Latn-RS"/>
        </w:rPr>
        <w:lastRenderedPageBreak/>
        <w:t xml:space="preserve">     </w:t>
      </w:r>
      <w:bookmarkStart w:id="57" w:name="_Toc129934526"/>
      <w:bookmarkStart w:id="58" w:name="_Toc129938406"/>
      <w:r w:rsidRPr="002D5A0F">
        <w:rPr>
          <w:lang w:val="sr-Latn-RS"/>
        </w:rPr>
        <w:t xml:space="preserve">II.  </w:t>
      </w:r>
      <w:r w:rsidRPr="002D5A0F">
        <w:t>Преглед стратешко - програмских и редовних послова</w:t>
      </w:r>
      <w:bookmarkEnd w:id="57"/>
      <w:bookmarkEnd w:id="58"/>
      <w:r w:rsidRPr="002D5A0F">
        <w:t xml:space="preserve"> </w:t>
      </w:r>
    </w:p>
    <w:p w14:paraId="39DCF497" w14:textId="2E5447AA" w:rsidR="002D5A0F" w:rsidRPr="002D5A0F" w:rsidRDefault="002D5A0F" w:rsidP="002D5A0F">
      <w:pPr>
        <w:keepNext/>
        <w:keepLines/>
        <w:spacing w:before="60" w:after="0" w:line="240" w:lineRule="auto"/>
        <w:ind w:left="288"/>
        <w:jc w:val="center"/>
        <w:outlineLvl w:val="0"/>
        <w:rPr>
          <w:rFonts w:ascii="Times New Roman" w:eastAsia="Times New Roman" w:hAnsi="Times New Roman" w:cs="Times New Roman"/>
          <w:b/>
          <w:bCs/>
          <w:sz w:val="24"/>
          <w:szCs w:val="32"/>
          <w:lang w:val="sr-Cyrl-BA" w:eastAsia="x-none"/>
        </w:rPr>
      </w:pPr>
      <w:bookmarkStart w:id="59" w:name="_Toc418085098"/>
      <w:bookmarkStart w:id="60" w:name="_Toc129934527"/>
      <w:bookmarkStart w:id="61" w:name="_Toc129938407"/>
      <w:r w:rsidRPr="002D5A0F">
        <w:rPr>
          <w:rFonts w:ascii="Times New Roman" w:eastAsia="Times New Roman" w:hAnsi="Times New Roman" w:cs="Times New Roman"/>
          <w:b/>
          <w:bCs/>
          <w:sz w:val="24"/>
          <w:szCs w:val="32"/>
          <w:lang w:val="sr-Cyrl-BA" w:eastAsia="x-none"/>
        </w:rPr>
        <w:t>Одјељења за привреду и финансије за 202</w:t>
      </w:r>
      <w:r w:rsidRPr="002D5A0F">
        <w:rPr>
          <w:rFonts w:ascii="Times New Roman" w:eastAsia="Times New Roman" w:hAnsi="Times New Roman" w:cs="Times New Roman"/>
          <w:b/>
          <w:bCs/>
          <w:sz w:val="24"/>
          <w:szCs w:val="32"/>
          <w:lang w:val="x-none" w:eastAsia="x-none"/>
        </w:rPr>
        <w:t>3</w:t>
      </w:r>
      <w:r w:rsidRPr="002D5A0F">
        <w:rPr>
          <w:rFonts w:ascii="Times New Roman" w:eastAsia="Times New Roman" w:hAnsi="Times New Roman" w:cs="Times New Roman"/>
          <w:b/>
          <w:bCs/>
          <w:sz w:val="24"/>
          <w:szCs w:val="32"/>
          <w:lang w:val="sr-Cyrl-BA" w:eastAsia="x-none"/>
        </w:rPr>
        <w:t>. годину</w:t>
      </w:r>
      <w:bookmarkEnd w:id="59"/>
      <w:bookmarkEnd w:id="60"/>
      <w:bookmarkEnd w:id="61"/>
    </w:p>
    <w:p w14:paraId="6CA0297B" w14:textId="77777777" w:rsidR="002D5A0F" w:rsidRPr="002D5A0F" w:rsidRDefault="002D5A0F" w:rsidP="002D5A0F">
      <w:pPr>
        <w:tabs>
          <w:tab w:val="left" w:pos="630"/>
        </w:tabs>
        <w:spacing w:after="0" w:line="240" w:lineRule="auto"/>
        <w:rPr>
          <w:rFonts w:ascii="Times New Roman" w:eastAsia="Times New Roman" w:hAnsi="Times New Roman" w:cs="Times New Roman"/>
          <w:sz w:val="24"/>
          <w:szCs w:val="24"/>
          <w:lang w:val="sr-Latn-RS"/>
        </w:rPr>
      </w:pPr>
    </w:p>
    <w:tbl>
      <w:tblPr>
        <w:tblW w:w="14130" w:type="dxa"/>
        <w:tblInd w:w="-545" w:type="dxa"/>
        <w:tblLayout w:type="fixed"/>
        <w:tblLook w:val="00A0" w:firstRow="1" w:lastRow="0" w:firstColumn="1" w:lastColumn="0" w:noHBand="0" w:noVBand="0"/>
      </w:tblPr>
      <w:tblGrid>
        <w:gridCol w:w="720"/>
        <w:gridCol w:w="54"/>
        <w:gridCol w:w="1656"/>
        <w:gridCol w:w="568"/>
        <w:gridCol w:w="692"/>
        <w:gridCol w:w="1800"/>
        <w:gridCol w:w="273"/>
        <w:gridCol w:w="1617"/>
        <w:gridCol w:w="339"/>
        <w:gridCol w:w="1014"/>
        <w:gridCol w:w="87"/>
        <w:gridCol w:w="1080"/>
        <w:gridCol w:w="1101"/>
        <w:gridCol w:w="789"/>
        <w:gridCol w:w="62"/>
        <w:gridCol w:w="879"/>
        <w:gridCol w:w="878"/>
        <w:gridCol w:w="521"/>
      </w:tblGrid>
      <w:tr w:rsidR="002D5A0F" w:rsidRPr="002D5A0F" w14:paraId="77F5C688" w14:textId="77777777" w:rsidTr="00514E13">
        <w:trPr>
          <w:trHeight w:val="529"/>
        </w:trPr>
        <w:tc>
          <w:tcPr>
            <w:tcW w:w="720"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576451B6" w14:textId="77777777" w:rsidR="002D5A0F" w:rsidRPr="002D5A0F" w:rsidRDefault="002D5A0F" w:rsidP="002D5A0F">
            <w:pPr>
              <w:ind w:left="-550" w:right="92"/>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Р.бр.</w:t>
            </w:r>
          </w:p>
        </w:tc>
        <w:tc>
          <w:tcPr>
            <w:tcW w:w="1710" w:type="dxa"/>
            <w:gridSpan w:val="2"/>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3E9FA10A"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Пројекти, мјере и редовни послови</w:t>
            </w:r>
          </w:p>
        </w:tc>
        <w:tc>
          <w:tcPr>
            <w:tcW w:w="1260" w:type="dxa"/>
            <w:gridSpan w:val="2"/>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0CF1C205"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Веза са стратегијом</w:t>
            </w:r>
          </w:p>
        </w:tc>
        <w:tc>
          <w:tcPr>
            <w:tcW w:w="1800"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31ACF4F0"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 xml:space="preserve">Веза за програмом </w:t>
            </w:r>
          </w:p>
        </w:tc>
        <w:tc>
          <w:tcPr>
            <w:tcW w:w="1890" w:type="dxa"/>
            <w:gridSpan w:val="2"/>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533D5ABA"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Резултати (у текућој години)</w:t>
            </w:r>
          </w:p>
        </w:tc>
        <w:tc>
          <w:tcPr>
            <w:tcW w:w="1440" w:type="dxa"/>
            <w:gridSpan w:val="3"/>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73CE6C9B"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Укупно планирана средства за текућу годину</w:t>
            </w:r>
          </w:p>
        </w:tc>
        <w:tc>
          <w:tcPr>
            <w:tcW w:w="2181" w:type="dxa"/>
            <w:gridSpan w:val="2"/>
            <w:tcBorders>
              <w:top w:val="single" w:sz="4" w:space="0" w:color="auto"/>
              <w:left w:val="nil"/>
              <w:bottom w:val="single" w:sz="4" w:space="0" w:color="auto"/>
              <w:right w:val="single" w:sz="4" w:space="0" w:color="000000"/>
            </w:tcBorders>
            <w:shd w:val="clear" w:color="000000" w:fill="8DB4E3"/>
            <w:vAlign w:val="center"/>
          </w:tcPr>
          <w:p w14:paraId="51296ABF"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Планирана средства (текућа година)</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000000" w:fill="8DB4E3"/>
            <w:vAlign w:val="center"/>
          </w:tcPr>
          <w:p w14:paraId="3CF105B7" w14:textId="77777777" w:rsidR="002D5A0F" w:rsidRPr="002D5A0F" w:rsidRDefault="002D5A0F" w:rsidP="002D5A0F">
            <w:pPr>
              <w:jc w:val="center"/>
              <w:rPr>
                <w:rFonts w:ascii="Times New Roman" w:eastAsia="Calibri" w:hAnsi="Times New Roman" w:cs="Times New Roman"/>
                <w:b/>
                <w:bCs/>
                <w:sz w:val="20"/>
                <w:szCs w:val="20"/>
                <w:highlight w:val="yellow"/>
                <w:lang w:val="sr-Cyrl-BA"/>
              </w:rPr>
            </w:pPr>
          </w:p>
          <w:p w14:paraId="05751FA4"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Буџетски код и/или ознаку екст. извора</w:t>
            </w:r>
          </w:p>
          <w:p w14:paraId="794B881A" w14:textId="77777777" w:rsidR="002D5A0F" w:rsidRPr="002D5A0F" w:rsidRDefault="002D5A0F" w:rsidP="002D5A0F">
            <w:pPr>
              <w:jc w:val="center"/>
              <w:rPr>
                <w:rFonts w:ascii="Times New Roman" w:eastAsia="Calibri" w:hAnsi="Times New Roman" w:cs="Times New Roman"/>
                <w:b/>
                <w:bCs/>
                <w:sz w:val="20"/>
                <w:szCs w:val="20"/>
                <w:lang w:val="sr-Cyrl-BA"/>
              </w:rPr>
            </w:pPr>
          </w:p>
        </w:tc>
        <w:tc>
          <w:tcPr>
            <w:tcW w:w="879"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61B1501E"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Рок за извршење  (у текућој години)</w:t>
            </w:r>
          </w:p>
        </w:tc>
        <w:tc>
          <w:tcPr>
            <w:tcW w:w="1399" w:type="dxa"/>
            <w:gridSpan w:val="2"/>
            <w:vMerge w:val="restart"/>
            <w:tcBorders>
              <w:top w:val="single" w:sz="4" w:space="0" w:color="auto"/>
              <w:left w:val="single" w:sz="4" w:space="0" w:color="auto"/>
              <w:bottom w:val="single" w:sz="4" w:space="0" w:color="auto"/>
              <w:right w:val="single" w:sz="4" w:space="0" w:color="auto"/>
            </w:tcBorders>
            <w:shd w:val="clear" w:color="000000" w:fill="8DB4E3"/>
            <w:vAlign w:val="center"/>
          </w:tcPr>
          <w:p w14:paraId="6A5B86B5" w14:textId="77777777" w:rsidR="002D5A0F" w:rsidRPr="002D5A0F" w:rsidRDefault="002D5A0F" w:rsidP="002D5A0F">
            <w:pPr>
              <w:tabs>
                <w:tab w:val="left" w:pos="1430"/>
              </w:tabs>
              <w:jc w:val="center"/>
              <w:rPr>
                <w:rFonts w:ascii="Times New Roman" w:eastAsia="Calibri" w:hAnsi="Times New Roman" w:cs="Times New Roman"/>
                <w:b/>
                <w:noProof/>
                <w:sz w:val="20"/>
                <w:szCs w:val="20"/>
                <w:lang w:val="sr-Cyrl-CS"/>
              </w:rPr>
            </w:pPr>
            <w:r w:rsidRPr="002D5A0F">
              <w:rPr>
                <w:rFonts w:ascii="Times New Roman" w:eastAsia="Calibri" w:hAnsi="Times New Roman" w:cs="Times New Roman"/>
                <w:b/>
                <w:noProof/>
                <w:sz w:val="20"/>
                <w:szCs w:val="20"/>
                <w:lang w:val="sr-Cyrl-CS"/>
              </w:rPr>
              <w:t>Особа у слу</w:t>
            </w:r>
          </w:p>
          <w:p w14:paraId="544BB89A"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noProof/>
                <w:sz w:val="20"/>
                <w:szCs w:val="20"/>
                <w:lang w:val="sr-Cyrl-CS"/>
              </w:rPr>
              <w:t>жби која прати и/или реализ</w:t>
            </w:r>
            <w:r w:rsidRPr="002D5A0F">
              <w:rPr>
                <w:rFonts w:ascii="Times New Roman" w:eastAsia="Calibri" w:hAnsi="Times New Roman" w:cs="Times New Roman"/>
                <w:b/>
                <w:noProof/>
                <w:sz w:val="20"/>
                <w:szCs w:val="20"/>
                <w:lang w:val="sr-Cyrl-BA"/>
              </w:rPr>
              <w:t>ује</w:t>
            </w:r>
            <w:r w:rsidRPr="002D5A0F">
              <w:rPr>
                <w:rFonts w:ascii="Times New Roman" w:eastAsia="Calibri" w:hAnsi="Times New Roman" w:cs="Times New Roman"/>
                <w:b/>
                <w:noProof/>
                <w:sz w:val="20"/>
                <w:szCs w:val="20"/>
                <w:lang w:val="sr-Cyrl-CS"/>
              </w:rPr>
              <w:t xml:space="preserve"> активнос</w:t>
            </w:r>
            <w:r w:rsidRPr="002D5A0F">
              <w:rPr>
                <w:rFonts w:ascii="Times New Roman" w:eastAsia="Calibri" w:hAnsi="Times New Roman" w:cs="Times New Roman"/>
                <w:b/>
                <w:sz w:val="20"/>
                <w:szCs w:val="20"/>
                <w:lang w:val="sr-Cyrl-CS"/>
              </w:rPr>
              <w:t>т</w:t>
            </w:r>
          </w:p>
        </w:tc>
      </w:tr>
      <w:tr w:rsidR="002D5A0F" w:rsidRPr="002D5A0F" w14:paraId="7900ED7D" w14:textId="77777777" w:rsidTr="00514E13">
        <w:trPr>
          <w:trHeight w:val="408"/>
        </w:trPr>
        <w:tc>
          <w:tcPr>
            <w:tcW w:w="720" w:type="dxa"/>
            <w:vMerge/>
            <w:tcBorders>
              <w:top w:val="single" w:sz="4" w:space="0" w:color="auto"/>
              <w:left w:val="single" w:sz="4" w:space="0" w:color="auto"/>
              <w:bottom w:val="single" w:sz="4" w:space="0" w:color="000000"/>
              <w:right w:val="single" w:sz="4" w:space="0" w:color="auto"/>
            </w:tcBorders>
            <w:vAlign w:val="center"/>
          </w:tcPr>
          <w:p w14:paraId="2ACE4066" w14:textId="77777777" w:rsidR="002D5A0F" w:rsidRPr="002D5A0F" w:rsidRDefault="002D5A0F" w:rsidP="002D5A0F">
            <w:pPr>
              <w:rPr>
                <w:rFonts w:ascii="Times New Roman" w:eastAsia="Calibri" w:hAnsi="Times New Roman" w:cs="Times New Roman"/>
                <w:b/>
                <w:bCs/>
                <w:sz w:val="20"/>
                <w:szCs w:val="20"/>
                <w:lang w:val="sr-Cyrl-BA"/>
              </w:rPr>
            </w:pPr>
          </w:p>
        </w:tc>
        <w:tc>
          <w:tcPr>
            <w:tcW w:w="1710" w:type="dxa"/>
            <w:gridSpan w:val="2"/>
            <w:vMerge/>
            <w:tcBorders>
              <w:top w:val="single" w:sz="4" w:space="0" w:color="auto"/>
              <w:left w:val="single" w:sz="4" w:space="0" w:color="auto"/>
              <w:bottom w:val="single" w:sz="4" w:space="0" w:color="000000"/>
              <w:right w:val="single" w:sz="4" w:space="0" w:color="auto"/>
            </w:tcBorders>
            <w:vAlign w:val="center"/>
          </w:tcPr>
          <w:p w14:paraId="45895F99" w14:textId="77777777" w:rsidR="002D5A0F" w:rsidRPr="002D5A0F" w:rsidRDefault="002D5A0F" w:rsidP="002D5A0F">
            <w:pPr>
              <w:rPr>
                <w:rFonts w:ascii="Times New Roman" w:eastAsia="Calibri" w:hAnsi="Times New Roman" w:cs="Times New Roman"/>
                <w:b/>
                <w:bCs/>
                <w:sz w:val="20"/>
                <w:szCs w:val="20"/>
                <w:lang w:val="sr-Cyrl-BA"/>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tcPr>
          <w:p w14:paraId="4225428E" w14:textId="77777777" w:rsidR="002D5A0F" w:rsidRPr="002D5A0F" w:rsidRDefault="002D5A0F" w:rsidP="002D5A0F">
            <w:pPr>
              <w:rPr>
                <w:rFonts w:ascii="Times New Roman" w:eastAsia="Calibri" w:hAnsi="Times New Roman" w:cs="Times New Roman"/>
                <w:b/>
                <w:bCs/>
                <w:sz w:val="20"/>
                <w:szCs w:val="20"/>
                <w:lang w:val="sr-Cyrl-BA"/>
              </w:rPr>
            </w:pPr>
          </w:p>
        </w:tc>
        <w:tc>
          <w:tcPr>
            <w:tcW w:w="1800" w:type="dxa"/>
            <w:vMerge/>
            <w:tcBorders>
              <w:top w:val="single" w:sz="4" w:space="0" w:color="auto"/>
              <w:left w:val="single" w:sz="4" w:space="0" w:color="auto"/>
              <w:bottom w:val="single" w:sz="4" w:space="0" w:color="000000"/>
              <w:right w:val="single" w:sz="4" w:space="0" w:color="auto"/>
            </w:tcBorders>
            <w:vAlign w:val="center"/>
          </w:tcPr>
          <w:p w14:paraId="2A77107D" w14:textId="77777777" w:rsidR="002D5A0F" w:rsidRPr="002D5A0F" w:rsidRDefault="002D5A0F" w:rsidP="002D5A0F">
            <w:pPr>
              <w:rPr>
                <w:rFonts w:ascii="Times New Roman" w:eastAsia="Calibri" w:hAnsi="Times New Roman" w:cs="Times New Roman"/>
                <w:b/>
                <w:bCs/>
                <w:sz w:val="20"/>
                <w:szCs w:val="20"/>
                <w:lang w:val="sr-Cyrl-BA"/>
              </w:rPr>
            </w:pPr>
          </w:p>
        </w:tc>
        <w:tc>
          <w:tcPr>
            <w:tcW w:w="1890" w:type="dxa"/>
            <w:gridSpan w:val="2"/>
            <w:vMerge/>
            <w:tcBorders>
              <w:top w:val="single" w:sz="4" w:space="0" w:color="auto"/>
              <w:left w:val="single" w:sz="4" w:space="0" w:color="auto"/>
              <w:bottom w:val="single" w:sz="4" w:space="0" w:color="000000"/>
              <w:right w:val="single" w:sz="4" w:space="0" w:color="auto"/>
            </w:tcBorders>
            <w:vAlign w:val="center"/>
          </w:tcPr>
          <w:p w14:paraId="34C04927" w14:textId="77777777" w:rsidR="002D5A0F" w:rsidRPr="002D5A0F" w:rsidRDefault="002D5A0F" w:rsidP="002D5A0F">
            <w:pPr>
              <w:rPr>
                <w:rFonts w:ascii="Times New Roman" w:eastAsia="Calibri" w:hAnsi="Times New Roman" w:cs="Times New Roman"/>
                <w:b/>
                <w:bCs/>
                <w:sz w:val="20"/>
                <w:szCs w:val="20"/>
                <w:lang w:val="sr-Cyrl-BA"/>
              </w:rPr>
            </w:pPr>
          </w:p>
        </w:tc>
        <w:tc>
          <w:tcPr>
            <w:tcW w:w="1440" w:type="dxa"/>
            <w:gridSpan w:val="3"/>
            <w:vMerge/>
            <w:tcBorders>
              <w:top w:val="single" w:sz="4" w:space="0" w:color="auto"/>
              <w:left w:val="single" w:sz="4" w:space="0" w:color="auto"/>
              <w:bottom w:val="single" w:sz="4" w:space="0" w:color="000000"/>
              <w:right w:val="single" w:sz="4" w:space="0" w:color="auto"/>
            </w:tcBorders>
            <w:vAlign w:val="center"/>
          </w:tcPr>
          <w:p w14:paraId="4FC32A6B" w14:textId="77777777" w:rsidR="002D5A0F" w:rsidRPr="002D5A0F" w:rsidRDefault="002D5A0F" w:rsidP="002D5A0F">
            <w:pPr>
              <w:rPr>
                <w:rFonts w:ascii="Times New Roman" w:eastAsia="Calibri" w:hAnsi="Times New Roman" w:cs="Times New Roman"/>
                <w:b/>
                <w:bCs/>
                <w:sz w:val="20"/>
                <w:szCs w:val="20"/>
                <w:lang w:val="sr-Cyrl-BA"/>
              </w:rPr>
            </w:pPr>
          </w:p>
        </w:tc>
        <w:tc>
          <w:tcPr>
            <w:tcW w:w="1080" w:type="dxa"/>
            <w:vMerge w:val="restart"/>
            <w:tcBorders>
              <w:top w:val="nil"/>
              <w:left w:val="single" w:sz="4" w:space="0" w:color="auto"/>
              <w:bottom w:val="single" w:sz="4" w:space="0" w:color="auto"/>
              <w:right w:val="single" w:sz="4" w:space="0" w:color="auto"/>
            </w:tcBorders>
            <w:shd w:val="clear" w:color="000000" w:fill="DBE5F1"/>
            <w:vAlign w:val="center"/>
          </w:tcPr>
          <w:p w14:paraId="0D3F2F21"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Буџет ЈЛС</w:t>
            </w:r>
          </w:p>
        </w:tc>
        <w:tc>
          <w:tcPr>
            <w:tcW w:w="1101" w:type="dxa"/>
            <w:vMerge w:val="restart"/>
            <w:tcBorders>
              <w:top w:val="nil"/>
              <w:left w:val="single" w:sz="4" w:space="0" w:color="auto"/>
              <w:bottom w:val="single" w:sz="4" w:space="0" w:color="auto"/>
              <w:right w:val="single" w:sz="4" w:space="0" w:color="auto"/>
            </w:tcBorders>
            <w:shd w:val="clear" w:color="000000" w:fill="DBE5F1"/>
            <w:vAlign w:val="center"/>
          </w:tcPr>
          <w:p w14:paraId="4BFFB9D0"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Екстерни извори</w:t>
            </w: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2C883C93" w14:textId="77777777" w:rsidR="002D5A0F" w:rsidRPr="002D5A0F" w:rsidRDefault="002D5A0F" w:rsidP="002D5A0F">
            <w:pPr>
              <w:rPr>
                <w:rFonts w:ascii="Times New Roman" w:eastAsia="Calibri" w:hAnsi="Times New Roman" w:cs="Times New Roman"/>
                <w:b/>
                <w:bCs/>
                <w:sz w:val="20"/>
                <w:szCs w:val="20"/>
                <w:lang w:val="sr-Cyrl-BA"/>
              </w:rPr>
            </w:pPr>
          </w:p>
        </w:tc>
        <w:tc>
          <w:tcPr>
            <w:tcW w:w="879" w:type="dxa"/>
            <w:vMerge/>
            <w:tcBorders>
              <w:top w:val="single" w:sz="4" w:space="0" w:color="auto"/>
              <w:left w:val="single" w:sz="4" w:space="0" w:color="auto"/>
              <w:bottom w:val="single" w:sz="4" w:space="0" w:color="000000"/>
              <w:right w:val="single" w:sz="4" w:space="0" w:color="auto"/>
            </w:tcBorders>
            <w:vAlign w:val="center"/>
          </w:tcPr>
          <w:p w14:paraId="0188AF58" w14:textId="77777777" w:rsidR="002D5A0F" w:rsidRPr="002D5A0F" w:rsidRDefault="002D5A0F" w:rsidP="002D5A0F">
            <w:pPr>
              <w:rPr>
                <w:rFonts w:ascii="Times New Roman" w:eastAsia="Calibri" w:hAnsi="Times New Roman" w:cs="Times New Roman"/>
                <w:b/>
                <w:bCs/>
                <w:sz w:val="20"/>
                <w:szCs w:val="20"/>
                <w:lang w:val="sr-Cyrl-BA"/>
              </w:rPr>
            </w:pPr>
          </w:p>
        </w:tc>
        <w:tc>
          <w:tcPr>
            <w:tcW w:w="1399" w:type="dxa"/>
            <w:gridSpan w:val="2"/>
            <w:vMerge/>
            <w:tcBorders>
              <w:top w:val="single" w:sz="4" w:space="0" w:color="auto"/>
              <w:left w:val="single" w:sz="4" w:space="0" w:color="auto"/>
              <w:bottom w:val="single" w:sz="4" w:space="0" w:color="auto"/>
              <w:right w:val="single" w:sz="4" w:space="0" w:color="auto"/>
            </w:tcBorders>
            <w:vAlign w:val="center"/>
          </w:tcPr>
          <w:p w14:paraId="73BB7192" w14:textId="77777777" w:rsidR="002D5A0F" w:rsidRPr="002D5A0F" w:rsidRDefault="002D5A0F" w:rsidP="002D5A0F">
            <w:pPr>
              <w:rPr>
                <w:rFonts w:ascii="Times New Roman" w:eastAsia="Calibri" w:hAnsi="Times New Roman" w:cs="Times New Roman"/>
                <w:b/>
                <w:bCs/>
                <w:sz w:val="20"/>
                <w:szCs w:val="20"/>
                <w:lang w:val="sr-Cyrl-BA"/>
              </w:rPr>
            </w:pPr>
          </w:p>
        </w:tc>
      </w:tr>
      <w:tr w:rsidR="002D5A0F" w:rsidRPr="002D5A0F" w14:paraId="0782A0F3" w14:textId="77777777" w:rsidTr="00514E13">
        <w:trPr>
          <w:trHeight w:val="790"/>
        </w:trPr>
        <w:tc>
          <w:tcPr>
            <w:tcW w:w="720" w:type="dxa"/>
            <w:vMerge/>
            <w:tcBorders>
              <w:top w:val="single" w:sz="4" w:space="0" w:color="auto"/>
              <w:left w:val="single" w:sz="4" w:space="0" w:color="auto"/>
              <w:bottom w:val="single" w:sz="4" w:space="0" w:color="000000"/>
              <w:right w:val="single" w:sz="4" w:space="0" w:color="auto"/>
            </w:tcBorders>
            <w:vAlign w:val="center"/>
          </w:tcPr>
          <w:p w14:paraId="33A3DF1A" w14:textId="77777777" w:rsidR="002D5A0F" w:rsidRPr="002D5A0F" w:rsidRDefault="002D5A0F" w:rsidP="002D5A0F">
            <w:pPr>
              <w:rPr>
                <w:rFonts w:ascii="Times New Roman" w:eastAsia="Calibri" w:hAnsi="Times New Roman" w:cs="Times New Roman"/>
                <w:b/>
                <w:bCs/>
                <w:sz w:val="20"/>
                <w:szCs w:val="20"/>
                <w:lang w:val="sr-Cyrl-BA"/>
              </w:rPr>
            </w:pPr>
          </w:p>
        </w:tc>
        <w:tc>
          <w:tcPr>
            <w:tcW w:w="1710" w:type="dxa"/>
            <w:gridSpan w:val="2"/>
            <w:vMerge/>
            <w:tcBorders>
              <w:top w:val="single" w:sz="4" w:space="0" w:color="auto"/>
              <w:left w:val="single" w:sz="4" w:space="0" w:color="auto"/>
              <w:bottom w:val="single" w:sz="4" w:space="0" w:color="000000"/>
              <w:right w:val="single" w:sz="4" w:space="0" w:color="auto"/>
            </w:tcBorders>
            <w:vAlign w:val="center"/>
          </w:tcPr>
          <w:p w14:paraId="30B2CAAD" w14:textId="77777777" w:rsidR="002D5A0F" w:rsidRPr="002D5A0F" w:rsidRDefault="002D5A0F" w:rsidP="002D5A0F">
            <w:pPr>
              <w:rPr>
                <w:rFonts w:ascii="Times New Roman" w:eastAsia="Calibri" w:hAnsi="Times New Roman" w:cs="Times New Roman"/>
                <w:b/>
                <w:bCs/>
                <w:sz w:val="20"/>
                <w:szCs w:val="20"/>
                <w:lang w:val="sr-Cyrl-BA"/>
              </w:rPr>
            </w:pPr>
          </w:p>
        </w:tc>
        <w:tc>
          <w:tcPr>
            <w:tcW w:w="1260" w:type="dxa"/>
            <w:gridSpan w:val="2"/>
            <w:vMerge/>
            <w:tcBorders>
              <w:top w:val="single" w:sz="4" w:space="0" w:color="auto"/>
              <w:left w:val="single" w:sz="4" w:space="0" w:color="auto"/>
              <w:bottom w:val="single" w:sz="4" w:space="0" w:color="000000"/>
              <w:right w:val="single" w:sz="4" w:space="0" w:color="auto"/>
            </w:tcBorders>
            <w:vAlign w:val="center"/>
          </w:tcPr>
          <w:p w14:paraId="56162DB5" w14:textId="77777777" w:rsidR="002D5A0F" w:rsidRPr="002D5A0F" w:rsidRDefault="002D5A0F" w:rsidP="002D5A0F">
            <w:pPr>
              <w:rPr>
                <w:rFonts w:ascii="Times New Roman" w:eastAsia="Calibri" w:hAnsi="Times New Roman" w:cs="Times New Roman"/>
                <w:b/>
                <w:bCs/>
                <w:sz w:val="20"/>
                <w:szCs w:val="20"/>
                <w:lang w:val="sr-Cyrl-BA"/>
              </w:rPr>
            </w:pPr>
          </w:p>
        </w:tc>
        <w:tc>
          <w:tcPr>
            <w:tcW w:w="1800" w:type="dxa"/>
            <w:vMerge/>
            <w:tcBorders>
              <w:top w:val="single" w:sz="4" w:space="0" w:color="auto"/>
              <w:left w:val="single" w:sz="4" w:space="0" w:color="auto"/>
              <w:bottom w:val="single" w:sz="4" w:space="0" w:color="000000"/>
              <w:right w:val="single" w:sz="4" w:space="0" w:color="auto"/>
            </w:tcBorders>
            <w:vAlign w:val="center"/>
          </w:tcPr>
          <w:p w14:paraId="2BE450F2" w14:textId="77777777" w:rsidR="002D5A0F" w:rsidRPr="002D5A0F" w:rsidRDefault="002D5A0F" w:rsidP="002D5A0F">
            <w:pPr>
              <w:rPr>
                <w:rFonts w:ascii="Times New Roman" w:eastAsia="Calibri" w:hAnsi="Times New Roman" w:cs="Times New Roman"/>
                <w:b/>
                <w:bCs/>
                <w:sz w:val="20"/>
                <w:szCs w:val="20"/>
                <w:lang w:val="sr-Cyrl-BA"/>
              </w:rPr>
            </w:pPr>
          </w:p>
        </w:tc>
        <w:tc>
          <w:tcPr>
            <w:tcW w:w="1890" w:type="dxa"/>
            <w:gridSpan w:val="2"/>
            <w:vMerge/>
            <w:tcBorders>
              <w:top w:val="single" w:sz="4" w:space="0" w:color="auto"/>
              <w:left w:val="single" w:sz="4" w:space="0" w:color="auto"/>
              <w:bottom w:val="single" w:sz="4" w:space="0" w:color="000000"/>
              <w:right w:val="single" w:sz="4" w:space="0" w:color="auto"/>
            </w:tcBorders>
            <w:vAlign w:val="center"/>
          </w:tcPr>
          <w:p w14:paraId="710225BC" w14:textId="77777777" w:rsidR="002D5A0F" w:rsidRPr="002D5A0F" w:rsidRDefault="002D5A0F" w:rsidP="002D5A0F">
            <w:pPr>
              <w:rPr>
                <w:rFonts w:ascii="Times New Roman" w:eastAsia="Calibri" w:hAnsi="Times New Roman" w:cs="Times New Roman"/>
                <w:b/>
                <w:bCs/>
                <w:sz w:val="20"/>
                <w:szCs w:val="20"/>
                <w:lang w:val="sr-Cyrl-BA"/>
              </w:rPr>
            </w:pPr>
          </w:p>
        </w:tc>
        <w:tc>
          <w:tcPr>
            <w:tcW w:w="1440" w:type="dxa"/>
            <w:gridSpan w:val="3"/>
            <w:vMerge/>
            <w:tcBorders>
              <w:top w:val="single" w:sz="4" w:space="0" w:color="auto"/>
              <w:left w:val="single" w:sz="4" w:space="0" w:color="auto"/>
              <w:bottom w:val="single" w:sz="4" w:space="0" w:color="000000"/>
              <w:right w:val="single" w:sz="4" w:space="0" w:color="auto"/>
            </w:tcBorders>
            <w:vAlign w:val="center"/>
          </w:tcPr>
          <w:p w14:paraId="7A6E849F" w14:textId="77777777" w:rsidR="002D5A0F" w:rsidRPr="002D5A0F" w:rsidRDefault="002D5A0F" w:rsidP="002D5A0F">
            <w:pPr>
              <w:rPr>
                <w:rFonts w:ascii="Times New Roman" w:eastAsia="Calibri" w:hAnsi="Times New Roman" w:cs="Times New Roman"/>
                <w:b/>
                <w:bCs/>
                <w:sz w:val="20"/>
                <w:szCs w:val="20"/>
                <w:lang w:val="sr-Cyrl-BA"/>
              </w:rPr>
            </w:pPr>
          </w:p>
        </w:tc>
        <w:tc>
          <w:tcPr>
            <w:tcW w:w="1080" w:type="dxa"/>
            <w:vMerge/>
            <w:tcBorders>
              <w:top w:val="nil"/>
              <w:left w:val="single" w:sz="4" w:space="0" w:color="auto"/>
              <w:bottom w:val="single" w:sz="4" w:space="0" w:color="auto"/>
              <w:right w:val="single" w:sz="4" w:space="0" w:color="auto"/>
            </w:tcBorders>
            <w:vAlign w:val="center"/>
          </w:tcPr>
          <w:p w14:paraId="7CE2B42E" w14:textId="77777777" w:rsidR="002D5A0F" w:rsidRPr="002D5A0F" w:rsidRDefault="002D5A0F" w:rsidP="002D5A0F">
            <w:pPr>
              <w:rPr>
                <w:rFonts w:ascii="Times New Roman" w:eastAsia="Calibri" w:hAnsi="Times New Roman" w:cs="Times New Roman"/>
                <w:b/>
                <w:bCs/>
                <w:sz w:val="20"/>
                <w:szCs w:val="20"/>
                <w:lang w:val="sr-Cyrl-BA"/>
              </w:rPr>
            </w:pPr>
          </w:p>
        </w:tc>
        <w:tc>
          <w:tcPr>
            <w:tcW w:w="1101" w:type="dxa"/>
            <w:vMerge/>
            <w:tcBorders>
              <w:top w:val="nil"/>
              <w:left w:val="single" w:sz="4" w:space="0" w:color="auto"/>
              <w:bottom w:val="single" w:sz="4" w:space="0" w:color="auto"/>
              <w:right w:val="single" w:sz="4" w:space="0" w:color="auto"/>
            </w:tcBorders>
            <w:vAlign w:val="center"/>
          </w:tcPr>
          <w:p w14:paraId="2027429F" w14:textId="77777777" w:rsidR="002D5A0F" w:rsidRPr="002D5A0F" w:rsidRDefault="002D5A0F" w:rsidP="002D5A0F">
            <w:pPr>
              <w:rPr>
                <w:rFonts w:ascii="Times New Roman" w:eastAsia="Calibri" w:hAnsi="Times New Roman" w:cs="Times New Roman"/>
                <w:b/>
                <w:bCs/>
                <w:sz w:val="20"/>
                <w:szCs w:val="20"/>
                <w:lang w:val="sr-Cyrl-BA"/>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1D33959F" w14:textId="77777777" w:rsidR="002D5A0F" w:rsidRPr="002D5A0F" w:rsidRDefault="002D5A0F" w:rsidP="002D5A0F">
            <w:pPr>
              <w:rPr>
                <w:rFonts w:ascii="Times New Roman" w:eastAsia="Calibri" w:hAnsi="Times New Roman" w:cs="Times New Roman"/>
                <w:b/>
                <w:bCs/>
                <w:sz w:val="20"/>
                <w:szCs w:val="20"/>
                <w:lang w:val="sr-Cyrl-BA"/>
              </w:rPr>
            </w:pPr>
          </w:p>
        </w:tc>
        <w:tc>
          <w:tcPr>
            <w:tcW w:w="879" w:type="dxa"/>
            <w:vMerge/>
            <w:tcBorders>
              <w:top w:val="single" w:sz="4" w:space="0" w:color="auto"/>
              <w:left w:val="single" w:sz="4" w:space="0" w:color="auto"/>
              <w:bottom w:val="single" w:sz="4" w:space="0" w:color="000000"/>
              <w:right w:val="single" w:sz="4" w:space="0" w:color="auto"/>
            </w:tcBorders>
            <w:vAlign w:val="center"/>
          </w:tcPr>
          <w:p w14:paraId="5EFFAFA7" w14:textId="77777777" w:rsidR="002D5A0F" w:rsidRPr="002D5A0F" w:rsidRDefault="002D5A0F" w:rsidP="002D5A0F">
            <w:pPr>
              <w:rPr>
                <w:rFonts w:ascii="Times New Roman" w:eastAsia="Calibri" w:hAnsi="Times New Roman" w:cs="Times New Roman"/>
                <w:b/>
                <w:bCs/>
                <w:sz w:val="20"/>
                <w:szCs w:val="20"/>
                <w:lang w:val="sr-Cyrl-BA"/>
              </w:rPr>
            </w:pPr>
          </w:p>
        </w:tc>
        <w:tc>
          <w:tcPr>
            <w:tcW w:w="1399" w:type="dxa"/>
            <w:gridSpan w:val="2"/>
            <w:vMerge/>
            <w:tcBorders>
              <w:top w:val="single" w:sz="4" w:space="0" w:color="auto"/>
              <w:left w:val="single" w:sz="4" w:space="0" w:color="auto"/>
              <w:bottom w:val="single" w:sz="4" w:space="0" w:color="auto"/>
              <w:right w:val="single" w:sz="4" w:space="0" w:color="auto"/>
            </w:tcBorders>
            <w:vAlign w:val="center"/>
          </w:tcPr>
          <w:p w14:paraId="12029108" w14:textId="77777777" w:rsidR="002D5A0F" w:rsidRPr="002D5A0F" w:rsidRDefault="002D5A0F" w:rsidP="002D5A0F">
            <w:pPr>
              <w:rPr>
                <w:rFonts w:ascii="Times New Roman" w:eastAsia="Calibri" w:hAnsi="Times New Roman" w:cs="Times New Roman"/>
                <w:b/>
                <w:bCs/>
                <w:sz w:val="20"/>
                <w:szCs w:val="20"/>
                <w:lang w:val="sr-Cyrl-BA"/>
              </w:rPr>
            </w:pPr>
          </w:p>
        </w:tc>
      </w:tr>
      <w:tr w:rsidR="002D5A0F" w:rsidRPr="002D5A0F" w14:paraId="7A107D07" w14:textId="77777777" w:rsidTr="00514E13">
        <w:trPr>
          <w:trHeight w:val="375"/>
        </w:trPr>
        <w:tc>
          <w:tcPr>
            <w:tcW w:w="14130" w:type="dxa"/>
            <w:gridSpan w:val="18"/>
            <w:tcBorders>
              <w:top w:val="single" w:sz="4" w:space="0" w:color="auto"/>
              <w:left w:val="single" w:sz="4" w:space="0" w:color="auto"/>
              <w:bottom w:val="single" w:sz="4" w:space="0" w:color="auto"/>
              <w:right w:val="single" w:sz="4" w:space="0" w:color="000000"/>
            </w:tcBorders>
            <w:noWrap/>
          </w:tcPr>
          <w:p w14:paraId="396530DE"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СТРАТЕШКИ ПРОЈЕКТИ И МЈЕРЕ</w:t>
            </w:r>
          </w:p>
        </w:tc>
      </w:tr>
      <w:tr w:rsidR="002D5A0F" w:rsidRPr="002D5A0F" w14:paraId="00A80BEC" w14:textId="77777777" w:rsidTr="00514E13">
        <w:trPr>
          <w:trHeight w:val="2739"/>
        </w:trPr>
        <w:tc>
          <w:tcPr>
            <w:tcW w:w="774" w:type="dxa"/>
            <w:gridSpan w:val="2"/>
            <w:tcBorders>
              <w:top w:val="nil"/>
              <w:left w:val="single" w:sz="4" w:space="0" w:color="auto"/>
              <w:bottom w:val="single" w:sz="4" w:space="0" w:color="auto"/>
              <w:right w:val="single" w:sz="4" w:space="0" w:color="auto"/>
            </w:tcBorders>
            <w:noWrap/>
            <w:vAlign w:val="center"/>
          </w:tcPr>
          <w:p w14:paraId="65996137"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1.</w:t>
            </w:r>
          </w:p>
        </w:tc>
        <w:tc>
          <w:tcPr>
            <w:tcW w:w="1656" w:type="dxa"/>
            <w:tcBorders>
              <w:top w:val="nil"/>
              <w:left w:val="nil"/>
              <w:bottom w:val="single" w:sz="4" w:space="0" w:color="auto"/>
              <w:right w:val="single" w:sz="4" w:space="0" w:color="auto"/>
            </w:tcBorders>
          </w:tcPr>
          <w:p w14:paraId="48335592" w14:textId="77777777" w:rsidR="002D5A0F" w:rsidRPr="002D5A0F" w:rsidRDefault="002D5A0F" w:rsidP="002D5A0F">
            <w:pPr>
              <w:spacing w:after="0" w:line="240" w:lineRule="auto"/>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 xml:space="preserve">М 1.1.2.6 Подршка развоју пољопривреде (2021– 2023) </w:t>
            </w:r>
          </w:p>
          <w:p w14:paraId="74668CAA" w14:textId="77777777" w:rsidR="002D5A0F" w:rsidRPr="002D5A0F" w:rsidRDefault="002D5A0F" w:rsidP="002D5A0F">
            <w:pPr>
              <w:spacing w:after="0" w:line="240" w:lineRule="auto"/>
              <w:rPr>
                <w:rFonts w:ascii="Times New Roman" w:eastAsia="Calibri" w:hAnsi="Times New Roman" w:cs="Times New Roman"/>
                <w:sz w:val="20"/>
                <w:szCs w:val="20"/>
                <w:lang w:val="sr-Cyrl-BA"/>
              </w:rPr>
            </w:pPr>
          </w:p>
        </w:tc>
        <w:tc>
          <w:tcPr>
            <w:tcW w:w="1260" w:type="dxa"/>
            <w:gridSpan w:val="2"/>
            <w:tcBorders>
              <w:top w:val="nil"/>
              <w:left w:val="nil"/>
              <w:bottom w:val="single" w:sz="4" w:space="0" w:color="auto"/>
              <w:right w:val="single" w:sz="4" w:space="0" w:color="auto"/>
            </w:tcBorders>
            <w:noWrap/>
            <w:vAlign w:val="center"/>
          </w:tcPr>
          <w:p w14:paraId="1D2F52AA" w14:textId="77777777" w:rsidR="002D5A0F" w:rsidRPr="002D5A0F" w:rsidRDefault="002D5A0F" w:rsidP="002D5A0F">
            <w:pPr>
              <w:spacing w:after="0" w:line="240" w:lineRule="auto"/>
              <w:jc w:val="both"/>
              <w:rPr>
                <w:rFonts w:ascii="Times New Roman" w:eastAsia="Times New Roman" w:hAnsi="Times New Roman" w:cs="Times New Roman"/>
                <w:color w:val="000000"/>
                <w:sz w:val="20"/>
                <w:szCs w:val="20"/>
                <w:lang w:val="en-US"/>
              </w:rPr>
            </w:pPr>
            <w:r w:rsidRPr="002D5A0F">
              <w:rPr>
                <w:rFonts w:ascii="Times New Roman" w:eastAsia="Times New Roman" w:hAnsi="Times New Roman" w:cs="Times New Roman"/>
                <w:color w:val="000000"/>
                <w:sz w:val="20"/>
                <w:szCs w:val="20"/>
                <w:lang w:val="en-US"/>
              </w:rPr>
              <w:t>СЦ1/СЕК 1.1</w:t>
            </w:r>
          </w:p>
          <w:p w14:paraId="3B8315CE" w14:textId="77777777" w:rsidR="002D5A0F" w:rsidRPr="002D5A0F" w:rsidRDefault="002D5A0F" w:rsidP="002D5A0F">
            <w:pPr>
              <w:jc w:val="both"/>
              <w:rPr>
                <w:rFonts w:ascii="Times New Roman" w:eastAsia="Calibri" w:hAnsi="Times New Roman" w:cs="Times New Roman"/>
                <w:bCs/>
                <w:sz w:val="20"/>
                <w:szCs w:val="20"/>
                <w:lang w:val="sr-Cyrl-BA"/>
              </w:rPr>
            </w:pPr>
          </w:p>
        </w:tc>
        <w:tc>
          <w:tcPr>
            <w:tcW w:w="1800" w:type="dxa"/>
            <w:tcBorders>
              <w:top w:val="nil"/>
              <w:left w:val="nil"/>
              <w:bottom w:val="single" w:sz="4" w:space="0" w:color="auto"/>
              <w:right w:val="single" w:sz="4" w:space="0" w:color="auto"/>
            </w:tcBorders>
            <w:noWrap/>
          </w:tcPr>
          <w:p w14:paraId="2EE855B5" w14:textId="77777777" w:rsidR="002D5A0F" w:rsidRPr="002D5A0F" w:rsidRDefault="002D5A0F" w:rsidP="002D5A0F">
            <w:pPr>
              <w:autoSpaceDE w:val="0"/>
              <w:autoSpaceDN w:val="0"/>
              <w:adjustRightInd w:val="0"/>
              <w:rPr>
                <w:rFonts w:ascii="Times New Roman" w:eastAsia="Calibri" w:hAnsi="Times New Roman" w:cs="Times New Roman"/>
                <w:sz w:val="20"/>
                <w:szCs w:val="20"/>
                <w:lang w:val="sr-Cyrl-BA" w:eastAsia="sr-Latn-BA"/>
              </w:rPr>
            </w:pPr>
            <w:r w:rsidRPr="002D5A0F">
              <w:rPr>
                <w:rFonts w:ascii="Times New Roman" w:eastAsia="Calibri" w:hAnsi="Times New Roman" w:cs="Times New Roman"/>
                <w:sz w:val="20"/>
                <w:szCs w:val="20"/>
                <w:lang w:val="sr-Cyrl-BA"/>
              </w:rPr>
              <w:t>ПРОГРАМ 1.1.2. Јачање људских и техничких капацитета за развој пољопривреде</w:t>
            </w:r>
          </w:p>
        </w:tc>
        <w:tc>
          <w:tcPr>
            <w:tcW w:w="1890" w:type="dxa"/>
            <w:gridSpan w:val="2"/>
            <w:tcBorders>
              <w:top w:val="nil"/>
              <w:left w:val="nil"/>
              <w:bottom w:val="single" w:sz="4" w:space="0" w:color="auto"/>
              <w:right w:val="single" w:sz="4" w:space="0" w:color="auto"/>
            </w:tcBorders>
          </w:tcPr>
          <w:p w14:paraId="222CBA60" w14:textId="77777777" w:rsidR="002D5A0F" w:rsidRPr="002D5A0F" w:rsidRDefault="002D5A0F" w:rsidP="002D5A0F">
            <w:pPr>
              <w:spacing w:after="0" w:line="240" w:lineRule="auto"/>
              <w:rPr>
                <w:rFonts w:ascii="Times New Roman" w:eastAsia="Calibri" w:hAnsi="Times New Roman" w:cs="Times New Roman"/>
                <w:sz w:val="20"/>
                <w:szCs w:val="20"/>
                <w:lang w:val="sr-Cyrl-BA"/>
              </w:rPr>
            </w:pPr>
            <w:r w:rsidRPr="002D5A0F">
              <w:rPr>
                <w:rFonts w:ascii="Times New Roman" w:eastAsia="Times New Roman" w:hAnsi="Times New Roman" w:cs="Times New Roman"/>
                <w:sz w:val="20"/>
                <w:szCs w:val="20"/>
                <w:lang w:val="sr-Cyrl-BA"/>
              </w:rPr>
              <w:t>До почетка 2021. године код подржаних пољопривредних произвођача повећани приходи за 10% у односу на 20</w:t>
            </w:r>
            <w:r w:rsidRPr="002D5A0F">
              <w:rPr>
                <w:rFonts w:ascii="Times New Roman" w:eastAsia="Times New Roman" w:hAnsi="Times New Roman" w:cs="Times New Roman"/>
                <w:sz w:val="20"/>
                <w:szCs w:val="20"/>
                <w:lang w:val="sr-Cyrl-CS"/>
              </w:rPr>
              <w:t>18</w:t>
            </w:r>
            <w:r w:rsidRPr="002D5A0F">
              <w:rPr>
                <w:rFonts w:ascii="Times New Roman" w:eastAsia="Times New Roman" w:hAnsi="Times New Roman" w:cs="Times New Roman"/>
                <w:sz w:val="20"/>
                <w:szCs w:val="20"/>
                <w:lang w:val="sr-Cyrl-BA"/>
              </w:rPr>
              <w:t>. годину</w:t>
            </w:r>
          </w:p>
        </w:tc>
        <w:tc>
          <w:tcPr>
            <w:tcW w:w="1353" w:type="dxa"/>
            <w:gridSpan w:val="2"/>
            <w:tcBorders>
              <w:top w:val="nil"/>
              <w:left w:val="nil"/>
              <w:bottom w:val="single" w:sz="4" w:space="0" w:color="auto"/>
              <w:right w:val="single" w:sz="4" w:space="0" w:color="auto"/>
            </w:tcBorders>
            <w:vAlign w:val="center"/>
          </w:tcPr>
          <w:p w14:paraId="28F6C281"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sr-Cyrl-CS"/>
              </w:rPr>
              <w:t>179.000</w:t>
            </w:r>
          </w:p>
        </w:tc>
        <w:tc>
          <w:tcPr>
            <w:tcW w:w="1167" w:type="dxa"/>
            <w:gridSpan w:val="2"/>
            <w:tcBorders>
              <w:top w:val="nil"/>
              <w:left w:val="nil"/>
              <w:bottom w:val="single" w:sz="4" w:space="0" w:color="auto"/>
              <w:right w:val="single" w:sz="4" w:space="0" w:color="auto"/>
            </w:tcBorders>
            <w:vAlign w:val="center"/>
          </w:tcPr>
          <w:p w14:paraId="1D90893C"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sr-Cyrl-CS"/>
              </w:rPr>
              <w:t>179.000</w:t>
            </w:r>
          </w:p>
        </w:tc>
        <w:tc>
          <w:tcPr>
            <w:tcW w:w="1101" w:type="dxa"/>
            <w:tcBorders>
              <w:top w:val="nil"/>
              <w:left w:val="nil"/>
              <w:bottom w:val="single" w:sz="4" w:space="0" w:color="auto"/>
              <w:right w:val="single" w:sz="4" w:space="0" w:color="auto"/>
            </w:tcBorders>
            <w:vAlign w:val="center"/>
          </w:tcPr>
          <w:p w14:paraId="4CED8961" w14:textId="77777777" w:rsidR="002D5A0F" w:rsidRPr="002D5A0F" w:rsidRDefault="002D5A0F" w:rsidP="002D5A0F">
            <w:pPr>
              <w:jc w:val="right"/>
              <w:rPr>
                <w:rFonts w:ascii="Times New Roman" w:eastAsia="Calibri" w:hAnsi="Times New Roman" w:cs="Times New Roman"/>
                <w:sz w:val="20"/>
                <w:szCs w:val="20"/>
                <w:lang w:val="en-US"/>
              </w:rPr>
            </w:pPr>
            <w:r w:rsidRPr="002D5A0F">
              <w:rPr>
                <w:rFonts w:ascii="Times New Roman" w:eastAsia="Calibri" w:hAnsi="Times New Roman" w:cs="Times New Roman"/>
                <w:sz w:val="20"/>
                <w:szCs w:val="20"/>
                <w:lang w:val="en-US"/>
              </w:rPr>
              <w:t>0</w:t>
            </w:r>
          </w:p>
        </w:tc>
        <w:tc>
          <w:tcPr>
            <w:tcW w:w="789" w:type="dxa"/>
            <w:tcBorders>
              <w:top w:val="nil"/>
              <w:left w:val="nil"/>
              <w:bottom w:val="single" w:sz="4" w:space="0" w:color="auto"/>
              <w:right w:val="single" w:sz="4" w:space="0" w:color="auto"/>
            </w:tcBorders>
            <w:vAlign w:val="center"/>
          </w:tcPr>
          <w:p w14:paraId="4FBC2C1F" w14:textId="77777777" w:rsidR="002D5A0F" w:rsidRPr="002D5A0F" w:rsidRDefault="002D5A0F" w:rsidP="002D5A0F">
            <w:pPr>
              <w:jc w:val="center"/>
              <w:rPr>
                <w:rFonts w:ascii="Times New Roman" w:eastAsia="Calibri" w:hAnsi="Times New Roman" w:cs="Times New Roman"/>
                <w:sz w:val="20"/>
                <w:szCs w:val="20"/>
                <w:lang w:val="sr-Cyrl-BA"/>
              </w:rPr>
            </w:pPr>
          </w:p>
          <w:p w14:paraId="00F591F5"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414 100/</w:t>
            </w:r>
          </w:p>
          <w:p w14:paraId="67ED1EAC" w14:textId="77777777" w:rsidR="002D5A0F" w:rsidRPr="002D5A0F" w:rsidRDefault="002D5A0F" w:rsidP="002D5A0F">
            <w:pPr>
              <w:spacing w:after="0" w:line="240" w:lineRule="auto"/>
              <w:jc w:val="center"/>
              <w:rPr>
                <w:rFonts w:ascii="Times New Roman" w:eastAsia="Times New Roman" w:hAnsi="Times New Roman" w:cs="Times New Roman"/>
                <w:sz w:val="16"/>
                <w:szCs w:val="16"/>
                <w:lang w:val="en-US"/>
              </w:rPr>
            </w:pPr>
            <w:r w:rsidRPr="002D5A0F">
              <w:rPr>
                <w:rFonts w:ascii="Times New Roman" w:eastAsia="Times New Roman" w:hAnsi="Times New Roman" w:cs="Times New Roman"/>
                <w:sz w:val="16"/>
                <w:szCs w:val="16"/>
                <w:lang w:val="en-US"/>
              </w:rPr>
              <w:t>IFAD/Властита</w:t>
            </w:r>
          </w:p>
          <w:p w14:paraId="0EBE8EF2" w14:textId="77777777" w:rsidR="002D5A0F" w:rsidRPr="002D5A0F" w:rsidRDefault="002D5A0F" w:rsidP="002D5A0F">
            <w:pPr>
              <w:jc w:val="center"/>
              <w:rPr>
                <w:rFonts w:ascii="Times New Roman" w:eastAsia="Calibri" w:hAnsi="Times New Roman" w:cs="Times New Roman"/>
                <w:sz w:val="20"/>
                <w:szCs w:val="20"/>
                <w:lang w:val="sr-Cyrl-BA"/>
              </w:rPr>
            </w:pPr>
          </w:p>
        </w:tc>
        <w:tc>
          <w:tcPr>
            <w:tcW w:w="941" w:type="dxa"/>
            <w:gridSpan w:val="2"/>
            <w:tcBorders>
              <w:top w:val="nil"/>
              <w:left w:val="nil"/>
              <w:bottom w:val="single" w:sz="4" w:space="0" w:color="auto"/>
              <w:right w:val="single" w:sz="4" w:space="0" w:color="auto"/>
            </w:tcBorders>
            <w:vAlign w:val="center"/>
          </w:tcPr>
          <w:p w14:paraId="3F7E8C6B"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31.12.202</w:t>
            </w:r>
            <w:r w:rsidRPr="002D5A0F">
              <w:rPr>
                <w:rFonts w:ascii="Times New Roman" w:eastAsia="Calibri" w:hAnsi="Times New Roman" w:cs="Times New Roman"/>
                <w:sz w:val="20"/>
                <w:szCs w:val="20"/>
                <w:lang w:val="en-US"/>
              </w:rPr>
              <w:t>3</w:t>
            </w:r>
            <w:r w:rsidRPr="002D5A0F">
              <w:rPr>
                <w:rFonts w:ascii="Times New Roman" w:eastAsia="Calibri" w:hAnsi="Times New Roman" w:cs="Times New Roman"/>
                <w:sz w:val="20"/>
                <w:szCs w:val="20"/>
                <w:lang w:val="sr-Cyrl-BA"/>
              </w:rPr>
              <w:t>.</w:t>
            </w:r>
          </w:p>
        </w:tc>
        <w:tc>
          <w:tcPr>
            <w:tcW w:w="1399" w:type="dxa"/>
            <w:gridSpan w:val="2"/>
            <w:tcBorders>
              <w:top w:val="nil"/>
              <w:left w:val="nil"/>
              <w:bottom w:val="single" w:sz="4" w:space="0" w:color="auto"/>
              <w:right w:val="single" w:sz="4" w:space="0" w:color="auto"/>
            </w:tcBorders>
            <w:vAlign w:val="center"/>
          </w:tcPr>
          <w:p w14:paraId="74DDA8AE"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ССС за аналитичке послове,рад са инвеститорима и пројеке</w:t>
            </w:r>
          </w:p>
          <w:p w14:paraId="769D03CF"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Агенција за привредни развој/ССС за МСП</w:t>
            </w:r>
          </w:p>
        </w:tc>
      </w:tr>
      <w:tr w:rsidR="002D5A0F" w:rsidRPr="002D5A0F" w14:paraId="5E7C812F" w14:textId="77777777" w:rsidTr="00514E13">
        <w:trPr>
          <w:trHeight w:val="381"/>
        </w:trPr>
        <w:tc>
          <w:tcPr>
            <w:tcW w:w="774" w:type="dxa"/>
            <w:gridSpan w:val="2"/>
            <w:tcBorders>
              <w:top w:val="single" w:sz="4" w:space="0" w:color="auto"/>
              <w:left w:val="single" w:sz="4" w:space="0" w:color="auto"/>
              <w:bottom w:val="single" w:sz="4" w:space="0" w:color="auto"/>
              <w:right w:val="single" w:sz="4" w:space="0" w:color="auto"/>
            </w:tcBorders>
            <w:noWrap/>
            <w:vAlign w:val="center"/>
          </w:tcPr>
          <w:p w14:paraId="49DE099E"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2.</w:t>
            </w:r>
          </w:p>
        </w:tc>
        <w:tc>
          <w:tcPr>
            <w:tcW w:w="1656" w:type="dxa"/>
            <w:tcBorders>
              <w:top w:val="single" w:sz="4" w:space="0" w:color="auto"/>
              <w:left w:val="nil"/>
              <w:bottom w:val="single" w:sz="4" w:space="0" w:color="auto"/>
              <w:right w:val="single" w:sz="4" w:space="0" w:color="auto"/>
            </w:tcBorders>
          </w:tcPr>
          <w:p w14:paraId="6623C4AB" w14:textId="77777777" w:rsidR="002D5A0F" w:rsidRPr="002D5A0F" w:rsidRDefault="002D5A0F" w:rsidP="002D5A0F">
            <w:pPr>
              <w:spacing w:after="0" w:line="240" w:lineRule="auto"/>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 xml:space="preserve">М 1.1.2.6 Подршка развоју </w:t>
            </w:r>
            <w:r w:rsidRPr="002D5A0F">
              <w:rPr>
                <w:rFonts w:ascii="Times New Roman" w:eastAsia="Times New Roman" w:hAnsi="Times New Roman" w:cs="Times New Roman"/>
                <w:sz w:val="20"/>
                <w:szCs w:val="20"/>
                <w:lang w:val="sr-Cyrl-CS"/>
              </w:rPr>
              <w:t xml:space="preserve">пчеларства  </w:t>
            </w:r>
            <w:r w:rsidRPr="002D5A0F">
              <w:rPr>
                <w:rFonts w:ascii="Times New Roman" w:eastAsia="Times New Roman" w:hAnsi="Times New Roman" w:cs="Times New Roman"/>
                <w:sz w:val="20"/>
                <w:szCs w:val="20"/>
                <w:lang w:val="en-US"/>
              </w:rPr>
              <w:t xml:space="preserve">(2022– 2023) </w:t>
            </w:r>
          </w:p>
          <w:p w14:paraId="053CCA5D" w14:textId="77777777" w:rsidR="002D5A0F" w:rsidRPr="002D5A0F" w:rsidRDefault="002D5A0F" w:rsidP="002D5A0F">
            <w:pPr>
              <w:spacing w:after="0" w:line="240" w:lineRule="auto"/>
              <w:rPr>
                <w:rFonts w:ascii="Times New Roman" w:eastAsia="Times New Roman" w:hAnsi="Times New Roman" w:cs="Times New Roman"/>
                <w:sz w:val="20"/>
                <w:szCs w:val="20"/>
                <w:lang w:val="en-US"/>
              </w:rPr>
            </w:pPr>
          </w:p>
        </w:tc>
        <w:tc>
          <w:tcPr>
            <w:tcW w:w="1260" w:type="dxa"/>
            <w:gridSpan w:val="2"/>
            <w:tcBorders>
              <w:top w:val="single" w:sz="4" w:space="0" w:color="auto"/>
              <w:left w:val="nil"/>
              <w:bottom w:val="single" w:sz="4" w:space="0" w:color="auto"/>
              <w:right w:val="single" w:sz="4" w:space="0" w:color="auto"/>
            </w:tcBorders>
            <w:noWrap/>
            <w:vAlign w:val="center"/>
          </w:tcPr>
          <w:p w14:paraId="082BF707" w14:textId="77777777" w:rsidR="002D5A0F" w:rsidRPr="002D5A0F" w:rsidRDefault="002D5A0F" w:rsidP="002D5A0F">
            <w:pPr>
              <w:spacing w:after="0" w:line="240" w:lineRule="auto"/>
              <w:jc w:val="both"/>
              <w:rPr>
                <w:rFonts w:ascii="Times New Roman" w:eastAsia="Times New Roman" w:hAnsi="Times New Roman" w:cs="Times New Roman"/>
                <w:color w:val="000000"/>
                <w:sz w:val="20"/>
                <w:szCs w:val="20"/>
                <w:lang w:val="en-US"/>
              </w:rPr>
            </w:pPr>
            <w:r w:rsidRPr="002D5A0F">
              <w:rPr>
                <w:rFonts w:ascii="Times New Roman" w:eastAsia="Times New Roman" w:hAnsi="Times New Roman" w:cs="Times New Roman"/>
                <w:color w:val="000000"/>
                <w:sz w:val="20"/>
                <w:szCs w:val="20"/>
                <w:lang w:val="en-US"/>
              </w:rPr>
              <w:t>СЦ1/СЕК 1.1</w:t>
            </w:r>
          </w:p>
          <w:p w14:paraId="19B08596" w14:textId="77777777" w:rsidR="002D5A0F" w:rsidRPr="002D5A0F" w:rsidRDefault="002D5A0F" w:rsidP="002D5A0F">
            <w:pPr>
              <w:jc w:val="both"/>
              <w:rPr>
                <w:rFonts w:ascii="Times New Roman" w:eastAsia="Times New Roman" w:hAnsi="Times New Roman" w:cs="Times New Roman"/>
                <w:color w:val="000000"/>
                <w:sz w:val="20"/>
                <w:szCs w:val="20"/>
                <w:lang w:val="en-US"/>
              </w:rPr>
            </w:pPr>
          </w:p>
        </w:tc>
        <w:tc>
          <w:tcPr>
            <w:tcW w:w="1800" w:type="dxa"/>
            <w:tcBorders>
              <w:top w:val="single" w:sz="4" w:space="0" w:color="auto"/>
              <w:left w:val="nil"/>
              <w:bottom w:val="single" w:sz="4" w:space="0" w:color="auto"/>
              <w:right w:val="single" w:sz="4" w:space="0" w:color="auto"/>
            </w:tcBorders>
            <w:noWrap/>
          </w:tcPr>
          <w:p w14:paraId="24018E41" w14:textId="77777777" w:rsidR="002D5A0F" w:rsidRPr="002D5A0F" w:rsidRDefault="002D5A0F" w:rsidP="002D5A0F">
            <w:pPr>
              <w:autoSpaceDE w:val="0"/>
              <w:autoSpaceDN w:val="0"/>
              <w:adjustRightInd w:val="0"/>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ПРОГРАМ 1.1.2. Јачање људских и техничких капацитета за развој пољопривреде</w:t>
            </w:r>
          </w:p>
        </w:tc>
        <w:tc>
          <w:tcPr>
            <w:tcW w:w="1890" w:type="dxa"/>
            <w:gridSpan w:val="2"/>
            <w:tcBorders>
              <w:top w:val="single" w:sz="4" w:space="0" w:color="auto"/>
              <w:left w:val="nil"/>
              <w:bottom w:val="single" w:sz="4" w:space="0" w:color="auto"/>
              <w:right w:val="single" w:sz="4" w:space="0" w:color="auto"/>
            </w:tcBorders>
          </w:tcPr>
          <w:p w14:paraId="6ABB2761" w14:textId="77777777" w:rsidR="002D5A0F" w:rsidRPr="002D5A0F" w:rsidRDefault="002D5A0F" w:rsidP="002D5A0F">
            <w:pPr>
              <w:spacing w:after="0" w:line="240" w:lineRule="auto"/>
              <w:rPr>
                <w:rFonts w:ascii="Times New Roman" w:eastAsia="Calibri" w:hAnsi="Times New Roman" w:cs="Times New Roman"/>
                <w:sz w:val="20"/>
                <w:szCs w:val="20"/>
                <w:lang w:val="sr-Cyrl-BA"/>
              </w:rPr>
            </w:pPr>
            <w:r w:rsidRPr="002D5A0F">
              <w:rPr>
                <w:rFonts w:ascii="Times New Roman" w:eastAsia="Times New Roman" w:hAnsi="Times New Roman" w:cs="Times New Roman"/>
                <w:sz w:val="20"/>
                <w:szCs w:val="20"/>
                <w:lang w:val="sr-Cyrl-BA"/>
              </w:rPr>
              <w:t>До почетка 2021. године код подржаних произвођача повећани приходи за 10% у односу на 20</w:t>
            </w:r>
            <w:r w:rsidRPr="002D5A0F">
              <w:rPr>
                <w:rFonts w:ascii="Times New Roman" w:eastAsia="Times New Roman" w:hAnsi="Times New Roman" w:cs="Times New Roman"/>
                <w:sz w:val="20"/>
                <w:szCs w:val="20"/>
                <w:lang w:val="sr-Cyrl-CS"/>
              </w:rPr>
              <w:t>18</w:t>
            </w:r>
            <w:r w:rsidRPr="002D5A0F">
              <w:rPr>
                <w:rFonts w:ascii="Times New Roman" w:eastAsia="Times New Roman" w:hAnsi="Times New Roman" w:cs="Times New Roman"/>
                <w:sz w:val="20"/>
                <w:szCs w:val="20"/>
                <w:lang w:val="sr-Cyrl-BA"/>
              </w:rPr>
              <w:t>. годину</w:t>
            </w:r>
          </w:p>
        </w:tc>
        <w:tc>
          <w:tcPr>
            <w:tcW w:w="1353" w:type="dxa"/>
            <w:gridSpan w:val="2"/>
            <w:tcBorders>
              <w:top w:val="single" w:sz="4" w:space="0" w:color="auto"/>
              <w:left w:val="nil"/>
              <w:bottom w:val="single" w:sz="4" w:space="0" w:color="auto"/>
              <w:right w:val="single" w:sz="4" w:space="0" w:color="auto"/>
            </w:tcBorders>
            <w:vAlign w:val="center"/>
          </w:tcPr>
          <w:p w14:paraId="28E2B74A" w14:textId="77777777" w:rsidR="002D5A0F" w:rsidRPr="002D5A0F" w:rsidRDefault="002D5A0F" w:rsidP="002D5A0F">
            <w:pPr>
              <w:jc w:val="right"/>
              <w:rPr>
                <w:rFonts w:ascii="Times New Roman" w:eastAsia="Calibri" w:hAnsi="Times New Roman" w:cs="Times New Roman"/>
                <w:sz w:val="20"/>
                <w:szCs w:val="20"/>
                <w:lang w:val="en-US"/>
              </w:rPr>
            </w:pPr>
            <w:r w:rsidRPr="002D5A0F">
              <w:rPr>
                <w:rFonts w:ascii="Times New Roman" w:eastAsia="Calibri" w:hAnsi="Times New Roman" w:cs="Times New Roman"/>
                <w:sz w:val="20"/>
                <w:szCs w:val="20"/>
                <w:lang w:val="sr-Cyrl-CS"/>
              </w:rPr>
              <w:t>1</w:t>
            </w:r>
            <w:r w:rsidRPr="002D5A0F">
              <w:rPr>
                <w:rFonts w:ascii="Times New Roman" w:eastAsia="Calibri" w:hAnsi="Times New Roman" w:cs="Times New Roman"/>
                <w:sz w:val="20"/>
                <w:szCs w:val="20"/>
                <w:lang w:val="en-US"/>
              </w:rPr>
              <w:t>6</w:t>
            </w:r>
            <w:r w:rsidRPr="002D5A0F">
              <w:rPr>
                <w:rFonts w:ascii="Times New Roman" w:eastAsia="Calibri" w:hAnsi="Times New Roman" w:cs="Times New Roman"/>
                <w:sz w:val="20"/>
                <w:szCs w:val="20"/>
                <w:lang w:val="sr-Cyrl-CS"/>
              </w:rPr>
              <w:t>.000</w:t>
            </w:r>
          </w:p>
        </w:tc>
        <w:tc>
          <w:tcPr>
            <w:tcW w:w="1167" w:type="dxa"/>
            <w:gridSpan w:val="2"/>
            <w:tcBorders>
              <w:top w:val="single" w:sz="4" w:space="0" w:color="auto"/>
              <w:left w:val="nil"/>
              <w:bottom w:val="single" w:sz="4" w:space="0" w:color="auto"/>
              <w:right w:val="single" w:sz="4" w:space="0" w:color="auto"/>
            </w:tcBorders>
            <w:vAlign w:val="center"/>
          </w:tcPr>
          <w:p w14:paraId="1C9E5FD0"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sr-Cyrl-CS"/>
              </w:rPr>
              <w:t>1</w:t>
            </w:r>
            <w:r w:rsidRPr="002D5A0F">
              <w:rPr>
                <w:rFonts w:ascii="Times New Roman" w:eastAsia="Calibri" w:hAnsi="Times New Roman" w:cs="Times New Roman"/>
                <w:sz w:val="20"/>
                <w:szCs w:val="20"/>
                <w:lang w:val="en-US"/>
              </w:rPr>
              <w:t>6</w:t>
            </w:r>
            <w:r w:rsidRPr="002D5A0F">
              <w:rPr>
                <w:rFonts w:ascii="Times New Roman" w:eastAsia="Calibri" w:hAnsi="Times New Roman" w:cs="Times New Roman"/>
                <w:sz w:val="20"/>
                <w:szCs w:val="20"/>
                <w:lang w:val="sr-Cyrl-CS"/>
              </w:rPr>
              <w:t>.000</w:t>
            </w:r>
          </w:p>
        </w:tc>
        <w:tc>
          <w:tcPr>
            <w:tcW w:w="1101" w:type="dxa"/>
            <w:tcBorders>
              <w:top w:val="single" w:sz="4" w:space="0" w:color="auto"/>
              <w:left w:val="nil"/>
              <w:bottom w:val="single" w:sz="4" w:space="0" w:color="auto"/>
              <w:right w:val="single" w:sz="4" w:space="0" w:color="auto"/>
            </w:tcBorders>
            <w:vAlign w:val="center"/>
          </w:tcPr>
          <w:p w14:paraId="02CE5E72" w14:textId="77777777" w:rsidR="002D5A0F" w:rsidRPr="002D5A0F" w:rsidRDefault="002D5A0F" w:rsidP="002D5A0F">
            <w:pPr>
              <w:jc w:val="right"/>
              <w:rPr>
                <w:rFonts w:ascii="Times New Roman" w:eastAsia="Calibri" w:hAnsi="Times New Roman" w:cs="Times New Roman"/>
                <w:sz w:val="20"/>
                <w:szCs w:val="20"/>
                <w:lang w:val="en-US"/>
              </w:rPr>
            </w:pPr>
            <w:r w:rsidRPr="002D5A0F">
              <w:rPr>
                <w:rFonts w:ascii="Times New Roman" w:eastAsia="Calibri" w:hAnsi="Times New Roman" w:cs="Times New Roman"/>
                <w:sz w:val="20"/>
                <w:szCs w:val="20"/>
                <w:lang w:val="en-US"/>
              </w:rPr>
              <w:t>0</w:t>
            </w:r>
          </w:p>
        </w:tc>
        <w:tc>
          <w:tcPr>
            <w:tcW w:w="789" w:type="dxa"/>
            <w:tcBorders>
              <w:top w:val="single" w:sz="4" w:space="0" w:color="auto"/>
              <w:left w:val="nil"/>
              <w:bottom w:val="single" w:sz="4" w:space="0" w:color="auto"/>
              <w:right w:val="single" w:sz="4" w:space="0" w:color="auto"/>
            </w:tcBorders>
            <w:vAlign w:val="center"/>
          </w:tcPr>
          <w:p w14:paraId="4209F183" w14:textId="77777777" w:rsidR="002D5A0F" w:rsidRPr="002D5A0F" w:rsidRDefault="002D5A0F" w:rsidP="002D5A0F">
            <w:pPr>
              <w:jc w:val="center"/>
              <w:rPr>
                <w:rFonts w:ascii="Times New Roman" w:eastAsia="Calibri" w:hAnsi="Times New Roman" w:cs="Times New Roman"/>
                <w:sz w:val="18"/>
                <w:szCs w:val="18"/>
                <w:lang w:val="sr-Cyrl-BA"/>
              </w:rPr>
            </w:pPr>
            <w:r w:rsidRPr="002D5A0F">
              <w:rPr>
                <w:rFonts w:ascii="Times New Roman" w:eastAsia="Calibri" w:hAnsi="Times New Roman" w:cs="Times New Roman"/>
                <w:sz w:val="18"/>
                <w:szCs w:val="18"/>
                <w:lang w:val="sr-Cyrl-BA"/>
              </w:rPr>
              <w:t>414 100</w:t>
            </w:r>
          </w:p>
          <w:p w14:paraId="12830DFB" w14:textId="77777777" w:rsidR="002D5A0F" w:rsidRPr="002D5A0F" w:rsidRDefault="002D5A0F" w:rsidP="002D5A0F">
            <w:pPr>
              <w:jc w:val="center"/>
              <w:rPr>
                <w:rFonts w:ascii="Times New Roman" w:eastAsia="Calibri" w:hAnsi="Times New Roman" w:cs="Times New Roman"/>
                <w:color w:val="FF0000"/>
                <w:sz w:val="20"/>
                <w:szCs w:val="20"/>
                <w:lang w:val="sr-Cyrl-BA"/>
              </w:rPr>
            </w:pPr>
          </w:p>
        </w:tc>
        <w:tc>
          <w:tcPr>
            <w:tcW w:w="941" w:type="dxa"/>
            <w:gridSpan w:val="2"/>
            <w:tcBorders>
              <w:top w:val="single" w:sz="4" w:space="0" w:color="auto"/>
              <w:left w:val="nil"/>
              <w:bottom w:val="single" w:sz="4" w:space="0" w:color="auto"/>
              <w:right w:val="single" w:sz="4" w:space="0" w:color="auto"/>
            </w:tcBorders>
            <w:vAlign w:val="center"/>
          </w:tcPr>
          <w:p w14:paraId="48BC0311" w14:textId="77777777" w:rsidR="002D5A0F" w:rsidRPr="002D5A0F" w:rsidRDefault="002D5A0F" w:rsidP="002D5A0F">
            <w:pPr>
              <w:jc w:val="center"/>
              <w:rPr>
                <w:rFonts w:ascii="Times New Roman" w:eastAsia="Calibri" w:hAnsi="Times New Roman" w:cs="Times New Roman"/>
                <w:color w:val="FF0000"/>
                <w:sz w:val="20"/>
                <w:szCs w:val="20"/>
                <w:lang w:val="sr-Cyrl-BA"/>
              </w:rPr>
            </w:pPr>
            <w:r w:rsidRPr="002D5A0F">
              <w:rPr>
                <w:rFonts w:ascii="Times New Roman" w:eastAsia="Calibri" w:hAnsi="Times New Roman" w:cs="Times New Roman"/>
                <w:sz w:val="20"/>
                <w:szCs w:val="20"/>
                <w:lang w:val="sr-Cyrl-BA"/>
              </w:rPr>
              <w:t>31.12.202</w:t>
            </w:r>
            <w:r w:rsidRPr="002D5A0F">
              <w:rPr>
                <w:rFonts w:ascii="Times New Roman" w:eastAsia="Calibri" w:hAnsi="Times New Roman" w:cs="Times New Roman"/>
                <w:sz w:val="20"/>
                <w:szCs w:val="20"/>
                <w:lang w:val="en-US"/>
              </w:rPr>
              <w:t>3</w:t>
            </w:r>
            <w:r w:rsidRPr="002D5A0F">
              <w:rPr>
                <w:rFonts w:ascii="Times New Roman" w:eastAsia="Calibri" w:hAnsi="Times New Roman" w:cs="Times New Roman"/>
                <w:sz w:val="20"/>
                <w:szCs w:val="20"/>
                <w:lang w:val="sr-Cyrl-BA"/>
              </w:rPr>
              <w:t>.</w:t>
            </w:r>
          </w:p>
        </w:tc>
        <w:tc>
          <w:tcPr>
            <w:tcW w:w="1399" w:type="dxa"/>
            <w:gridSpan w:val="2"/>
            <w:tcBorders>
              <w:top w:val="single" w:sz="4" w:space="0" w:color="auto"/>
              <w:left w:val="nil"/>
              <w:bottom w:val="single" w:sz="4" w:space="0" w:color="auto"/>
              <w:right w:val="single" w:sz="4" w:space="0" w:color="auto"/>
            </w:tcBorders>
            <w:vAlign w:val="center"/>
          </w:tcPr>
          <w:p w14:paraId="6FCE7572"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Агенција за привредни развој/ССС за пољопривреду</w:t>
            </w:r>
          </w:p>
        </w:tc>
      </w:tr>
      <w:tr w:rsidR="002D5A0F" w:rsidRPr="002D5A0F" w14:paraId="6641BE0B" w14:textId="77777777" w:rsidTr="00514E13">
        <w:trPr>
          <w:trHeight w:val="675"/>
        </w:trPr>
        <w:tc>
          <w:tcPr>
            <w:tcW w:w="774" w:type="dxa"/>
            <w:gridSpan w:val="2"/>
            <w:tcBorders>
              <w:top w:val="nil"/>
              <w:left w:val="single" w:sz="4" w:space="0" w:color="auto"/>
              <w:bottom w:val="single" w:sz="4" w:space="0" w:color="auto"/>
              <w:right w:val="single" w:sz="4" w:space="0" w:color="auto"/>
            </w:tcBorders>
            <w:noWrap/>
            <w:vAlign w:val="center"/>
          </w:tcPr>
          <w:p w14:paraId="6974E221"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Latn-RS"/>
              </w:rPr>
              <w:lastRenderedPageBreak/>
              <w:t>3</w:t>
            </w:r>
            <w:r w:rsidRPr="002D5A0F">
              <w:rPr>
                <w:rFonts w:ascii="Times New Roman" w:eastAsia="Calibri" w:hAnsi="Times New Roman" w:cs="Times New Roman"/>
                <w:sz w:val="20"/>
                <w:szCs w:val="20"/>
                <w:lang w:val="sr-Cyrl-BA"/>
              </w:rPr>
              <w:t>.</w:t>
            </w:r>
          </w:p>
        </w:tc>
        <w:tc>
          <w:tcPr>
            <w:tcW w:w="1656" w:type="dxa"/>
            <w:tcBorders>
              <w:top w:val="nil"/>
              <w:left w:val="nil"/>
              <w:bottom w:val="single" w:sz="4" w:space="0" w:color="auto"/>
              <w:right w:val="single" w:sz="4" w:space="0" w:color="auto"/>
            </w:tcBorders>
          </w:tcPr>
          <w:p w14:paraId="44140812" w14:textId="77777777" w:rsidR="002D5A0F" w:rsidRPr="002D5A0F" w:rsidRDefault="002D5A0F" w:rsidP="002D5A0F">
            <w:pPr>
              <w:spacing w:after="0" w:line="240" w:lineRule="auto"/>
              <w:rPr>
                <w:rFonts w:ascii="Times New Roman" w:eastAsia="Times New Roman" w:hAnsi="Times New Roman" w:cs="Times New Roman"/>
                <w:color w:val="000000"/>
                <w:sz w:val="20"/>
                <w:szCs w:val="20"/>
                <w:lang w:val="sr-Cyrl-RS"/>
              </w:rPr>
            </w:pPr>
            <w:r w:rsidRPr="002D5A0F">
              <w:rPr>
                <w:rFonts w:ascii="Times New Roman" w:eastAsia="Times New Roman" w:hAnsi="Times New Roman" w:cs="Times New Roman"/>
                <w:color w:val="000000"/>
                <w:sz w:val="20"/>
                <w:szCs w:val="20"/>
                <w:lang w:val="sr-Cyrl-BA"/>
              </w:rPr>
              <w:t>П1.1.2.7„</w:t>
            </w:r>
            <w:r w:rsidRPr="002D5A0F">
              <w:rPr>
                <w:rFonts w:ascii="Times New Roman" w:eastAsia="Times New Roman" w:hAnsi="Times New Roman" w:cs="Times New Roman"/>
                <w:color w:val="000000"/>
                <w:sz w:val="20"/>
                <w:szCs w:val="20"/>
                <w:lang w:val="en-US"/>
              </w:rPr>
              <w:t>EU</w:t>
            </w:r>
            <w:r w:rsidRPr="002D5A0F">
              <w:rPr>
                <w:rFonts w:ascii="Times New Roman" w:eastAsia="Times New Roman" w:hAnsi="Times New Roman" w:cs="Times New Roman"/>
                <w:color w:val="000000"/>
                <w:sz w:val="20"/>
                <w:szCs w:val="20"/>
                <w:lang w:val="sr-Cyrl-BA"/>
              </w:rPr>
              <w:t xml:space="preserve">4 </w:t>
            </w:r>
            <w:r w:rsidRPr="002D5A0F">
              <w:rPr>
                <w:rFonts w:ascii="Times New Roman" w:eastAsia="Times New Roman" w:hAnsi="Times New Roman" w:cs="Times New Roman"/>
                <w:color w:val="000000"/>
                <w:sz w:val="20"/>
                <w:szCs w:val="20"/>
                <w:lang w:val="en-US"/>
              </w:rPr>
              <w:t>Agri</w:t>
            </w:r>
            <w:r w:rsidRPr="002D5A0F">
              <w:rPr>
                <w:rFonts w:ascii="Times New Roman" w:eastAsia="Times New Roman" w:hAnsi="Times New Roman" w:cs="Times New Roman"/>
                <w:color w:val="000000"/>
                <w:sz w:val="20"/>
                <w:szCs w:val="20"/>
                <w:lang w:val="sr-Cyrl-RS"/>
              </w:rPr>
              <w:t>“ пијаца за 21.вијек</w:t>
            </w:r>
            <w:r w:rsidRPr="002D5A0F">
              <w:rPr>
                <w:rFonts w:ascii="Times New Roman" w:eastAsia="Times New Roman" w:hAnsi="Times New Roman" w:cs="Times New Roman"/>
                <w:color w:val="000000"/>
                <w:sz w:val="20"/>
                <w:szCs w:val="20"/>
                <w:lang w:val="sr-Cyrl-BA"/>
              </w:rPr>
              <w:t xml:space="preserve"> </w:t>
            </w:r>
            <w:r w:rsidRPr="002D5A0F">
              <w:rPr>
                <w:rFonts w:ascii="Times New Roman" w:eastAsia="Times New Roman" w:hAnsi="Times New Roman" w:cs="Times New Roman"/>
                <w:color w:val="000000"/>
                <w:sz w:val="20"/>
                <w:szCs w:val="20"/>
                <w:lang w:val="sr-Cyrl-RS"/>
              </w:rPr>
              <w:t>(</w:t>
            </w:r>
            <w:r w:rsidRPr="002D5A0F">
              <w:rPr>
                <w:rFonts w:ascii="Times New Roman" w:eastAsia="Times New Roman" w:hAnsi="Times New Roman" w:cs="Times New Roman"/>
                <w:color w:val="000000"/>
                <w:sz w:val="20"/>
                <w:szCs w:val="20"/>
                <w:lang w:val="sr-Cyrl-BA"/>
              </w:rPr>
              <w:t>202</w:t>
            </w:r>
            <w:r w:rsidRPr="002D5A0F">
              <w:rPr>
                <w:rFonts w:ascii="Times New Roman" w:eastAsia="Times New Roman" w:hAnsi="Times New Roman" w:cs="Times New Roman"/>
                <w:color w:val="000000"/>
                <w:sz w:val="20"/>
                <w:szCs w:val="20"/>
                <w:lang w:val="sr-Cyrl-RS"/>
              </w:rPr>
              <w:t>2)</w:t>
            </w:r>
          </w:p>
          <w:p w14:paraId="4F866C96" w14:textId="77777777" w:rsidR="002D5A0F" w:rsidRPr="002D5A0F" w:rsidRDefault="002D5A0F" w:rsidP="002D5A0F">
            <w:pPr>
              <w:rPr>
                <w:rFonts w:ascii="Times New Roman" w:eastAsia="Calibri" w:hAnsi="Times New Roman" w:cs="Times New Roman"/>
                <w:sz w:val="20"/>
                <w:szCs w:val="20"/>
                <w:lang w:val="sr-Cyrl-BA"/>
              </w:rPr>
            </w:pPr>
          </w:p>
          <w:p w14:paraId="73008C5B" w14:textId="77777777" w:rsidR="002D5A0F" w:rsidRPr="002D5A0F" w:rsidRDefault="002D5A0F" w:rsidP="002D5A0F">
            <w:pPr>
              <w:rPr>
                <w:rFonts w:ascii="Times New Roman" w:eastAsia="Calibri" w:hAnsi="Times New Roman" w:cs="Times New Roman"/>
                <w:sz w:val="20"/>
                <w:szCs w:val="20"/>
                <w:lang w:val="sr-Cyrl-BA"/>
              </w:rPr>
            </w:pPr>
          </w:p>
        </w:tc>
        <w:tc>
          <w:tcPr>
            <w:tcW w:w="1260" w:type="dxa"/>
            <w:gridSpan w:val="2"/>
            <w:tcBorders>
              <w:top w:val="nil"/>
              <w:left w:val="nil"/>
              <w:bottom w:val="single" w:sz="4" w:space="0" w:color="auto"/>
              <w:right w:val="single" w:sz="4" w:space="0" w:color="auto"/>
            </w:tcBorders>
            <w:noWrap/>
            <w:vAlign w:val="center"/>
          </w:tcPr>
          <w:p w14:paraId="77158567" w14:textId="77777777" w:rsidR="002D5A0F" w:rsidRPr="002D5A0F" w:rsidRDefault="002D5A0F" w:rsidP="002D5A0F">
            <w:pPr>
              <w:spacing w:after="0" w:line="240" w:lineRule="auto"/>
              <w:jc w:val="both"/>
              <w:rPr>
                <w:rFonts w:ascii="Times New Roman" w:eastAsia="Times New Roman" w:hAnsi="Times New Roman" w:cs="Times New Roman"/>
                <w:color w:val="000000"/>
                <w:sz w:val="20"/>
                <w:szCs w:val="20"/>
                <w:lang w:val="sr-Cyrl-RS"/>
              </w:rPr>
            </w:pPr>
            <w:r w:rsidRPr="002D5A0F">
              <w:rPr>
                <w:rFonts w:ascii="Times New Roman" w:eastAsia="Times New Roman" w:hAnsi="Times New Roman" w:cs="Times New Roman"/>
                <w:color w:val="000000"/>
                <w:sz w:val="20"/>
                <w:szCs w:val="20"/>
                <w:lang w:val="en-US"/>
              </w:rPr>
              <w:t>СЦ1/СЕК 1</w:t>
            </w:r>
            <w:r w:rsidRPr="002D5A0F">
              <w:rPr>
                <w:rFonts w:ascii="Times New Roman" w:eastAsia="Times New Roman" w:hAnsi="Times New Roman" w:cs="Times New Roman"/>
                <w:color w:val="000000"/>
                <w:sz w:val="20"/>
                <w:szCs w:val="20"/>
                <w:lang w:val="sr-Cyrl-RS"/>
              </w:rPr>
              <w:t>.1</w:t>
            </w:r>
          </w:p>
          <w:p w14:paraId="0FABB47C" w14:textId="77777777" w:rsidR="002D5A0F" w:rsidRPr="002D5A0F" w:rsidRDefault="002D5A0F" w:rsidP="002D5A0F">
            <w:pPr>
              <w:jc w:val="both"/>
              <w:rPr>
                <w:rFonts w:ascii="Times New Roman" w:eastAsia="Calibri" w:hAnsi="Times New Roman" w:cs="Times New Roman"/>
                <w:bCs/>
                <w:sz w:val="20"/>
                <w:szCs w:val="20"/>
                <w:lang w:val="sr-Cyrl-BA"/>
              </w:rPr>
            </w:pPr>
          </w:p>
        </w:tc>
        <w:tc>
          <w:tcPr>
            <w:tcW w:w="1800" w:type="dxa"/>
            <w:tcBorders>
              <w:top w:val="nil"/>
              <w:left w:val="nil"/>
              <w:bottom w:val="single" w:sz="4" w:space="0" w:color="auto"/>
              <w:right w:val="single" w:sz="4" w:space="0" w:color="auto"/>
            </w:tcBorders>
            <w:noWrap/>
          </w:tcPr>
          <w:p w14:paraId="4937BA76" w14:textId="77777777" w:rsidR="002D5A0F" w:rsidRPr="002D5A0F" w:rsidRDefault="002D5A0F" w:rsidP="002D5A0F">
            <w:pPr>
              <w:autoSpaceDE w:val="0"/>
              <w:autoSpaceDN w:val="0"/>
              <w:adjustRightInd w:val="0"/>
              <w:rPr>
                <w:rFonts w:ascii="Times New Roman" w:eastAsia="Calibri" w:hAnsi="Times New Roman" w:cs="Times New Roman"/>
                <w:sz w:val="20"/>
                <w:szCs w:val="20"/>
                <w:lang w:val="sr-Cyrl-BA" w:eastAsia="sr-Latn-BA"/>
              </w:rPr>
            </w:pPr>
            <w:r w:rsidRPr="002D5A0F">
              <w:rPr>
                <w:rFonts w:ascii="Times New Roman" w:eastAsia="Calibri" w:hAnsi="Times New Roman" w:cs="Times New Roman"/>
                <w:sz w:val="20"/>
                <w:szCs w:val="20"/>
                <w:lang w:val="sr-Cyrl-BA"/>
              </w:rPr>
              <w:t>ПРОГРАМ 1.1.2. Јачање људских и техничких капацитета за развој пољопривреде</w:t>
            </w:r>
          </w:p>
        </w:tc>
        <w:tc>
          <w:tcPr>
            <w:tcW w:w="1890" w:type="dxa"/>
            <w:gridSpan w:val="2"/>
            <w:tcBorders>
              <w:top w:val="nil"/>
              <w:left w:val="nil"/>
              <w:bottom w:val="single" w:sz="4" w:space="0" w:color="auto"/>
              <w:right w:val="single" w:sz="4" w:space="0" w:color="auto"/>
            </w:tcBorders>
          </w:tcPr>
          <w:p w14:paraId="79F90A4B" w14:textId="77777777" w:rsidR="002D5A0F" w:rsidRPr="002D5A0F" w:rsidRDefault="002D5A0F" w:rsidP="002D5A0F">
            <w:pPr>
              <w:spacing w:after="0" w:line="240" w:lineRule="auto"/>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До 2024.године минимално 20 локалних произвођача и физичких лица има приступ новим каналима продаје и промоције под повољним условима као и присуство на свим значајним манифестацијама у општини и регији,као и на туристичким дестинацијама и 40 произвођача који ће користити штандове на манифестацијама</w:t>
            </w:r>
          </w:p>
        </w:tc>
        <w:tc>
          <w:tcPr>
            <w:tcW w:w="1353" w:type="dxa"/>
            <w:gridSpan w:val="2"/>
            <w:tcBorders>
              <w:top w:val="nil"/>
              <w:left w:val="nil"/>
              <w:bottom w:val="single" w:sz="4" w:space="0" w:color="auto"/>
              <w:right w:val="single" w:sz="4" w:space="0" w:color="auto"/>
            </w:tcBorders>
            <w:vAlign w:val="center"/>
          </w:tcPr>
          <w:p w14:paraId="620CDFBF" w14:textId="77777777" w:rsidR="002D5A0F" w:rsidRPr="002D5A0F" w:rsidRDefault="002D5A0F" w:rsidP="002D5A0F">
            <w:pPr>
              <w:jc w:val="center"/>
              <w:rPr>
                <w:rFonts w:ascii="Times New Roman" w:eastAsia="Calibri" w:hAnsi="Times New Roman" w:cs="Times New Roman"/>
                <w:sz w:val="20"/>
                <w:szCs w:val="20"/>
                <w:lang w:val="en-US"/>
              </w:rPr>
            </w:pPr>
            <w:r w:rsidRPr="002D5A0F">
              <w:rPr>
                <w:rFonts w:ascii="Times New Roman" w:eastAsia="Calibri" w:hAnsi="Times New Roman" w:cs="Times New Roman"/>
                <w:sz w:val="20"/>
                <w:szCs w:val="20"/>
                <w:lang w:val="en-US"/>
              </w:rPr>
              <w:t>81.615</w:t>
            </w:r>
          </w:p>
        </w:tc>
        <w:tc>
          <w:tcPr>
            <w:tcW w:w="1167" w:type="dxa"/>
            <w:gridSpan w:val="2"/>
            <w:tcBorders>
              <w:top w:val="nil"/>
              <w:left w:val="nil"/>
              <w:bottom w:val="single" w:sz="4" w:space="0" w:color="auto"/>
              <w:right w:val="single" w:sz="4" w:space="0" w:color="auto"/>
            </w:tcBorders>
            <w:vAlign w:val="center"/>
          </w:tcPr>
          <w:p w14:paraId="22F09002"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sr-Cyrl-CS"/>
              </w:rPr>
              <w:t>2</w:t>
            </w:r>
            <w:r w:rsidRPr="002D5A0F">
              <w:rPr>
                <w:rFonts w:ascii="Times New Roman" w:eastAsia="Calibri" w:hAnsi="Times New Roman" w:cs="Times New Roman"/>
                <w:sz w:val="20"/>
                <w:szCs w:val="20"/>
                <w:lang w:val="en-US"/>
              </w:rPr>
              <w:t>7</w:t>
            </w:r>
            <w:r w:rsidRPr="002D5A0F">
              <w:rPr>
                <w:rFonts w:ascii="Times New Roman" w:eastAsia="Calibri" w:hAnsi="Times New Roman" w:cs="Times New Roman"/>
                <w:sz w:val="20"/>
                <w:szCs w:val="20"/>
                <w:lang w:val="sr-Cyrl-CS"/>
              </w:rPr>
              <w:t>.000</w:t>
            </w:r>
          </w:p>
        </w:tc>
        <w:tc>
          <w:tcPr>
            <w:tcW w:w="1101" w:type="dxa"/>
            <w:tcBorders>
              <w:top w:val="nil"/>
              <w:left w:val="nil"/>
              <w:bottom w:val="single" w:sz="4" w:space="0" w:color="auto"/>
              <w:right w:val="single" w:sz="4" w:space="0" w:color="auto"/>
            </w:tcBorders>
            <w:vAlign w:val="center"/>
          </w:tcPr>
          <w:p w14:paraId="01D16C9B" w14:textId="77777777" w:rsidR="002D5A0F" w:rsidRPr="002D5A0F" w:rsidRDefault="002D5A0F" w:rsidP="002D5A0F">
            <w:pPr>
              <w:jc w:val="center"/>
              <w:rPr>
                <w:rFonts w:ascii="Times New Roman" w:eastAsia="Calibri" w:hAnsi="Times New Roman" w:cs="Times New Roman"/>
                <w:sz w:val="20"/>
                <w:szCs w:val="20"/>
                <w:lang w:val="en-US"/>
              </w:rPr>
            </w:pPr>
            <w:r w:rsidRPr="002D5A0F">
              <w:rPr>
                <w:rFonts w:ascii="Times New Roman" w:eastAsia="Calibri" w:hAnsi="Times New Roman" w:cs="Times New Roman"/>
                <w:sz w:val="20"/>
                <w:szCs w:val="20"/>
                <w:lang w:val="en-US"/>
              </w:rPr>
              <w:t>54.615</w:t>
            </w:r>
          </w:p>
        </w:tc>
        <w:tc>
          <w:tcPr>
            <w:tcW w:w="789" w:type="dxa"/>
            <w:tcBorders>
              <w:top w:val="nil"/>
              <w:left w:val="nil"/>
              <w:bottom w:val="single" w:sz="4" w:space="0" w:color="auto"/>
              <w:right w:val="single" w:sz="4" w:space="0" w:color="auto"/>
            </w:tcBorders>
            <w:vAlign w:val="center"/>
          </w:tcPr>
          <w:p w14:paraId="5A401B8C"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511300</w:t>
            </w:r>
          </w:p>
          <w:p w14:paraId="686DAE43" w14:textId="77777777" w:rsidR="002D5A0F" w:rsidRPr="002D5A0F" w:rsidRDefault="002D5A0F" w:rsidP="002D5A0F">
            <w:pPr>
              <w:jc w:val="center"/>
              <w:rPr>
                <w:rFonts w:ascii="Times New Roman" w:eastAsia="Calibri" w:hAnsi="Times New Roman" w:cs="Times New Roman"/>
                <w:color w:val="FF0000"/>
                <w:sz w:val="20"/>
                <w:szCs w:val="20"/>
                <w:lang w:val="sr-Cyrl-BA"/>
              </w:rPr>
            </w:pPr>
            <w:r w:rsidRPr="002D5A0F">
              <w:rPr>
                <w:rFonts w:ascii="Times New Roman" w:eastAsia="Calibri" w:hAnsi="Times New Roman" w:cs="Times New Roman"/>
                <w:sz w:val="20"/>
                <w:szCs w:val="20"/>
                <w:lang w:val="sr-Cyrl-BA"/>
              </w:rPr>
              <w:t>Општина/ ЕУ</w:t>
            </w:r>
          </w:p>
          <w:p w14:paraId="52C34077" w14:textId="77777777" w:rsidR="002D5A0F" w:rsidRPr="002D5A0F" w:rsidRDefault="002D5A0F" w:rsidP="002D5A0F">
            <w:pPr>
              <w:jc w:val="center"/>
              <w:rPr>
                <w:rFonts w:ascii="Times New Roman" w:eastAsia="Calibri" w:hAnsi="Times New Roman" w:cs="Times New Roman"/>
                <w:sz w:val="20"/>
                <w:szCs w:val="20"/>
                <w:lang w:val="sr-Cyrl-RS"/>
              </w:rPr>
            </w:pPr>
            <w:r w:rsidRPr="002D5A0F">
              <w:rPr>
                <w:rFonts w:ascii="Times New Roman" w:eastAsia="Calibri" w:hAnsi="Times New Roman" w:cs="Times New Roman"/>
                <w:sz w:val="20"/>
                <w:szCs w:val="20"/>
                <w:lang w:val="sr-Cyrl-BA"/>
              </w:rPr>
              <w:t xml:space="preserve">/УНДП         </w:t>
            </w:r>
          </w:p>
          <w:p w14:paraId="278D064D" w14:textId="77777777" w:rsidR="002D5A0F" w:rsidRPr="002D5A0F" w:rsidRDefault="002D5A0F" w:rsidP="002D5A0F">
            <w:pPr>
              <w:rPr>
                <w:rFonts w:ascii="Times New Roman" w:eastAsia="Calibri" w:hAnsi="Times New Roman" w:cs="Times New Roman"/>
                <w:sz w:val="20"/>
                <w:szCs w:val="20"/>
                <w:lang w:val="sr-Cyrl-BA"/>
              </w:rPr>
            </w:pPr>
          </w:p>
          <w:p w14:paraId="68376F1E" w14:textId="77777777" w:rsidR="002D5A0F" w:rsidRPr="002D5A0F" w:rsidRDefault="002D5A0F" w:rsidP="002D5A0F">
            <w:pPr>
              <w:jc w:val="center"/>
              <w:rPr>
                <w:rFonts w:ascii="Times New Roman" w:eastAsia="Calibri" w:hAnsi="Times New Roman" w:cs="Times New Roman"/>
                <w:sz w:val="20"/>
                <w:szCs w:val="20"/>
                <w:lang w:val="sr-Cyrl-RS"/>
              </w:rPr>
            </w:pPr>
          </w:p>
          <w:p w14:paraId="31AEC61D" w14:textId="77777777" w:rsidR="002D5A0F" w:rsidRPr="002D5A0F" w:rsidRDefault="002D5A0F" w:rsidP="002D5A0F">
            <w:pPr>
              <w:jc w:val="center"/>
              <w:rPr>
                <w:rFonts w:ascii="Times New Roman" w:eastAsia="Calibri" w:hAnsi="Times New Roman" w:cs="Times New Roman"/>
                <w:sz w:val="20"/>
                <w:szCs w:val="20"/>
                <w:lang w:val="sr-Cyrl-RS"/>
              </w:rPr>
            </w:pPr>
          </w:p>
        </w:tc>
        <w:tc>
          <w:tcPr>
            <w:tcW w:w="941" w:type="dxa"/>
            <w:gridSpan w:val="2"/>
            <w:tcBorders>
              <w:top w:val="nil"/>
              <w:left w:val="nil"/>
              <w:bottom w:val="single" w:sz="4" w:space="0" w:color="auto"/>
              <w:right w:val="single" w:sz="4" w:space="0" w:color="auto"/>
            </w:tcBorders>
            <w:vAlign w:val="center"/>
          </w:tcPr>
          <w:p w14:paraId="18F315D0"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30.10.202</w:t>
            </w:r>
            <w:r w:rsidRPr="002D5A0F">
              <w:rPr>
                <w:rFonts w:ascii="Times New Roman" w:eastAsia="Calibri" w:hAnsi="Times New Roman" w:cs="Times New Roman"/>
                <w:sz w:val="20"/>
                <w:szCs w:val="20"/>
                <w:lang w:val="en-US"/>
              </w:rPr>
              <w:t>3</w:t>
            </w:r>
            <w:r w:rsidRPr="002D5A0F">
              <w:rPr>
                <w:rFonts w:ascii="Times New Roman" w:eastAsia="Calibri" w:hAnsi="Times New Roman" w:cs="Times New Roman"/>
                <w:sz w:val="20"/>
                <w:szCs w:val="20"/>
                <w:lang w:val="sr-Cyrl-BA"/>
              </w:rPr>
              <w:t>.</w:t>
            </w:r>
          </w:p>
        </w:tc>
        <w:tc>
          <w:tcPr>
            <w:tcW w:w="1399" w:type="dxa"/>
            <w:gridSpan w:val="2"/>
            <w:tcBorders>
              <w:top w:val="nil"/>
              <w:left w:val="nil"/>
              <w:bottom w:val="single" w:sz="4" w:space="0" w:color="auto"/>
              <w:right w:val="single" w:sz="4" w:space="0" w:color="auto"/>
            </w:tcBorders>
            <w:vAlign w:val="center"/>
          </w:tcPr>
          <w:p w14:paraId="409886C8"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Одјељење за привреду и финансије</w:t>
            </w:r>
          </w:p>
          <w:p w14:paraId="367785AB" w14:textId="77777777" w:rsidR="002D5A0F" w:rsidRPr="002D5A0F" w:rsidRDefault="002D5A0F" w:rsidP="002D5A0F">
            <w:pPr>
              <w:jc w:val="center"/>
              <w:rPr>
                <w:rFonts w:ascii="Times New Roman" w:eastAsia="Calibri" w:hAnsi="Times New Roman" w:cs="Times New Roman"/>
                <w:sz w:val="20"/>
                <w:szCs w:val="20"/>
                <w:lang w:val="sr-Cyrl-BA"/>
              </w:rPr>
            </w:pPr>
          </w:p>
          <w:p w14:paraId="224FB0E3" w14:textId="77777777" w:rsidR="002D5A0F" w:rsidRPr="002D5A0F" w:rsidRDefault="002D5A0F" w:rsidP="002D5A0F">
            <w:pPr>
              <w:jc w:val="center"/>
              <w:rPr>
                <w:rFonts w:ascii="Times New Roman" w:eastAsia="Calibri" w:hAnsi="Times New Roman" w:cs="Times New Roman"/>
                <w:sz w:val="20"/>
                <w:szCs w:val="20"/>
                <w:lang w:val="sr-Cyrl-BA"/>
              </w:rPr>
            </w:pPr>
          </w:p>
        </w:tc>
      </w:tr>
      <w:tr w:rsidR="002D5A0F" w:rsidRPr="002D5A0F" w14:paraId="79062739" w14:textId="77777777" w:rsidTr="00514E13">
        <w:trPr>
          <w:trHeight w:val="675"/>
        </w:trPr>
        <w:tc>
          <w:tcPr>
            <w:tcW w:w="774" w:type="dxa"/>
            <w:gridSpan w:val="2"/>
            <w:tcBorders>
              <w:top w:val="nil"/>
              <w:left w:val="single" w:sz="4" w:space="0" w:color="auto"/>
              <w:bottom w:val="single" w:sz="4" w:space="0" w:color="auto"/>
              <w:right w:val="single" w:sz="4" w:space="0" w:color="auto"/>
            </w:tcBorders>
            <w:noWrap/>
            <w:vAlign w:val="center"/>
          </w:tcPr>
          <w:p w14:paraId="03249413"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Latn-RS"/>
              </w:rPr>
              <w:t>4</w:t>
            </w:r>
            <w:r w:rsidRPr="002D5A0F">
              <w:rPr>
                <w:rFonts w:ascii="Times New Roman" w:eastAsia="Calibri" w:hAnsi="Times New Roman" w:cs="Times New Roman"/>
                <w:sz w:val="20"/>
                <w:szCs w:val="20"/>
                <w:lang w:val="sr-Cyrl-BA"/>
              </w:rPr>
              <w:t>.</w:t>
            </w:r>
          </w:p>
        </w:tc>
        <w:tc>
          <w:tcPr>
            <w:tcW w:w="1656" w:type="dxa"/>
            <w:tcBorders>
              <w:top w:val="nil"/>
              <w:left w:val="nil"/>
              <w:bottom w:val="single" w:sz="4" w:space="0" w:color="auto"/>
              <w:right w:val="single" w:sz="4" w:space="0" w:color="auto"/>
            </w:tcBorders>
          </w:tcPr>
          <w:p w14:paraId="2D515BD8"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П 1.2.1.1 Наставак активности на успостаљању  и уређењу Пословне зоне „Подбрдо“ (2021 – 2023)</w:t>
            </w:r>
          </w:p>
          <w:p w14:paraId="253D3721" w14:textId="77777777" w:rsidR="002D5A0F" w:rsidRPr="002D5A0F" w:rsidRDefault="002D5A0F" w:rsidP="002D5A0F">
            <w:pPr>
              <w:rPr>
                <w:rFonts w:ascii="Times New Roman" w:eastAsia="Calibri" w:hAnsi="Times New Roman" w:cs="Times New Roman"/>
                <w:sz w:val="20"/>
                <w:szCs w:val="20"/>
                <w:lang w:val="sr-Cyrl-BA"/>
              </w:rPr>
            </w:pPr>
          </w:p>
        </w:tc>
        <w:tc>
          <w:tcPr>
            <w:tcW w:w="1260" w:type="dxa"/>
            <w:gridSpan w:val="2"/>
            <w:tcBorders>
              <w:top w:val="nil"/>
              <w:left w:val="nil"/>
              <w:bottom w:val="single" w:sz="4" w:space="0" w:color="auto"/>
              <w:right w:val="single" w:sz="4" w:space="0" w:color="auto"/>
            </w:tcBorders>
            <w:noWrap/>
            <w:vAlign w:val="center"/>
          </w:tcPr>
          <w:p w14:paraId="3878A64F" w14:textId="77777777" w:rsidR="002D5A0F" w:rsidRPr="002D5A0F" w:rsidRDefault="002D5A0F" w:rsidP="002D5A0F">
            <w:pPr>
              <w:spacing w:after="0" w:line="240" w:lineRule="auto"/>
              <w:jc w:val="both"/>
              <w:rPr>
                <w:rFonts w:ascii="Times New Roman" w:eastAsia="Times New Roman" w:hAnsi="Times New Roman" w:cs="Times New Roman"/>
                <w:color w:val="000000"/>
                <w:sz w:val="20"/>
                <w:szCs w:val="20"/>
                <w:lang w:val="en-US"/>
              </w:rPr>
            </w:pPr>
            <w:r w:rsidRPr="002D5A0F">
              <w:rPr>
                <w:rFonts w:ascii="Times New Roman" w:eastAsia="Times New Roman" w:hAnsi="Times New Roman" w:cs="Times New Roman"/>
                <w:color w:val="000000"/>
                <w:sz w:val="20"/>
                <w:szCs w:val="20"/>
                <w:lang w:val="en-US"/>
              </w:rPr>
              <w:t>СЦ1/СЕК 1.2</w:t>
            </w:r>
          </w:p>
          <w:p w14:paraId="0790FCD2" w14:textId="77777777" w:rsidR="002D5A0F" w:rsidRPr="002D5A0F" w:rsidRDefault="002D5A0F" w:rsidP="002D5A0F">
            <w:pPr>
              <w:jc w:val="both"/>
              <w:rPr>
                <w:rFonts w:ascii="Times New Roman" w:eastAsia="Calibri" w:hAnsi="Times New Roman" w:cs="Times New Roman"/>
                <w:bCs/>
                <w:sz w:val="20"/>
                <w:szCs w:val="20"/>
                <w:lang w:val="sr-Cyrl-BA"/>
              </w:rPr>
            </w:pPr>
          </w:p>
        </w:tc>
        <w:tc>
          <w:tcPr>
            <w:tcW w:w="1800" w:type="dxa"/>
            <w:tcBorders>
              <w:top w:val="nil"/>
              <w:left w:val="nil"/>
              <w:bottom w:val="single" w:sz="4" w:space="0" w:color="auto"/>
              <w:right w:val="single" w:sz="4" w:space="0" w:color="auto"/>
            </w:tcBorders>
            <w:noWrap/>
          </w:tcPr>
          <w:p w14:paraId="603FA8C7" w14:textId="77777777" w:rsidR="002D5A0F" w:rsidRPr="002D5A0F" w:rsidRDefault="002D5A0F" w:rsidP="002D5A0F">
            <w:pPr>
              <w:autoSpaceDE w:val="0"/>
              <w:autoSpaceDN w:val="0"/>
              <w:adjustRightInd w:val="0"/>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ПРОГРАМ 1.2.1.</w:t>
            </w:r>
          </w:p>
          <w:p w14:paraId="053AC5BE" w14:textId="77777777" w:rsidR="002D5A0F" w:rsidRPr="002D5A0F" w:rsidRDefault="002D5A0F" w:rsidP="002D5A0F">
            <w:pPr>
              <w:autoSpaceDE w:val="0"/>
              <w:autoSpaceDN w:val="0"/>
              <w:adjustRightInd w:val="0"/>
              <w:rPr>
                <w:rFonts w:ascii="Times New Roman" w:eastAsia="Calibri" w:hAnsi="Times New Roman" w:cs="Times New Roman"/>
                <w:color w:val="FF0000"/>
                <w:sz w:val="20"/>
                <w:szCs w:val="20"/>
                <w:lang w:val="sr-Cyrl-BA"/>
              </w:rPr>
            </w:pPr>
            <w:r w:rsidRPr="002D5A0F">
              <w:rPr>
                <w:rFonts w:ascii="Times New Roman" w:eastAsia="Calibri" w:hAnsi="Times New Roman" w:cs="Times New Roman"/>
                <w:sz w:val="20"/>
                <w:szCs w:val="20"/>
                <w:lang w:val="sr-Cyrl-BA"/>
              </w:rPr>
              <w:t>Развој пословног окружења</w:t>
            </w:r>
          </w:p>
        </w:tc>
        <w:tc>
          <w:tcPr>
            <w:tcW w:w="1890" w:type="dxa"/>
            <w:gridSpan w:val="2"/>
            <w:tcBorders>
              <w:top w:val="nil"/>
              <w:left w:val="nil"/>
              <w:bottom w:val="single" w:sz="4" w:space="0" w:color="auto"/>
              <w:right w:val="single" w:sz="4" w:space="0" w:color="auto"/>
            </w:tcBorders>
          </w:tcPr>
          <w:p w14:paraId="3AC0CFA2"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 xml:space="preserve">До 2024. године запослено најмање 50 нових радника са подручја општине Мркоњић Град у ПЗ „Подбрдо“ </w:t>
            </w:r>
          </w:p>
          <w:p w14:paraId="11EA49E1" w14:textId="77777777" w:rsidR="002D5A0F" w:rsidRPr="002D5A0F" w:rsidRDefault="002D5A0F" w:rsidP="002D5A0F">
            <w:pPr>
              <w:rPr>
                <w:rFonts w:ascii="Times New Roman" w:eastAsia="Calibri" w:hAnsi="Times New Roman" w:cs="Times New Roman"/>
                <w:color w:val="000000"/>
                <w:sz w:val="20"/>
                <w:szCs w:val="20"/>
                <w:lang w:val="sr-Cyrl-BA"/>
              </w:rPr>
            </w:pPr>
          </w:p>
        </w:tc>
        <w:tc>
          <w:tcPr>
            <w:tcW w:w="1353" w:type="dxa"/>
            <w:gridSpan w:val="2"/>
            <w:tcBorders>
              <w:top w:val="nil"/>
              <w:left w:val="nil"/>
              <w:bottom w:val="single" w:sz="4" w:space="0" w:color="auto"/>
              <w:right w:val="single" w:sz="4" w:space="0" w:color="auto"/>
            </w:tcBorders>
            <w:vAlign w:val="center"/>
          </w:tcPr>
          <w:p w14:paraId="6420EFEA" w14:textId="77777777" w:rsidR="002D5A0F" w:rsidRPr="002D5A0F" w:rsidRDefault="002D5A0F" w:rsidP="002D5A0F">
            <w:pPr>
              <w:jc w:val="right"/>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en-US"/>
              </w:rPr>
              <w:t>20</w:t>
            </w:r>
            <w:r w:rsidRPr="002D5A0F">
              <w:rPr>
                <w:rFonts w:ascii="Times New Roman" w:eastAsia="Calibri" w:hAnsi="Times New Roman" w:cs="Times New Roman"/>
                <w:sz w:val="20"/>
                <w:szCs w:val="20"/>
                <w:lang w:val="sr-Cyrl-BA"/>
              </w:rPr>
              <w:t>.000</w:t>
            </w:r>
          </w:p>
        </w:tc>
        <w:tc>
          <w:tcPr>
            <w:tcW w:w="1167" w:type="dxa"/>
            <w:gridSpan w:val="2"/>
            <w:tcBorders>
              <w:top w:val="nil"/>
              <w:left w:val="nil"/>
              <w:bottom w:val="single" w:sz="4" w:space="0" w:color="auto"/>
              <w:right w:val="single" w:sz="4" w:space="0" w:color="auto"/>
            </w:tcBorders>
            <w:vAlign w:val="center"/>
          </w:tcPr>
          <w:p w14:paraId="5EA0C02B" w14:textId="77777777" w:rsidR="002D5A0F" w:rsidRPr="002D5A0F" w:rsidRDefault="002D5A0F" w:rsidP="002D5A0F">
            <w:pPr>
              <w:jc w:val="center"/>
              <w:rPr>
                <w:rFonts w:ascii="Times New Roman" w:eastAsia="Calibri" w:hAnsi="Times New Roman" w:cs="Times New Roman"/>
                <w:sz w:val="20"/>
                <w:szCs w:val="20"/>
                <w:lang w:val="en-US"/>
              </w:rPr>
            </w:pPr>
            <w:r w:rsidRPr="002D5A0F">
              <w:rPr>
                <w:rFonts w:ascii="Times New Roman" w:eastAsia="Calibri" w:hAnsi="Times New Roman" w:cs="Times New Roman"/>
                <w:sz w:val="20"/>
                <w:szCs w:val="20"/>
                <w:lang w:val="en-US"/>
              </w:rPr>
              <w:t>20.000</w:t>
            </w:r>
          </w:p>
        </w:tc>
        <w:tc>
          <w:tcPr>
            <w:tcW w:w="1101" w:type="dxa"/>
            <w:tcBorders>
              <w:top w:val="nil"/>
              <w:left w:val="nil"/>
              <w:bottom w:val="single" w:sz="4" w:space="0" w:color="auto"/>
              <w:right w:val="single" w:sz="4" w:space="0" w:color="auto"/>
            </w:tcBorders>
            <w:vAlign w:val="center"/>
          </w:tcPr>
          <w:p w14:paraId="57F91B7E" w14:textId="77777777" w:rsidR="002D5A0F" w:rsidRPr="002D5A0F" w:rsidRDefault="002D5A0F" w:rsidP="002D5A0F">
            <w:pPr>
              <w:jc w:val="right"/>
              <w:rPr>
                <w:rFonts w:ascii="Times New Roman" w:eastAsia="Calibri" w:hAnsi="Times New Roman" w:cs="Times New Roman"/>
                <w:sz w:val="20"/>
                <w:szCs w:val="20"/>
                <w:lang w:val="en-US"/>
              </w:rPr>
            </w:pPr>
            <w:r w:rsidRPr="002D5A0F">
              <w:rPr>
                <w:rFonts w:ascii="Times New Roman" w:eastAsia="Calibri" w:hAnsi="Times New Roman" w:cs="Times New Roman"/>
                <w:sz w:val="20"/>
                <w:szCs w:val="20"/>
                <w:lang w:val="en-US"/>
              </w:rPr>
              <w:t>0</w:t>
            </w:r>
          </w:p>
        </w:tc>
        <w:tc>
          <w:tcPr>
            <w:tcW w:w="789" w:type="dxa"/>
            <w:tcBorders>
              <w:top w:val="nil"/>
              <w:left w:val="nil"/>
              <w:bottom w:val="single" w:sz="4" w:space="0" w:color="auto"/>
              <w:right w:val="single" w:sz="4" w:space="0" w:color="auto"/>
            </w:tcBorders>
            <w:vAlign w:val="center"/>
          </w:tcPr>
          <w:p w14:paraId="0AA0A3DE" w14:textId="77777777" w:rsidR="002D5A0F" w:rsidRPr="002D5A0F" w:rsidRDefault="002D5A0F" w:rsidP="002D5A0F">
            <w:pPr>
              <w:spacing w:after="0" w:line="240" w:lineRule="auto"/>
              <w:jc w:val="center"/>
              <w:rPr>
                <w:rFonts w:ascii="Times New Roman" w:eastAsia="Calibri" w:hAnsi="Times New Roman" w:cs="Times New Roman"/>
                <w:sz w:val="20"/>
                <w:szCs w:val="20"/>
                <w:lang w:val="sr-Latn-CS"/>
              </w:rPr>
            </w:pPr>
            <w:r w:rsidRPr="002D5A0F">
              <w:rPr>
                <w:rFonts w:ascii="Times New Roman" w:eastAsia="Times New Roman" w:hAnsi="Times New Roman" w:cs="Times New Roman"/>
                <w:sz w:val="20"/>
                <w:szCs w:val="20"/>
                <w:lang w:val="en-US"/>
              </w:rPr>
              <w:t xml:space="preserve">511100 </w:t>
            </w:r>
          </w:p>
        </w:tc>
        <w:tc>
          <w:tcPr>
            <w:tcW w:w="941" w:type="dxa"/>
            <w:gridSpan w:val="2"/>
            <w:tcBorders>
              <w:top w:val="nil"/>
              <w:left w:val="nil"/>
              <w:bottom w:val="single" w:sz="4" w:space="0" w:color="auto"/>
              <w:right w:val="single" w:sz="4" w:space="0" w:color="auto"/>
            </w:tcBorders>
            <w:vAlign w:val="center"/>
          </w:tcPr>
          <w:p w14:paraId="4FBB2F20"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31.12.202</w:t>
            </w:r>
            <w:r w:rsidRPr="002D5A0F">
              <w:rPr>
                <w:rFonts w:ascii="Times New Roman" w:eastAsia="Calibri" w:hAnsi="Times New Roman" w:cs="Times New Roman"/>
                <w:sz w:val="20"/>
                <w:szCs w:val="20"/>
                <w:lang w:val="sr-Latn-RS"/>
              </w:rPr>
              <w:t>3</w:t>
            </w:r>
            <w:r w:rsidRPr="002D5A0F">
              <w:rPr>
                <w:rFonts w:ascii="Times New Roman" w:eastAsia="Calibri" w:hAnsi="Times New Roman" w:cs="Times New Roman"/>
                <w:sz w:val="20"/>
                <w:szCs w:val="20"/>
                <w:lang w:val="sr-Cyrl-BA"/>
              </w:rPr>
              <w:t>.</w:t>
            </w:r>
          </w:p>
        </w:tc>
        <w:tc>
          <w:tcPr>
            <w:tcW w:w="1399" w:type="dxa"/>
            <w:gridSpan w:val="2"/>
            <w:tcBorders>
              <w:top w:val="nil"/>
              <w:left w:val="nil"/>
              <w:bottom w:val="single" w:sz="4" w:space="0" w:color="auto"/>
              <w:right w:val="single" w:sz="4" w:space="0" w:color="auto"/>
            </w:tcBorders>
            <w:vAlign w:val="center"/>
          </w:tcPr>
          <w:p w14:paraId="5B0BB04C"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Одјељење за привреду и финансије</w:t>
            </w:r>
          </w:p>
          <w:p w14:paraId="6A772CFF" w14:textId="77777777" w:rsidR="002D5A0F" w:rsidRPr="002D5A0F" w:rsidRDefault="002D5A0F" w:rsidP="002D5A0F">
            <w:pPr>
              <w:jc w:val="center"/>
              <w:rPr>
                <w:rFonts w:ascii="Times New Roman" w:eastAsia="Calibri" w:hAnsi="Times New Roman" w:cs="Times New Roman"/>
                <w:sz w:val="20"/>
                <w:szCs w:val="20"/>
                <w:lang w:val="sr-Cyrl-BA"/>
              </w:rPr>
            </w:pPr>
          </w:p>
        </w:tc>
      </w:tr>
      <w:tr w:rsidR="002D5A0F" w:rsidRPr="002D5A0F" w14:paraId="36DD2C8E" w14:textId="77777777" w:rsidTr="00514E13">
        <w:trPr>
          <w:trHeight w:val="1503"/>
        </w:trPr>
        <w:tc>
          <w:tcPr>
            <w:tcW w:w="7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1BA7D2" w14:textId="77777777" w:rsidR="002D5A0F" w:rsidRPr="002D5A0F" w:rsidRDefault="002D5A0F" w:rsidP="002D5A0F">
            <w:pPr>
              <w:jc w:val="center"/>
              <w:rPr>
                <w:rFonts w:ascii="Times New Roman" w:eastAsia="Calibri" w:hAnsi="Times New Roman" w:cs="Times New Roman"/>
                <w:sz w:val="20"/>
                <w:szCs w:val="20"/>
                <w:highlight w:val="yellow"/>
                <w:lang w:val="sr-Cyrl-BA"/>
              </w:rPr>
            </w:pPr>
            <w:r w:rsidRPr="002D5A0F">
              <w:rPr>
                <w:rFonts w:ascii="Times New Roman" w:eastAsia="Calibri" w:hAnsi="Times New Roman" w:cs="Times New Roman"/>
                <w:sz w:val="20"/>
                <w:szCs w:val="20"/>
                <w:lang w:val="sr-Latn-CS"/>
              </w:rPr>
              <w:t>5</w:t>
            </w:r>
            <w:r w:rsidRPr="002D5A0F">
              <w:rPr>
                <w:rFonts w:ascii="Times New Roman" w:eastAsia="Calibri" w:hAnsi="Times New Roman" w:cs="Times New Roman"/>
                <w:sz w:val="20"/>
                <w:szCs w:val="20"/>
                <w:lang w:val="sr-Cyrl-BA"/>
              </w:rPr>
              <w:t>.</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C0215B4" w14:textId="77777777" w:rsidR="002D5A0F" w:rsidRPr="002D5A0F" w:rsidRDefault="002D5A0F" w:rsidP="002D5A0F">
            <w:pPr>
              <w:spacing w:after="0" w:line="240" w:lineRule="auto"/>
              <w:rPr>
                <w:rFonts w:ascii="Times New Roman" w:eastAsia="Calibri" w:hAnsi="Times New Roman" w:cs="Times New Roman"/>
                <w:sz w:val="20"/>
                <w:szCs w:val="20"/>
                <w:lang w:val="sr-Cyrl-BA"/>
              </w:rPr>
            </w:pPr>
            <w:r w:rsidRPr="002D5A0F">
              <w:rPr>
                <w:rFonts w:ascii="Times New Roman" w:eastAsia="Times New Roman" w:hAnsi="Times New Roman" w:cs="Times New Roman"/>
                <w:sz w:val="20"/>
                <w:szCs w:val="20"/>
                <w:lang w:val="sr-Cyrl-BA"/>
              </w:rPr>
              <w:t xml:space="preserve">П 1.2.1.1 Наставак активности на проширењу  и уређењу Пословне зоне </w:t>
            </w:r>
            <w:r w:rsidRPr="002D5A0F">
              <w:rPr>
                <w:rFonts w:ascii="Times New Roman" w:eastAsia="Times New Roman" w:hAnsi="Times New Roman" w:cs="Times New Roman"/>
                <w:sz w:val="20"/>
                <w:szCs w:val="20"/>
                <w:lang w:val="sr-Cyrl-RS"/>
              </w:rPr>
              <w:t xml:space="preserve">2 </w:t>
            </w:r>
            <w:r w:rsidRPr="002D5A0F">
              <w:rPr>
                <w:rFonts w:ascii="Times New Roman" w:eastAsia="Times New Roman" w:hAnsi="Times New Roman" w:cs="Times New Roman"/>
                <w:sz w:val="20"/>
                <w:szCs w:val="20"/>
                <w:lang w:val="sr-Cyrl-BA"/>
              </w:rPr>
              <w:t>„Подбрдо“ (202</w:t>
            </w:r>
            <w:r w:rsidRPr="002D5A0F">
              <w:rPr>
                <w:rFonts w:ascii="Times New Roman" w:eastAsia="Times New Roman" w:hAnsi="Times New Roman" w:cs="Times New Roman"/>
                <w:sz w:val="20"/>
                <w:szCs w:val="20"/>
                <w:lang w:val="sr-Cyrl-RS"/>
              </w:rPr>
              <w:t>2</w:t>
            </w:r>
            <w:r w:rsidRPr="002D5A0F">
              <w:rPr>
                <w:rFonts w:ascii="Times New Roman" w:eastAsia="Times New Roman" w:hAnsi="Times New Roman" w:cs="Times New Roman"/>
                <w:sz w:val="20"/>
                <w:szCs w:val="20"/>
                <w:lang w:val="sr-Cyrl-BA"/>
              </w:rPr>
              <w:t xml:space="preserve"> – 202</w:t>
            </w:r>
            <w:r w:rsidRPr="002D5A0F">
              <w:rPr>
                <w:rFonts w:ascii="Times New Roman" w:eastAsia="Times New Roman" w:hAnsi="Times New Roman" w:cs="Times New Roman"/>
                <w:sz w:val="20"/>
                <w:szCs w:val="20"/>
                <w:lang w:val="sr-Cyrl-RS"/>
              </w:rPr>
              <w:t>4</w:t>
            </w:r>
            <w:r w:rsidRPr="002D5A0F">
              <w:rPr>
                <w:rFonts w:ascii="Times New Roman" w:eastAsia="Times New Roman" w:hAnsi="Times New Roman" w:cs="Times New Roman"/>
                <w:sz w:val="20"/>
                <w:szCs w:val="20"/>
                <w:lang w:val="sr-Cyrl-BA"/>
              </w:rPr>
              <w: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078252" w14:textId="77777777" w:rsidR="002D5A0F" w:rsidRPr="002D5A0F" w:rsidRDefault="002D5A0F" w:rsidP="002D5A0F">
            <w:pPr>
              <w:spacing w:after="0" w:line="240" w:lineRule="auto"/>
              <w:jc w:val="both"/>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СЦ1/СЕК 1.2</w:t>
            </w:r>
          </w:p>
          <w:p w14:paraId="461F34CB" w14:textId="77777777" w:rsidR="002D5A0F" w:rsidRPr="002D5A0F" w:rsidRDefault="002D5A0F" w:rsidP="002D5A0F">
            <w:pPr>
              <w:jc w:val="both"/>
              <w:rPr>
                <w:rFonts w:ascii="Times New Roman" w:eastAsia="Calibri" w:hAnsi="Times New Roman" w:cs="Times New Roman"/>
                <w:bCs/>
                <w:sz w:val="20"/>
                <w:szCs w:val="20"/>
                <w:lang w:val="sr-Cyrl-BA"/>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363921A5" w14:textId="77777777" w:rsidR="002D5A0F" w:rsidRPr="002D5A0F" w:rsidRDefault="002D5A0F" w:rsidP="002D5A0F">
            <w:pPr>
              <w:autoSpaceDE w:val="0"/>
              <w:autoSpaceDN w:val="0"/>
              <w:adjustRightInd w:val="0"/>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ПРОГРАМ 1.2.1.</w:t>
            </w:r>
          </w:p>
          <w:p w14:paraId="48CC7EDF" w14:textId="77777777" w:rsidR="002D5A0F" w:rsidRPr="002D5A0F" w:rsidRDefault="002D5A0F" w:rsidP="002D5A0F">
            <w:pPr>
              <w:autoSpaceDE w:val="0"/>
              <w:autoSpaceDN w:val="0"/>
              <w:adjustRightInd w:val="0"/>
              <w:rPr>
                <w:rFonts w:ascii="Times New Roman" w:eastAsia="Calibri" w:hAnsi="Times New Roman" w:cs="Times New Roman"/>
                <w:color w:val="FF0000"/>
                <w:sz w:val="20"/>
                <w:szCs w:val="20"/>
                <w:lang w:val="sr-Cyrl-BA"/>
              </w:rPr>
            </w:pPr>
            <w:r w:rsidRPr="002D5A0F">
              <w:rPr>
                <w:rFonts w:ascii="Times New Roman" w:eastAsia="Calibri" w:hAnsi="Times New Roman" w:cs="Times New Roman"/>
                <w:sz w:val="20"/>
                <w:szCs w:val="20"/>
                <w:lang w:val="sr-Cyrl-BA"/>
              </w:rPr>
              <w:t>Развој пословног окружења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82C193C" w14:textId="77777777" w:rsidR="002D5A0F" w:rsidRPr="002D5A0F" w:rsidRDefault="002D5A0F" w:rsidP="002D5A0F">
            <w:pPr>
              <w:spacing w:after="0" w:line="240" w:lineRule="auto"/>
              <w:rPr>
                <w:rFonts w:ascii="Times New Roman" w:eastAsia="Times New Roman" w:hAnsi="Times New Roman" w:cs="Times New Roman"/>
                <w:sz w:val="20"/>
                <w:szCs w:val="20"/>
                <w:lang w:val="sr-Cyrl-RS"/>
              </w:rPr>
            </w:pPr>
            <w:r w:rsidRPr="002D5A0F">
              <w:rPr>
                <w:rFonts w:ascii="Times New Roman" w:eastAsia="Times New Roman" w:hAnsi="Times New Roman" w:cs="Times New Roman"/>
                <w:sz w:val="20"/>
                <w:szCs w:val="20"/>
                <w:lang w:val="ru-RU"/>
              </w:rPr>
              <w:t xml:space="preserve">До 2024. године </w:t>
            </w:r>
            <w:r w:rsidRPr="002D5A0F">
              <w:rPr>
                <w:rFonts w:ascii="Times New Roman" w:eastAsia="Times New Roman" w:hAnsi="Times New Roman" w:cs="Times New Roman"/>
                <w:sz w:val="20"/>
                <w:szCs w:val="20"/>
                <w:lang w:val="sr-Cyrl-RS"/>
              </w:rPr>
              <w:t xml:space="preserve">запослено </w:t>
            </w:r>
            <w:r w:rsidRPr="002D5A0F">
              <w:rPr>
                <w:rFonts w:ascii="Times New Roman" w:eastAsia="Times New Roman" w:hAnsi="Times New Roman" w:cs="Times New Roman"/>
                <w:sz w:val="20"/>
                <w:szCs w:val="20"/>
                <w:lang w:val="ru-RU"/>
              </w:rPr>
              <w:t xml:space="preserve">најмање </w:t>
            </w:r>
            <w:r w:rsidRPr="002D5A0F">
              <w:rPr>
                <w:rFonts w:ascii="Times New Roman" w:eastAsia="Times New Roman" w:hAnsi="Times New Roman" w:cs="Times New Roman"/>
                <w:sz w:val="20"/>
                <w:szCs w:val="20"/>
                <w:lang w:val="sr-Cyrl-RS"/>
              </w:rPr>
              <w:t>50</w:t>
            </w:r>
            <w:r w:rsidRPr="002D5A0F">
              <w:rPr>
                <w:rFonts w:ascii="Times New Roman" w:eastAsia="Times New Roman" w:hAnsi="Times New Roman" w:cs="Times New Roman"/>
                <w:sz w:val="20"/>
                <w:szCs w:val="20"/>
                <w:lang w:val="ru-RU"/>
              </w:rPr>
              <w:t xml:space="preserve"> нових </w:t>
            </w:r>
            <w:r w:rsidRPr="002D5A0F">
              <w:rPr>
                <w:rFonts w:ascii="Times New Roman" w:eastAsia="Times New Roman" w:hAnsi="Times New Roman" w:cs="Times New Roman"/>
                <w:sz w:val="20"/>
                <w:szCs w:val="20"/>
                <w:lang w:val="sr-Cyrl-RS"/>
              </w:rPr>
              <w:t xml:space="preserve"> радника </w:t>
            </w:r>
            <w:r w:rsidRPr="002D5A0F">
              <w:rPr>
                <w:rFonts w:ascii="Times New Roman" w:eastAsia="Times New Roman" w:hAnsi="Times New Roman" w:cs="Times New Roman"/>
                <w:sz w:val="20"/>
                <w:szCs w:val="20"/>
                <w:lang w:val="ru-RU"/>
              </w:rPr>
              <w:t xml:space="preserve"> са подручја општине </w:t>
            </w:r>
            <w:r w:rsidRPr="002D5A0F">
              <w:rPr>
                <w:rFonts w:ascii="Times New Roman" w:eastAsia="Times New Roman" w:hAnsi="Times New Roman" w:cs="Times New Roman"/>
                <w:sz w:val="20"/>
                <w:szCs w:val="20"/>
                <w:lang w:val="sr-Cyrl-RS"/>
              </w:rPr>
              <w:t>Мркоњић Град у ПЗ „Подбрдо“.</w:t>
            </w:r>
          </w:p>
          <w:p w14:paraId="7ED10608" w14:textId="77777777" w:rsidR="002D5A0F" w:rsidRPr="002D5A0F" w:rsidRDefault="002D5A0F" w:rsidP="002D5A0F">
            <w:pPr>
              <w:rPr>
                <w:rFonts w:ascii="Times New Roman" w:eastAsia="Calibri" w:hAnsi="Times New Roman" w:cs="Times New Roman"/>
                <w:color w:val="000000"/>
                <w:sz w:val="20"/>
                <w:szCs w:val="20"/>
                <w:lang w:val="sr-Cyrl-BA"/>
              </w:rPr>
            </w:pPr>
          </w:p>
        </w:tc>
        <w:tc>
          <w:tcPr>
            <w:tcW w:w="1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E16F0C"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en-US"/>
              </w:rPr>
              <w:lastRenderedPageBreak/>
              <w:t>7</w:t>
            </w:r>
            <w:r w:rsidRPr="002D5A0F">
              <w:rPr>
                <w:rFonts w:ascii="Times New Roman" w:eastAsia="Calibri" w:hAnsi="Times New Roman" w:cs="Times New Roman"/>
                <w:sz w:val="20"/>
                <w:szCs w:val="20"/>
                <w:lang w:val="sr-Cyrl-CS"/>
              </w:rPr>
              <w:t>.000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DE8DD" w14:textId="77777777" w:rsidR="002D5A0F" w:rsidRPr="002D5A0F" w:rsidRDefault="002D5A0F" w:rsidP="002D5A0F">
            <w:pPr>
              <w:jc w:val="center"/>
              <w:rPr>
                <w:rFonts w:ascii="Times New Roman" w:eastAsia="Calibri" w:hAnsi="Times New Roman" w:cs="Times New Roman"/>
                <w:sz w:val="20"/>
                <w:szCs w:val="20"/>
                <w:lang w:val="en-US"/>
              </w:rPr>
            </w:pPr>
            <w:r w:rsidRPr="002D5A0F">
              <w:rPr>
                <w:rFonts w:ascii="Times New Roman" w:eastAsia="Calibri" w:hAnsi="Times New Roman" w:cs="Times New Roman"/>
                <w:sz w:val="20"/>
                <w:szCs w:val="20"/>
                <w:lang w:val="en-US"/>
              </w:rPr>
              <w:t>7.000</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58B4765" w14:textId="77777777" w:rsidR="002D5A0F" w:rsidRPr="002D5A0F" w:rsidRDefault="002D5A0F" w:rsidP="002D5A0F">
            <w:pPr>
              <w:jc w:val="right"/>
              <w:rPr>
                <w:rFonts w:ascii="Times New Roman" w:eastAsia="Calibri" w:hAnsi="Times New Roman" w:cs="Times New Roman"/>
                <w:sz w:val="20"/>
                <w:szCs w:val="20"/>
                <w:lang w:val="en-US"/>
              </w:rPr>
            </w:pPr>
            <w:r w:rsidRPr="002D5A0F">
              <w:rPr>
                <w:rFonts w:ascii="Times New Roman" w:eastAsia="Calibri" w:hAnsi="Times New Roman" w:cs="Times New Roman"/>
                <w:sz w:val="20"/>
                <w:szCs w:val="20"/>
                <w:lang w:val="en-US"/>
              </w:rPr>
              <w:t>0</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B3EB0C1" w14:textId="77777777" w:rsidR="002D5A0F" w:rsidRPr="002D5A0F" w:rsidRDefault="002D5A0F" w:rsidP="002D5A0F">
            <w:pPr>
              <w:jc w:val="center"/>
              <w:rPr>
                <w:rFonts w:ascii="Times New Roman" w:eastAsia="Calibri" w:hAnsi="Times New Roman" w:cs="Times New Roman"/>
                <w:sz w:val="20"/>
                <w:szCs w:val="20"/>
                <w:lang w:val="en-US"/>
              </w:rPr>
            </w:pPr>
            <w:r w:rsidRPr="002D5A0F">
              <w:rPr>
                <w:rFonts w:ascii="Times New Roman" w:eastAsia="Calibri" w:hAnsi="Times New Roman" w:cs="Times New Roman"/>
                <w:sz w:val="20"/>
                <w:szCs w:val="20"/>
                <w:lang w:val="sr-Cyrl-BA"/>
              </w:rPr>
              <w:t>511</w:t>
            </w:r>
            <w:r w:rsidRPr="002D5A0F">
              <w:rPr>
                <w:rFonts w:ascii="Times New Roman" w:eastAsia="Calibri" w:hAnsi="Times New Roman" w:cs="Times New Roman"/>
                <w:sz w:val="20"/>
                <w:szCs w:val="20"/>
                <w:lang w:val="en-US"/>
              </w:rPr>
              <w:t>700</w:t>
            </w:r>
          </w:p>
        </w:tc>
        <w:tc>
          <w:tcPr>
            <w:tcW w:w="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FA564"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31.12.202</w:t>
            </w:r>
            <w:r w:rsidRPr="002D5A0F">
              <w:rPr>
                <w:rFonts w:ascii="Times New Roman" w:eastAsia="Calibri" w:hAnsi="Times New Roman" w:cs="Times New Roman"/>
                <w:sz w:val="20"/>
                <w:szCs w:val="20"/>
                <w:lang w:val="sr-Latn-RS"/>
              </w:rPr>
              <w:t>3</w:t>
            </w:r>
            <w:r w:rsidRPr="002D5A0F">
              <w:rPr>
                <w:rFonts w:ascii="Times New Roman" w:eastAsia="Calibri" w:hAnsi="Times New Roman" w:cs="Times New Roman"/>
                <w:sz w:val="20"/>
                <w:szCs w:val="20"/>
                <w:lang w:val="sr-Cyrl-BA"/>
              </w:rPr>
              <w:t>.</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8DFE5"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Одјељење за привреду и финансије</w:t>
            </w:r>
          </w:p>
          <w:p w14:paraId="54C2239D" w14:textId="77777777" w:rsidR="002D5A0F" w:rsidRPr="002D5A0F" w:rsidRDefault="002D5A0F" w:rsidP="002D5A0F">
            <w:pPr>
              <w:jc w:val="center"/>
              <w:rPr>
                <w:rFonts w:ascii="Times New Roman" w:eastAsia="Calibri" w:hAnsi="Times New Roman" w:cs="Times New Roman"/>
                <w:sz w:val="20"/>
                <w:szCs w:val="20"/>
                <w:lang w:val="sr-Cyrl-BA"/>
              </w:rPr>
            </w:pPr>
          </w:p>
        </w:tc>
      </w:tr>
      <w:tr w:rsidR="002D5A0F" w:rsidRPr="002D5A0F" w14:paraId="03B1623E" w14:textId="77777777" w:rsidTr="00514E13">
        <w:trPr>
          <w:trHeight w:val="443"/>
        </w:trPr>
        <w:tc>
          <w:tcPr>
            <w:tcW w:w="7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031A5A" w14:textId="77777777" w:rsidR="002D5A0F" w:rsidRPr="002D5A0F" w:rsidRDefault="002D5A0F" w:rsidP="002D5A0F">
            <w:pPr>
              <w:jc w:val="center"/>
              <w:rPr>
                <w:rFonts w:ascii="Times New Roman" w:eastAsia="Calibri" w:hAnsi="Times New Roman" w:cs="Times New Roman"/>
                <w:sz w:val="20"/>
                <w:szCs w:val="20"/>
                <w:lang w:val="sr-Latn-CS"/>
              </w:rPr>
            </w:pPr>
            <w:r w:rsidRPr="002D5A0F">
              <w:rPr>
                <w:rFonts w:ascii="Times New Roman" w:eastAsia="Calibri" w:hAnsi="Times New Roman" w:cs="Times New Roman"/>
                <w:sz w:val="20"/>
                <w:szCs w:val="20"/>
                <w:lang w:val="sr-Latn-CS"/>
              </w:rPr>
              <w:lastRenderedPageBreak/>
              <w:t>6.</w:t>
            </w: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3816D593" w14:textId="77777777" w:rsidR="002D5A0F" w:rsidRPr="002D5A0F" w:rsidRDefault="002D5A0F" w:rsidP="002D5A0F">
            <w:pPr>
              <w:rPr>
                <w:rFonts w:ascii="Times New Roman" w:eastAsia="Times New Roman" w:hAnsi="Times New Roman" w:cs="Times New Roman"/>
                <w:sz w:val="20"/>
                <w:szCs w:val="20"/>
                <w:lang w:val="sr-Cyrl-RS"/>
              </w:rPr>
            </w:pPr>
            <w:r w:rsidRPr="002D5A0F">
              <w:rPr>
                <w:rFonts w:ascii="Times New Roman" w:eastAsia="Times New Roman" w:hAnsi="Times New Roman" w:cs="Times New Roman"/>
                <w:sz w:val="20"/>
                <w:szCs w:val="20"/>
                <w:lang w:val="en-US"/>
              </w:rPr>
              <w:t>M</w:t>
            </w:r>
            <w:r w:rsidRPr="002D5A0F">
              <w:rPr>
                <w:rFonts w:ascii="Times New Roman" w:eastAsia="Times New Roman" w:hAnsi="Times New Roman" w:cs="Times New Roman"/>
                <w:sz w:val="20"/>
                <w:szCs w:val="20"/>
                <w:lang w:val="sr-Latn-CS"/>
              </w:rPr>
              <w:t>1.2.2.1.</w:t>
            </w:r>
            <w:r w:rsidRPr="002D5A0F">
              <w:rPr>
                <w:rFonts w:ascii="Times New Roman" w:eastAsia="Times New Roman" w:hAnsi="Times New Roman" w:cs="Times New Roman"/>
                <w:sz w:val="20"/>
                <w:szCs w:val="20"/>
                <w:lang w:val="sr-Cyrl-RS"/>
              </w:rPr>
              <w:t>Подршка смозапошљавању незапослених лица са подручја општине Мркоњић Град (2022)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0C2AF0" w14:textId="77777777" w:rsidR="002D5A0F" w:rsidRPr="002D5A0F" w:rsidRDefault="002D5A0F" w:rsidP="002D5A0F">
            <w:pPr>
              <w:spacing w:after="0" w:line="240" w:lineRule="auto"/>
              <w:jc w:val="both"/>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СЦ1/СЕК 1.2</w:t>
            </w:r>
          </w:p>
          <w:p w14:paraId="70D81E6A" w14:textId="77777777" w:rsidR="002D5A0F" w:rsidRPr="002D5A0F" w:rsidRDefault="002D5A0F" w:rsidP="002D5A0F">
            <w:pPr>
              <w:jc w:val="both"/>
              <w:rPr>
                <w:rFonts w:ascii="Times New Roman" w:eastAsia="Times New Roman" w:hAnsi="Times New Roman" w:cs="Times New Roman"/>
                <w:sz w:val="20"/>
                <w:szCs w:val="20"/>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2E13B18F" w14:textId="77777777" w:rsidR="002D5A0F" w:rsidRPr="002D5A0F" w:rsidRDefault="002D5A0F" w:rsidP="002D5A0F">
            <w:pPr>
              <w:autoSpaceDE w:val="0"/>
              <w:autoSpaceDN w:val="0"/>
              <w:adjustRightInd w:val="0"/>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ПРОГРАМ 1.2.2. Развој предузетништва</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448F87E7" w14:textId="77777777" w:rsidR="002D5A0F" w:rsidRPr="002D5A0F" w:rsidRDefault="002D5A0F" w:rsidP="002D5A0F">
            <w:pPr>
              <w:rPr>
                <w:rFonts w:ascii="Times New Roman" w:eastAsia="Times New Roman" w:hAnsi="Times New Roman" w:cs="Times New Roman"/>
                <w:sz w:val="20"/>
                <w:szCs w:val="20"/>
                <w:lang w:val="sr-Cyrl-RS"/>
              </w:rPr>
            </w:pPr>
            <w:r w:rsidRPr="002D5A0F">
              <w:rPr>
                <w:rFonts w:ascii="Times New Roman" w:eastAsia="Times New Roman" w:hAnsi="Times New Roman" w:cs="Times New Roman"/>
                <w:sz w:val="20"/>
                <w:szCs w:val="20"/>
                <w:lang w:val="sr-Cyrl-RS"/>
              </w:rPr>
              <w:t>До почетка 2021,године регистровано најмање 10 нових предузетничких радњи као резултат мјера подршке</w:t>
            </w:r>
          </w:p>
        </w:tc>
        <w:tc>
          <w:tcPr>
            <w:tcW w:w="1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D714C"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en-US"/>
              </w:rPr>
              <w:t>39</w:t>
            </w:r>
            <w:r w:rsidRPr="002D5A0F">
              <w:rPr>
                <w:rFonts w:ascii="Times New Roman" w:eastAsia="Calibri" w:hAnsi="Times New Roman" w:cs="Times New Roman"/>
                <w:sz w:val="20"/>
                <w:szCs w:val="20"/>
                <w:lang w:val="sr-Cyrl-RS"/>
              </w:rPr>
              <w:t>.000</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05C49" w14:textId="77777777" w:rsidR="002D5A0F" w:rsidRPr="002D5A0F" w:rsidRDefault="002D5A0F" w:rsidP="002D5A0F">
            <w:pPr>
              <w:jc w:val="center"/>
              <w:rPr>
                <w:rFonts w:ascii="Times New Roman" w:eastAsia="Calibri" w:hAnsi="Times New Roman" w:cs="Times New Roman"/>
                <w:sz w:val="20"/>
                <w:szCs w:val="20"/>
                <w:lang w:val="sr-Cyrl-RS"/>
              </w:rPr>
            </w:pPr>
            <w:r w:rsidRPr="002D5A0F">
              <w:rPr>
                <w:rFonts w:ascii="Times New Roman" w:eastAsia="Calibri" w:hAnsi="Times New Roman" w:cs="Times New Roman"/>
                <w:sz w:val="20"/>
                <w:szCs w:val="20"/>
                <w:lang w:val="en-US"/>
              </w:rPr>
              <w:t>39</w:t>
            </w:r>
            <w:r w:rsidRPr="002D5A0F">
              <w:rPr>
                <w:rFonts w:ascii="Times New Roman" w:eastAsia="Calibri" w:hAnsi="Times New Roman" w:cs="Times New Roman"/>
                <w:sz w:val="20"/>
                <w:szCs w:val="20"/>
                <w:lang w:val="sr-Cyrl-RS"/>
              </w:rPr>
              <w:t>.000</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C7110AC" w14:textId="77777777" w:rsidR="002D5A0F" w:rsidRPr="002D5A0F" w:rsidRDefault="002D5A0F" w:rsidP="002D5A0F">
            <w:pPr>
              <w:jc w:val="right"/>
              <w:rPr>
                <w:rFonts w:ascii="Times New Roman" w:eastAsia="Calibri" w:hAnsi="Times New Roman" w:cs="Times New Roman"/>
                <w:sz w:val="20"/>
                <w:szCs w:val="20"/>
                <w:lang w:val="sr-Cyrl-RS"/>
              </w:rPr>
            </w:pPr>
            <w:r w:rsidRPr="002D5A0F">
              <w:rPr>
                <w:rFonts w:ascii="Times New Roman" w:eastAsia="Calibri" w:hAnsi="Times New Roman" w:cs="Times New Roman"/>
                <w:sz w:val="20"/>
                <w:szCs w:val="20"/>
                <w:lang w:val="sr-Cyrl-RS"/>
              </w:rPr>
              <w:t>0</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8995A25"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414100</w:t>
            </w:r>
          </w:p>
        </w:tc>
        <w:tc>
          <w:tcPr>
            <w:tcW w:w="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4181C"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31.12.202</w:t>
            </w:r>
            <w:r w:rsidRPr="002D5A0F">
              <w:rPr>
                <w:rFonts w:ascii="Times New Roman" w:eastAsia="Calibri" w:hAnsi="Times New Roman" w:cs="Times New Roman"/>
                <w:sz w:val="20"/>
                <w:szCs w:val="20"/>
                <w:lang w:val="sr-Latn-RS"/>
              </w:rPr>
              <w:t>3</w:t>
            </w:r>
            <w:r w:rsidRPr="002D5A0F">
              <w:rPr>
                <w:rFonts w:ascii="Times New Roman" w:eastAsia="Calibri" w:hAnsi="Times New Roman" w:cs="Times New Roman"/>
                <w:sz w:val="20"/>
                <w:szCs w:val="20"/>
                <w:lang w:val="sr-Cyrl-BA"/>
              </w:rPr>
              <w:t>.</w:t>
            </w:r>
          </w:p>
        </w:tc>
        <w:tc>
          <w:tcPr>
            <w:tcW w:w="1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D9568"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Одјељење за привреду и финансије</w:t>
            </w:r>
          </w:p>
          <w:p w14:paraId="19198934" w14:textId="77777777" w:rsidR="002D5A0F" w:rsidRPr="002D5A0F" w:rsidRDefault="002D5A0F" w:rsidP="002D5A0F">
            <w:pPr>
              <w:jc w:val="center"/>
              <w:rPr>
                <w:rFonts w:ascii="Times New Roman" w:eastAsia="Calibri" w:hAnsi="Times New Roman" w:cs="Times New Roman"/>
                <w:sz w:val="20"/>
                <w:szCs w:val="20"/>
                <w:lang w:val="sr-Cyrl-BA"/>
              </w:rPr>
            </w:pPr>
          </w:p>
        </w:tc>
      </w:tr>
      <w:tr w:rsidR="002D5A0F" w:rsidRPr="002D5A0F" w14:paraId="0C4AD395" w14:textId="77777777" w:rsidTr="00514E13">
        <w:trPr>
          <w:trHeight w:val="675"/>
        </w:trPr>
        <w:tc>
          <w:tcPr>
            <w:tcW w:w="774" w:type="dxa"/>
            <w:gridSpan w:val="2"/>
            <w:tcBorders>
              <w:top w:val="single" w:sz="4" w:space="0" w:color="auto"/>
              <w:left w:val="single" w:sz="4" w:space="0" w:color="auto"/>
              <w:bottom w:val="single" w:sz="4" w:space="0" w:color="auto"/>
              <w:right w:val="single" w:sz="4" w:space="0" w:color="auto"/>
            </w:tcBorders>
            <w:noWrap/>
            <w:vAlign w:val="center"/>
          </w:tcPr>
          <w:p w14:paraId="4712898A" w14:textId="77777777" w:rsidR="002D5A0F" w:rsidRPr="002D5A0F" w:rsidRDefault="002D5A0F" w:rsidP="002D5A0F">
            <w:pPr>
              <w:jc w:val="center"/>
              <w:rPr>
                <w:rFonts w:ascii="Times New Roman" w:eastAsia="Calibri" w:hAnsi="Times New Roman" w:cs="Times New Roman"/>
                <w:sz w:val="20"/>
                <w:szCs w:val="20"/>
                <w:lang w:val="sr-Latn-CS"/>
              </w:rPr>
            </w:pPr>
            <w:r w:rsidRPr="002D5A0F">
              <w:rPr>
                <w:rFonts w:ascii="Times New Roman" w:eastAsia="Calibri" w:hAnsi="Times New Roman" w:cs="Times New Roman"/>
                <w:sz w:val="20"/>
                <w:szCs w:val="20"/>
                <w:lang w:val="sr-Latn-CS"/>
              </w:rPr>
              <w:t>7.</w:t>
            </w:r>
          </w:p>
        </w:tc>
        <w:tc>
          <w:tcPr>
            <w:tcW w:w="1656" w:type="dxa"/>
            <w:tcBorders>
              <w:top w:val="single" w:sz="4" w:space="0" w:color="auto"/>
              <w:left w:val="single" w:sz="4" w:space="0" w:color="auto"/>
              <w:bottom w:val="single" w:sz="4" w:space="0" w:color="auto"/>
              <w:right w:val="single" w:sz="4" w:space="0" w:color="auto"/>
            </w:tcBorders>
          </w:tcPr>
          <w:p w14:paraId="2D3342A2" w14:textId="77777777" w:rsidR="002D5A0F" w:rsidRPr="002D5A0F" w:rsidRDefault="002D5A0F" w:rsidP="002D5A0F">
            <w:pPr>
              <w:spacing w:after="0" w:line="240" w:lineRule="auto"/>
              <w:rPr>
                <w:rFonts w:ascii="Times New Roman" w:eastAsia="Times New Roman" w:hAnsi="Times New Roman" w:cs="Times New Roman"/>
                <w:sz w:val="20"/>
                <w:szCs w:val="20"/>
                <w:lang w:val="sr-Latn-CS"/>
              </w:rPr>
            </w:pPr>
            <w:r w:rsidRPr="002D5A0F">
              <w:rPr>
                <w:rFonts w:ascii="Times New Roman" w:eastAsia="Times New Roman" w:hAnsi="Times New Roman" w:cs="Times New Roman"/>
                <w:sz w:val="20"/>
                <w:szCs w:val="20"/>
                <w:lang w:val="sr-Latn-CS"/>
              </w:rPr>
              <w:t>М 1.2.2.2 Подршка развоју МСП и предузетника (2021-2023)</w:t>
            </w:r>
          </w:p>
          <w:p w14:paraId="22900FFA" w14:textId="77777777" w:rsidR="002D5A0F" w:rsidRPr="002D5A0F" w:rsidRDefault="002D5A0F" w:rsidP="002D5A0F">
            <w:pPr>
              <w:spacing w:after="0" w:line="240" w:lineRule="auto"/>
              <w:rPr>
                <w:rFonts w:ascii="Times New Roman" w:eastAsia="Calibri" w:hAnsi="Times New Roman" w:cs="Times New Roman"/>
                <w:sz w:val="20"/>
                <w:szCs w:val="20"/>
                <w:lang w:val="sr-Cyrl-CS"/>
              </w:rPr>
            </w:p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14:paraId="0BC1BC78" w14:textId="77777777" w:rsidR="002D5A0F" w:rsidRPr="002D5A0F" w:rsidRDefault="002D5A0F" w:rsidP="002D5A0F">
            <w:pPr>
              <w:spacing w:after="0" w:line="240" w:lineRule="auto"/>
              <w:jc w:val="both"/>
              <w:rPr>
                <w:rFonts w:ascii="Times New Roman" w:eastAsia="Times New Roman" w:hAnsi="Times New Roman" w:cs="Times New Roman"/>
                <w:color w:val="000000"/>
                <w:sz w:val="20"/>
                <w:szCs w:val="20"/>
                <w:lang w:val="en-US"/>
              </w:rPr>
            </w:pPr>
            <w:r w:rsidRPr="002D5A0F">
              <w:rPr>
                <w:rFonts w:ascii="Times New Roman" w:eastAsia="Times New Roman" w:hAnsi="Times New Roman" w:cs="Times New Roman"/>
                <w:color w:val="000000"/>
                <w:sz w:val="20"/>
                <w:szCs w:val="20"/>
                <w:lang w:val="en-US"/>
              </w:rPr>
              <w:t>СЦ1/СЕК 1.2</w:t>
            </w:r>
          </w:p>
          <w:p w14:paraId="2268087C" w14:textId="77777777" w:rsidR="002D5A0F" w:rsidRPr="002D5A0F" w:rsidRDefault="002D5A0F" w:rsidP="002D5A0F">
            <w:pPr>
              <w:spacing w:after="0" w:line="240" w:lineRule="auto"/>
              <w:jc w:val="both"/>
              <w:rPr>
                <w:rFonts w:ascii="Times New Roman" w:eastAsia="Calibri" w:hAnsi="Times New Roman" w:cs="Times New Roman"/>
                <w:bCs/>
                <w:sz w:val="20"/>
                <w:szCs w:val="20"/>
                <w:lang w:val="sr-Cyrl-BA"/>
              </w:rPr>
            </w:pPr>
          </w:p>
        </w:tc>
        <w:tc>
          <w:tcPr>
            <w:tcW w:w="1800" w:type="dxa"/>
            <w:tcBorders>
              <w:top w:val="single" w:sz="4" w:space="0" w:color="auto"/>
              <w:left w:val="single" w:sz="4" w:space="0" w:color="auto"/>
              <w:bottom w:val="single" w:sz="4" w:space="0" w:color="auto"/>
              <w:right w:val="single" w:sz="4" w:space="0" w:color="auto"/>
            </w:tcBorders>
            <w:noWrap/>
          </w:tcPr>
          <w:p w14:paraId="0C1A3C11" w14:textId="77777777" w:rsidR="002D5A0F" w:rsidRPr="002D5A0F" w:rsidRDefault="002D5A0F" w:rsidP="002D5A0F">
            <w:pPr>
              <w:autoSpaceDE w:val="0"/>
              <w:autoSpaceDN w:val="0"/>
              <w:adjustRightInd w:val="0"/>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ПРОГРАМ 1.2.2. Развој предузетништва</w:t>
            </w:r>
          </w:p>
        </w:tc>
        <w:tc>
          <w:tcPr>
            <w:tcW w:w="1890" w:type="dxa"/>
            <w:gridSpan w:val="2"/>
            <w:tcBorders>
              <w:top w:val="single" w:sz="4" w:space="0" w:color="auto"/>
              <w:left w:val="single" w:sz="4" w:space="0" w:color="auto"/>
              <w:bottom w:val="single" w:sz="4" w:space="0" w:color="auto"/>
              <w:right w:val="single" w:sz="4" w:space="0" w:color="auto"/>
            </w:tcBorders>
          </w:tcPr>
          <w:p w14:paraId="657F026F"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До 2022. године повећан обим производње код подржаних корисника за 10% до 2020. године</w:t>
            </w:r>
          </w:p>
          <w:p w14:paraId="548D473F" w14:textId="77777777" w:rsidR="002D5A0F" w:rsidRPr="002D5A0F" w:rsidRDefault="002D5A0F" w:rsidP="002D5A0F">
            <w:pPr>
              <w:rPr>
                <w:rFonts w:ascii="Times New Roman" w:eastAsia="Calibri" w:hAnsi="Times New Roman" w:cs="Times New Roman"/>
                <w:color w:val="000000"/>
                <w:sz w:val="20"/>
                <w:szCs w:val="20"/>
                <w:lang w:val="sr-Cyrl-BA"/>
              </w:rPr>
            </w:pP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4AF31D71"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en-US"/>
              </w:rPr>
              <w:t>80</w:t>
            </w:r>
            <w:r w:rsidRPr="002D5A0F">
              <w:rPr>
                <w:rFonts w:ascii="Times New Roman" w:eastAsia="Calibri" w:hAnsi="Times New Roman" w:cs="Times New Roman"/>
                <w:sz w:val="20"/>
                <w:szCs w:val="20"/>
                <w:lang w:val="sr-Cyrl-CS"/>
              </w:rPr>
              <w:t>.000</w:t>
            </w:r>
          </w:p>
        </w:tc>
        <w:tc>
          <w:tcPr>
            <w:tcW w:w="1167" w:type="dxa"/>
            <w:gridSpan w:val="2"/>
            <w:tcBorders>
              <w:top w:val="single" w:sz="4" w:space="0" w:color="auto"/>
              <w:left w:val="single" w:sz="4" w:space="0" w:color="auto"/>
              <w:bottom w:val="single" w:sz="4" w:space="0" w:color="auto"/>
              <w:right w:val="single" w:sz="4" w:space="0" w:color="auto"/>
            </w:tcBorders>
            <w:vAlign w:val="center"/>
          </w:tcPr>
          <w:p w14:paraId="6BBD64EB" w14:textId="77777777" w:rsidR="002D5A0F" w:rsidRPr="002D5A0F" w:rsidRDefault="002D5A0F" w:rsidP="002D5A0F">
            <w:pPr>
              <w:jc w:val="center"/>
              <w:rPr>
                <w:rFonts w:ascii="Times New Roman" w:eastAsia="Calibri" w:hAnsi="Times New Roman" w:cs="Times New Roman"/>
                <w:sz w:val="20"/>
                <w:szCs w:val="20"/>
                <w:lang w:val="sr-Cyrl-RS"/>
              </w:rPr>
            </w:pPr>
            <w:r w:rsidRPr="002D5A0F">
              <w:rPr>
                <w:rFonts w:ascii="Times New Roman" w:eastAsia="Calibri" w:hAnsi="Times New Roman" w:cs="Times New Roman"/>
                <w:sz w:val="20"/>
                <w:szCs w:val="20"/>
                <w:lang w:val="en-US"/>
              </w:rPr>
              <w:t>80</w:t>
            </w:r>
            <w:r w:rsidRPr="002D5A0F">
              <w:rPr>
                <w:rFonts w:ascii="Times New Roman" w:eastAsia="Calibri" w:hAnsi="Times New Roman" w:cs="Times New Roman"/>
                <w:sz w:val="20"/>
                <w:szCs w:val="20"/>
                <w:lang w:val="sr-Cyrl-RS"/>
              </w:rPr>
              <w:t>.000</w:t>
            </w:r>
          </w:p>
        </w:tc>
        <w:tc>
          <w:tcPr>
            <w:tcW w:w="1101" w:type="dxa"/>
            <w:tcBorders>
              <w:top w:val="single" w:sz="4" w:space="0" w:color="auto"/>
              <w:left w:val="single" w:sz="4" w:space="0" w:color="auto"/>
              <w:bottom w:val="single" w:sz="4" w:space="0" w:color="auto"/>
              <w:right w:val="single" w:sz="4" w:space="0" w:color="auto"/>
            </w:tcBorders>
            <w:vAlign w:val="center"/>
          </w:tcPr>
          <w:p w14:paraId="5BD588A6" w14:textId="77777777" w:rsidR="002D5A0F" w:rsidRPr="002D5A0F" w:rsidRDefault="002D5A0F" w:rsidP="002D5A0F">
            <w:pPr>
              <w:spacing w:after="0" w:line="240" w:lineRule="auto"/>
              <w:jc w:val="right"/>
              <w:rPr>
                <w:rFonts w:ascii="Times New Roman" w:eastAsia="Times New Roman" w:hAnsi="Times New Roman" w:cs="Times New Roman"/>
                <w:sz w:val="20"/>
                <w:szCs w:val="20"/>
                <w:lang w:val="sr-Cyrl-CS"/>
              </w:rPr>
            </w:pPr>
          </w:p>
          <w:p w14:paraId="29E83D1F" w14:textId="77777777" w:rsidR="002D5A0F" w:rsidRPr="002D5A0F" w:rsidRDefault="002D5A0F" w:rsidP="002D5A0F">
            <w:pPr>
              <w:jc w:val="right"/>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0</w:t>
            </w:r>
          </w:p>
        </w:tc>
        <w:tc>
          <w:tcPr>
            <w:tcW w:w="789" w:type="dxa"/>
            <w:tcBorders>
              <w:top w:val="single" w:sz="4" w:space="0" w:color="auto"/>
              <w:left w:val="single" w:sz="4" w:space="0" w:color="auto"/>
              <w:bottom w:val="single" w:sz="4" w:space="0" w:color="auto"/>
              <w:right w:val="single" w:sz="4" w:space="0" w:color="auto"/>
            </w:tcBorders>
            <w:vAlign w:val="center"/>
          </w:tcPr>
          <w:p w14:paraId="4D7D888E"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414100</w:t>
            </w:r>
          </w:p>
        </w:tc>
        <w:tc>
          <w:tcPr>
            <w:tcW w:w="941" w:type="dxa"/>
            <w:gridSpan w:val="2"/>
            <w:tcBorders>
              <w:top w:val="single" w:sz="4" w:space="0" w:color="auto"/>
              <w:left w:val="single" w:sz="4" w:space="0" w:color="auto"/>
              <w:bottom w:val="single" w:sz="4" w:space="0" w:color="auto"/>
              <w:right w:val="single" w:sz="4" w:space="0" w:color="auto"/>
            </w:tcBorders>
            <w:vAlign w:val="center"/>
          </w:tcPr>
          <w:p w14:paraId="63EC9590"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31.12.202</w:t>
            </w:r>
            <w:r w:rsidRPr="002D5A0F">
              <w:rPr>
                <w:rFonts w:ascii="Times New Roman" w:eastAsia="Calibri" w:hAnsi="Times New Roman" w:cs="Times New Roman"/>
                <w:sz w:val="20"/>
                <w:szCs w:val="20"/>
                <w:lang w:val="sr-Latn-RS"/>
              </w:rPr>
              <w:t>3</w:t>
            </w:r>
            <w:r w:rsidRPr="002D5A0F">
              <w:rPr>
                <w:rFonts w:ascii="Times New Roman" w:eastAsia="Calibri" w:hAnsi="Times New Roman" w:cs="Times New Roman"/>
                <w:sz w:val="20"/>
                <w:szCs w:val="20"/>
                <w:lang w:val="sr-Cyrl-BA"/>
              </w:rPr>
              <w:t>.</w:t>
            </w:r>
          </w:p>
        </w:tc>
        <w:tc>
          <w:tcPr>
            <w:tcW w:w="1399" w:type="dxa"/>
            <w:gridSpan w:val="2"/>
            <w:tcBorders>
              <w:top w:val="single" w:sz="4" w:space="0" w:color="auto"/>
              <w:left w:val="single" w:sz="4" w:space="0" w:color="auto"/>
              <w:bottom w:val="single" w:sz="4" w:space="0" w:color="auto"/>
              <w:right w:val="single" w:sz="4" w:space="0" w:color="auto"/>
            </w:tcBorders>
            <w:vAlign w:val="center"/>
          </w:tcPr>
          <w:p w14:paraId="06329753"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Одјељење за привреду и финансије</w:t>
            </w:r>
          </w:p>
          <w:p w14:paraId="5DE3EEBE"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 xml:space="preserve"> Агенција за привредни развој/директор</w:t>
            </w:r>
          </w:p>
        </w:tc>
      </w:tr>
      <w:tr w:rsidR="002D5A0F" w:rsidRPr="002D5A0F" w14:paraId="7F95E500" w14:textId="77777777" w:rsidTr="00514E13">
        <w:trPr>
          <w:trHeight w:val="2357"/>
        </w:trPr>
        <w:tc>
          <w:tcPr>
            <w:tcW w:w="774" w:type="dxa"/>
            <w:gridSpan w:val="2"/>
            <w:tcBorders>
              <w:top w:val="nil"/>
              <w:left w:val="single" w:sz="4" w:space="0" w:color="auto"/>
              <w:bottom w:val="single" w:sz="4" w:space="0" w:color="auto"/>
              <w:right w:val="single" w:sz="4" w:space="0" w:color="auto"/>
            </w:tcBorders>
            <w:noWrap/>
            <w:vAlign w:val="center"/>
          </w:tcPr>
          <w:p w14:paraId="2DA3A577"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Latn-CS"/>
              </w:rPr>
              <w:t>8.</w:t>
            </w:r>
          </w:p>
        </w:tc>
        <w:tc>
          <w:tcPr>
            <w:tcW w:w="1656" w:type="dxa"/>
            <w:tcBorders>
              <w:top w:val="nil"/>
              <w:left w:val="nil"/>
              <w:bottom w:val="single" w:sz="4" w:space="0" w:color="auto"/>
              <w:right w:val="single" w:sz="4" w:space="0" w:color="auto"/>
            </w:tcBorders>
          </w:tcPr>
          <w:p w14:paraId="7A0F91C1" w14:textId="77777777" w:rsidR="002D5A0F" w:rsidRPr="002D5A0F" w:rsidRDefault="002D5A0F" w:rsidP="002D5A0F">
            <w:pPr>
              <w:rPr>
                <w:rFonts w:ascii="Times New Roman" w:eastAsia="Calibri" w:hAnsi="Times New Roman" w:cs="Times New Roman"/>
                <w:sz w:val="20"/>
                <w:szCs w:val="20"/>
                <w:lang w:val="sr-Cyrl-BA"/>
              </w:rPr>
            </w:pPr>
          </w:p>
          <w:p w14:paraId="42579CEA"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П 1.3.1.2 Археолошки локалитети у служби културног туризма (2021 – 2023)</w:t>
            </w:r>
          </w:p>
          <w:p w14:paraId="362B83F7" w14:textId="77777777" w:rsidR="002D5A0F" w:rsidRPr="002D5A0F" w:rsidRDefault="002D5A0F" w:rsidP="002D5A0F">
            <w:pPr>
              <w:rPr>
                <w:rFonts w:ascii="Times New Roman" w:eastAsia="Calibri" w:hAnsi="Times New Roman" w:cs="Times New Roman"/>
                <w:i/>
                <w:sz w:val="20"/>
                <w:szCs w:val="20"/>
                <w:lang w:val="sr-Cyrl-BA"/>
              </w:rPr>
            </w:pPr>
          </w:p>
        </w:tc>
        <w:tc>
          <w:tcPr>
            <w:tcW w:w="1260" w:type="dxa"/>
            <w:gridSpan w:val="2"/>
            <w:tcBorders>
              <w:top w:val="nil"/>
              <w:left w:val="nil"/>
              <w:bottom w:val="single" w:sz="4" w:space="0" w:color="auto"/>
              <w:right w:val="single" w:sz="4" w:space="0" w:color="auto"/>
            </w:tcBorders>
            <w:noWrap/>
            <w:vAlign w:val="center"/>
          </w:tcPr>
          <w:p w14:paraId="3E727518" w14:textId="77777777" w:rsidR="002D5A0F" w:rsidRPr="002D5A0F" w:rsidRDefault="002D5A0F" w:rsidP="002D5A0F">
            <w:pPr>
              <w:spacing w:after="0" w:line="240" w:lineRule="auto"/>
              <w:jc w:val="both"/>
              <w:rPr>
                <w:rFonts w:ascii="Times New Roman" w:eastAsia="Times New Roman" w:hAnsi="Times New Roman" w:cs="Times New Roman"/>
                <w:color w:val="000000"/>
                <w:sz w:val="20"/>
                <w:szCs w:val="20"/>
                <w:lang w:val="en-US"/>
              </w:rPr>
            </w:pPr>
            <w:r w:rsidRPr="002D5A0F">
              <w:rPr>
                <w:rFonts w:ascii="Times New Roman" w:eastAsia="Times New Roman" w:hAnsi="Times New Roman" w:cs="Times New Roman"/>
                <w:color w:val="000000"/>
                <w:sz w:val="20"/>
                <w:szCs w:val="20"/>
                <w:lang w:val="en-US"/>
              </w:rPr>
              <w:t>СЦ1/СЕК 1.3</w:t>
            </w:r>
          </w:p>
          <w:p w14:paraId="4802F5CE" w14:textId="77777777" w:rsidR="002D5A0F" w:rsidRPr="002D5A0F" w:rsidRDefault="002D5A0F" w:rsidP="002D5A0F">
            <w:pPr>
              <w:jc w:val="both"/>
              <w:rPr>
                <w:rFonts w:ascii="Times New Roman" w:eastAsia="Calibri" w:hAnsi="Times New Roman" w:cs="Times New Roman"/>
                <w:bCs/>
                <w:sz w:val="20"/>
                <w:szCs w:val="20"/>
                <w:lang w:val="sr-Cyrl-BA"/>
              </w:rPr>
            </w:pPr>
          </w:p>
        </w:tc>
        <w:tc>
          <w:tcPr>
            <w:tcW w:w="1800" w:type="dxa"/>
            <w:tcBorders>
              <w:top w:val="nil"/>
              <w:left w:val="nil"/>
              <w:bottom w:val="single" w:sz="4" w:space="0" w:color="auto"/>
              <w:right w:val="single" w:sz="4" w:space="0" w:color="auto"/>
            </w:tcBorders>
            <w:noWrap/>
          </w:tcPr>
          <w:p w14:paraId="349CC2BE" w14:textId="77777777" w:rsidR="002D5A0F" w:rsidRPr="002D5A0F" w:rsidRDefault="002D5A0F" w:rsidP="002D5A0F">
            <w:pPr>
              <w:autoSpaceDE w:val="0"/>
              <w:autoSpaceDN w:val="0"/>
              <w:adjustRightInd w:val="0"/>
              <w:rPr>
                <w:rFonts w:ascii="Times New Roman" w:eastAsia="Calibri" w:hAnsi="Times New Roman" w:cs="Times New Roman"/>
                <w:sz w:val="20"/>
                <w:szCs w:val="20"/>
                <w:lang w:val="sr-Cyrl-BA"/>
              </w:rPr>
            </w:pPr>
          </w:p>
          <w:p w14:paraId="7CE7C3DE" w14:textId="77777777" w:rsidR="002D5A0F" w:rsidRPr="002D5A0F" w:rsidRDefault="002D5A0F" w:rsidP="002D5A0F">
            <w:pPr>
              <w:autoSpaceDE w:val="0"/>
              <w:autoSpaceDN w:val="0"/>
              <w:adjustRightInd w:val="0"/>
              <w:rPr>
                <w:rFonts w:ascii="Times New Roman" w:eastAsia="Calibri" w:hAnsi="Times New Roman" w:cs="Times New Roman"/>
                <w:sz w:val="20"/>
                <w:szCs w:val="20"/>
                <w:lang w:val="sr-Cyrl-BA" w:eastAsia="sr-Latn-BA"/>
              </w:rPr>
            </w:pPr>
            <w:r w:rsidRPr="002D5A0F">
              <w:rPr>
                <w:rFonts w:ascii="Times New Roman" w:eastAsia="Calibri" w:hAnsi="Times New Roman" w:cs="Times New Roman"/>
                <w:sz w:val="20"/>
                <w:szCs w:val="20"/>
                <w:lang w:val="sr-Cyrl-BA"/>
              </w:rPr>
              <w:t>ПРОГРАМ 1.3.1. Обнова и изградња туристичких локалитета</w:t>
            </w:r>
          </w:p>
        </w:tc>
        <w:tc>
          <w:tcPr>
            <w:tcW w:w="1890" w:type="dxa"/>
            <w:gridSpan w:val="2"/>
            <w:tcBorders>
              <w:top w:val="nil"/>
              <w:left w:val="nil"/>
              <w:bottom w:val="single" w:sz="4" w:space="0" w:color="auto"/>
              <w:right w:val="single" w:sz="4" w:space="0" w:color="auto"/>
            </w:tcBorders>
          </w:tcPr>
          <w:p w14:paraId="62521B79"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До почетка 2024. године забиљежено 50% више посјета арехеолошким локалитетима на подручју општине Мркоњић Град у односу на 2018. годину</w:t>
            </w:r>
          </w:p>
          <w:p w14:paraId="02F4ECAB" w14:textId="77777777" w:rsidR="002D5A0F" w:rsidRPr="002D5A0F" w:rsidRDefault="002D5A0F" w:rsidP="002D5A0F">
            <w:pPr>
              <w:rPr>
                <w:rFonts w:ascii="Times New Roman" w:eastAsia="Calibri" w:hAnsi="Times New Roman" w:cs="Times New Roman"/>
                <w:sz w:val="20"/>
                <w:szCs w:val="20"/>
                <w:lang w:val="sr-Cyrl-BA"/>
              </w:rPr>
            </w:pPr>
          </w:p>
        </w:tc>
        <w:tc>
          <w:tcPr>
            <w:tcW w:w="1353" w:type="dxa"/>
            <w:gridSpan w:val="2"/>
            <w:tcBorders>
              <w:top w:val="nil"/>
              <w:left w:val="nil"/>
              <w:bottom w:val="single" w:sz="4" w:space="0" w:color="auto"/>
              <w:right w:val="single" w:sz="4" w:space="0" w:color="auto"/>
            </w:tcBorders>
            <w:vAlign w:val="center"/>
          </w:tcPr>
          <w:p w14:paraId="09280B54"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sr-Cyrl-CS"/>
              </w:rPr>
              <w:t>6.000</w:t>
            </w:r>
          </w:p>
        </w:tc>
        <w:tc>
          <w:tcPr>
            <w:tcW w:w="1167" w:type="dxa"/>
            <w:gridSpan w:val="2"/>
            <w:tcBorders>
              <w:top w:val="nil"/>
              <w:left w:val="nil"/>
              <w:bottom w:val="single" w:sz="4" w:space="0" w:color="auto"/>
              <w:right w:val="single" w:sz="4" w:space="0" w:color="auto"/>
            </w:tcBorders>
            <w:vAlign w:val="center"/>
          </w:tcPr>
          <w:p w14:paraId="604759A0"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sr-Latn-CS"/>
              </w:rPr>
              <w:t>2</w:t>
            </w:r>
            <w:r w:rsidRPr="002D5A0F">
              <w:rPr>
                <w:rFonts w:ascii="Times New Roman" w:eastAsia="Calibri" w:hAnsi="Times New Roman" w:cs="Times New Roman"/>
                <w:sz w:val="20"/>
                <w:szCs w:val="20"/>
                <w:lang w:val="sr-Cyrl-CS"/>
              </w:rPr>
              <w:t>.000</w:t>
            </w:r>
          </w:p>
        </w:tc>
        <w:tc>
          <w:tcPr>
            <w:tcW w:w="1101" w:type="dxa"/>
            <w:tcBorders>
              <w:top w:val="nil"/>
              <w:left w:val="nil"/>
              <w:bottom w:val="single" w:sz="4" w:space="0" w:color="auto"/>
              <w:right w:val="single" w:sz="4" w:space="0" w:color="auto"/>
            </w:tcBorders>
            <w:vAlign w:val="center"/>
          </w:tcPr>
          <w:p w14:paraId="2C46443B"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sr-Cyrl-CS"/>
              </w:rPr>
              <w:t>4.000</w:t>
            </w:r>
          </w:p>
        </w:tc>
        <w:tc>
          <w:tcPr>
            <w:tcW w:w="789" w:type="dxa"/>
            <w:tcBorders>
              <w:top w:val="nil"/>
              <w:left w:val="nil"/>
              <w:bottom w:val="single" w:sz="4" w:space="0" w:color="auto"/>
              <w:right w:val="single" w:sz="4" w:space="0" w:color="auto"/>
            </w:tcBorders>
            <w:vAlign w:val="center"/>
          </w:tcPr>
          <w:p w14:paraId="1EB45251" w14:textId="77777777" w:rsidR="002D5A0F" w:rsidRPr="002D5A0F" w:rsidRDefault="002D5A0F" w:rsidP="002D5A0F">
            <w:pPr>
              <w:jc w:val="center"/>
              <w:rPr>
                <w:rFonts w:ascii="Times New Roman" w:eastAsia="Calibri" w:hAnsi="Times New Roman" w:cs="Times New Roman"/>
                <w:sz w:val="20"/>
                <w:szCs w:val="20"/>
                <w:lang w:val="en-US"/>
              </w:rPr>
            </w:pPr>
            <w:r w:rsidRPr="002D5A0F">
              <w:rPr>
                <w:rFonts w:ascii="Times New Roman" w:eastAsia="Calibri" w:hAnsi="Times New Roman" w:cs="Times New Roman"/>
                <w:sz w:val="20"/>
                <w:szCs w:val="20"/>
                <w:lang w:val="en-US"/>
              </w:rPr>
              <w:t>415200 KULTURA</w:t>
            </w:r>
          </w:p>
          <w:p w14:paraId="06C6C0D3"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color w:val="FF0000"/>
                <w:sz w:val="20"/>
                <w:szCs w:val="20"/>
                <w:lang w:val="sr-Cyrl-BA"/>
              </w:rPr>
              <w:t xml:space="preserve"> </w:t>
            </w:r>
            <w:r w:rsidRPr="002D5A0F">
              <w:rPr>
                <w:rFonts w:ascii="Times New Roman" w:eastAsia="Calibri" w:hAnsi="Times New Roman" w:cs="Times New Roman"/>
                <w:sz w:val="20"/>
                <w:szCs w:val="20"/>
                <w:lang w:val="sr-Cyrl-BA"/>
              </w:rPr>
              <w:t>Фондација Мак Диздар</w:t>
            </w:r>
          </w:p>
        </w:tc>
        <w:tc>
          <w:tcPr>
            <w:tcW w:w="941" w:type="dxa"/>
            <w:gridSpan w:val="2"/>
            <w:tcBorders>
              <w:top w:val="nil"/>
              <w:left w:val="nil"/>
              <w:bottom w:val="single" w:sz="4" w:space="0" w:color="auto"/>
              <w:right w:val="single" w:sz="4" w:space="0" w:color="auto"/>
            </w:tcBorders>
            <w:vAlign w:val="center"/>
          </w:tcPr>
          <w:p w14:paraId="11E01880"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31.12.202</w:t>
            </w:r>
            <w:r w:rsidRPr="002D5A0F">
              <w:rPr>
                <w:rFonts w:ascii="Times New Roman" w:eastAsia="Calibri" w:hAnsi="Times New Roman" w:cs="Times New Roman"/>
                <w:sz w:val="20"/>
                <w:szCs w:val="20"/>
                <w:lang w:val="sr-Latn-RS"/>
              </w:rPr>
              <w:t>3</w:t>
            </w:r>
            <w:r w:rsidRPr="002D5A0F">
              <w:rPr>
                <w:rFonts w:ascii="Times New Roman" w:eastAsia="Calibri" w:hAnsi="Times New Roman" w:cs="Times New Roman"/>
                <w:sz w:val="20"/>
                <w:szCs w:val="20"/>
                <w:lang w:val="sr-Cyrl-BA"/>
              </w:rPr>
              <w:t>.</w:t>
            </w:r>
          </w:p>
        </w:tc>
        <w:tc>
          <w:tcPr>
            <w:tcW w:w="1399" w:type="dxa"/>
            <w:gridSpan w:val="2"/>
            <w:tcBorders>
              <w:top w:val="nil"/>
              <w:left w:val="nil"/>
              <w:bottom w:val="single" w:sz="4" w:space="0" w:color="auto"/>
              <w:right w:val="single" w:sz="4" w:space="0" w:color="auto"/>
            </w:tcBorders>
            <w:vAlign w:val="center"/>
          </w:tcPr>
          <w:p w14:paraId="5D18A2AA"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Одјељење за привреду и финансије</w:t>
            </w:r>
          </w:p>
          <w:p w14:paraId="15254E7E" w14:textId="77777777" w:rsidR="002D5A0F" w:rsidRPr="002D5A0F" w:rsidRDefault="002D5A0F" w:rsidP="002D5A0F">
            <w:pPr>
              <w:jc w:val="center"/>
              <w:rPr>
                <w:rFonts w:ascii="Times New Roman" w:eastAsia="Calibri" w:hAnsi="Times New Roman" w:cs="Times New Roman"/>
                <w:sz w:val="20"/>
                <w:szCs w:val="20"/>
                <w:lang w:val="sr-Cyrl-BA"/>
              </w:rPr>
            </w:pPr>
          </w:p>
          <w:p w14:paraId="5340FF7B" w14:textId="77777777" w:rsidR="002D5A0F" w:rsidRPr="002D5A0F" w:rsidRDefault="002D5A0F" w:rsidP="002D5A0F">
            <w:pPr>
              <w:jc w:val="center"/>
              <w:rPr>
                <w:rFonts w:ascii="Times New Roman" w:eastAsia="Calibri" w:hAnsi="Times New Roman" w:cs="Times New Roman"/>
                <w:sz w:val="20"/>
                <w:szCs w:val="20"/>
                <w:highlight w:val="yellow"/>
                <w:lang w:val="sr-Cyrl-BA"/>
              </w:rPr>
            </w:pPr>
          </w:p>
        </w:tc>
      </w:tr>
      <w:tr w:rsidR="002D5A0F" w:rsidRPr="002D5A0F" w14:paraId="43349019" w14:textId="77777777" w:rsidTr="00514E13">
        <w:trPr>
          <w:trHeight w:val="1592"/>
        </w:trPr>
        <w:tc>
          <w:tcPr>
            <w:tcW w:w="774" w:type="dxa"/>
            <w:gridSpan w:val="2"/>
            <w:tcBorders>
              <w:top w:val="nil"/>
              <w:left w:val="single" w:sz="4" w:space="0" w:color="auto"/>
              <w:bottom w:val="single" w:sz="4" w:space="0" w:color="auto"/>
              <w:right w:val="single" w:sz="4" w:space="0" w:color="auto"/>
            </w:tcBorders>
            <w:noWrap/>
            <w:vAlign w:val="center"/>
          </w:tcPr>
          <w:p w14:paraId="347F309B"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Latn-CS"/>
              </w:rPr>
              <w:lastRenderedPageBreak/>
              <w:t>9</w:t>
            </w:r>
            <w:r w:rsidRPr="002D5A0F">
              <w:rPr>
                <w:rFonts w:ascii="Times New Roman" w:eastAsia="Calibri" w:hAnsi="Times New Roman" w:cs="Times New Roman"/>
                <w:sz w:val="20"/>
                <w:szCs w:val="20"/>
                <w:lang w:val="sr-Cyrl-BA"/>
              </w:rPr>
              <w:t>.</w:t>
            </w:r>
          </w:p>
        </w:tc>
        <w:tc>
          <w:tcPr>
            <w:tcW w:w="1656" w:type="dxa"/>
            <w:tcBorders>
              <w:top w:val="nil"/>
              <w:left w:val="nil"/>
              <w:bottom w:val="single" w:sz="4" w:space="0" w:color="auto"/>
              <w:right w:val="single" w:sz="4" w:space="0" w:color="auto"/>
            </w:tcBorders>
          </w:tcPr>
          <w:p w14:paraId="0E786AAD" w14:textId="77777777" w:rsidR="002D5A0F" w:rsidRPr="002D5A0F" w:rsidRDefault="002D5A0F" w:rsidP="002D5A0F">
            <w:pPr>
              <w:rPr>
                <w:rFonts w:ascii="Times New Roman" w:eastAsia="Calibri" w:hAnsi="Times New Roman" w:cs="Times New Roman"/>
                <w:sz w:val="20"/>
                <w:szCs w:val="20"/>
                <w:lang w:val="sr-Cyrl-BA"/>
              </w:rPr>
            </w:pPr>
          </w:p>
          <w:p w14:paraId="3CA12373"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П 1.3.1.3 Обнова музеја ЗАВНОБИХ-а (2021 – 2023)</w:t>
            </w:r>
          </w:p>
          <w:p w14:paraId="0CD9B9E3" w14:textId="77777777" w:rsidR="002D5A0F" w:rsidRPr="002D5A0F" w:rsidRDefault="002D5A0F" w:rsidP="002D5A0F">
            <w:pPr>
              <w:rPr>
                <w:rFonts w:ascii="Times New Roman" w:eastAsia="Calibri" w:hAnsi="Times New Roman" w:cs="Times New Roman"/>
                <w:sz w:val="20"/>
                <w:szCs w:val="20"/>
                <w:lang w:val="sr-Cyrl-BA"/>
              </w:rPr>
            </w:pPr>
          </w:p>
        </w:tc>
        <w:tc>
          <w:tcPr>
            <w:tcW w:w="1260" w:type="dxa"/>
            <w:gridSpan w:val="2"/>
            <w:tcBorders>
              <w:top w:val="nil"/>
              <w:left w:val="nil"/>
              <w:bottom w:val="single" w:sz="4" w:space="0" w:color="auto"/>
              <w:right w:val="single" w:sz="4" w:space="0" w:color="auto"/>
            </w:tcBorders>
            <w:noWrap/>
            <w:vAlign w:val="center"/>
          </w:tcPr>
          <w:p w14:paraId="17BCFB68" w14:textId="77777777" w:rsidR="002D5A0F" w:rsidRPr="002D5A0F" w:rsidRDefault="002D5A0F" w:rsidP="002D5A0F">
            <w:pPr>
              <w:spacing w:after="0" w:line="240" w:lineRule="auto"/>
              <w:jc w:val="both"/>
              <w:rPr>
                <w:rFonts w:ascii="Times New Roman" w:eastAsia="Times New Roman" w:hAnsi="Times New Roman" w:cs="Times New Roman"/>
                <w:color w:val="000000"/>
                <w:sz w:val="20"/>
                <w:szCs w:val="20"/>
                <w:lang w:val="en-US"/>
              </w:rPr>
            </w:pPr>
            <w:r w:rsidRPr="002D5A0F">
              <w:rPr>
                <w:rFonts w:ascii="Times New Roman" w:eastAsia="Times New Roman" w:hAnsi="Times New Roman" w:cs="Times New Roman"/>
                <w:color w:val="000000"/>
                <w:sz w:val="20"/>
                <w:szCs w:val="20"/>
                <w:lang w:val="en-US"/>
              </w:rPr>
              <w:t>СЦ1/СЕК 1.3</w:t>
            </w:r>
          </w:p>
          <w:p w14:paraId="48057243" w14:textId="77777777" w:rsidR="002D5A0F" w:rsidRPr="002D5A0F" w:rsidRDefault="002D5A0F" w:rsidP="002D5A0F">
            <w:pPr>
              <w:jc w:val="both"/>
              <w:rPr>
                <w:rFonts w:ascii="Times New Roman" w:eastAsia="Calibri" w:hAnsi="Times New Roman" w:cs="Times New Roman"/>
                <w:bCs/>
                <w:sz w:val="20"/>
                <w:szCs w:val="20"/>
                <w:lang w:val="sr-Cyrl-BA"/>
              </w:rPr>
            </w:pPr>
          </w:p>
        </w:tc>
        <w:tc>
          <w:tcPr>
            <w:tcW w:w="1800" w:type="dxa"/>
            <w:tcBorders>
              <w:top w:val="nil"/>
              <w:left w:val="nil"/>
              <w:bottom w:val="single" w:sz="4" w:space="0" w:color="auto"/>
              <w:right w:val="single" w:sz="4" w:space="0" w:color="auto"/>
            </w:tcBorders>
            <w:noWrap/>
          </w:tcPr>
          <w:p w14:paraId="13FD57FF" w14:textId="77777777" w:rsidR="002D5A0F" w:rsidRPr="002D5A0F" w:rsidRDefault="002D5A0F" w:rsidP="002D5A0F">
            <w:pPr>
              <w:autoSpaceDE w:val="0"/>
              <w:autoSpaceDN w:val="0"/>
              <w:adjustRightInd w:val="0"/>
              <w:rPr>
                <w:rFonts w:ascii="Times New Roman" w:eastAsia="Calibri" w:hAnsi="Times New Roman" w:cs="Times New Roman"/>
                <w:sz w:val="20"/>
                <w:szCs w:val="20"/>
                <w:lang w:val="sr-Cyrl-BA"/>
              </w:rPr>
            </w:pPr>
          </w:p>
          <w:p w14:paraId="79259B70" w14:textId="77777777" w:rsidR="002D5A0F" w:rsidRPr="002D5A0F" w:rsidRDefault="002D5A0F" w:rsidP="002D5A0F">
            <w:pPr>
              <w:autoSpaceDE w:val="0"/>
              <w:autoSpaceDN w:val="0"/>
              <w:adjustRightInd w:val="0"/>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ПРОГРАМ 1.3.1. Обнова и изградња туристичких локалитета</w:t>
            </w:r>
          </w:p>
        </w:tc>
        <w:tc>
          <w:tcPr>
            <w:tcW w:w="1890" w:type="dxa"/>
            <w:gridSpan w:val="2"/>
            <w:tcBorders>
              <w:top w:val="nil"/>
              <w:left w:val="nil"/>
              <w:bottom w:val="single" w:sz="4" w:space="0" w:color="auto"/>
              <w:right w:val="single" w:sz="4" w:space="0" w:color="auto"/>
            </w:tcBorders>
          </w:tcPr>
          <w:p w14:paraId="32C914AB"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 xml:space="preserve">До 2024. године евидентирано више од 3.000 посјета Музеју </w:t>
            </w:r>
          </w:p>
          <w:p w14:paraId="672ABD0F" w14:textId="77777777" w:rsidR="002D5A0F" w:rsidRPr="002D5A0F" w:rsidRDefault="002D5A0F" w:rsidP="002D5A0F">
            <w:pPr>
              <w:ind w:left="360"/>
              <w:rPr>
                <w:rFonts w:ascii="Times New Roman" w:eastAsia="Calibri" w:hAnsi="Times New Roman" w:cs="Times New Roman"/>
                <w:sz w:val="20"/>
                <w:szCs w:val="20"/>
                <w:lang w:val="sr-Cyrl-BA"/>
              </w:rPr>
            </w:pPr>
          </w:p>
        </w:tc>
        <w:tc>
          <w:tcPr>
            <w:tcW w:w="1353" w:type="dxa"/>
            <w:gridSpan w:val="2"/>
            <w:tcBorders>
              <w:top w:val="nil"/>
              <w:left w:val="nil"/>
              <w:bottom w:val="single" w:sz="4" w:space="0" w:color="auto"/>
              <w:right w:val="single" w:sz="4" w:space="0" w:color="auto"/>
            </w:tcBorders>
            <w:vAlign w:val="center"/>
          </w:tcPr>
          <w:p w14:paraId="6DA3D997"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en-US"/>
              </w:rPr>
              <w:t>7</w:t>
            </w:r>
            <w:r w:rsidRPr="002D5A0F">
              <w:rPr>
                <w:rFonts w:ascii="Times New Roman" w:eastAsia="Calibri" w:hAnsi="Times New Roman" w:cs="Times New Roman"/>
                <w:sz w:val="20"/>
                <w:szCs w:val="20"/>
                <w:lang w:val="sr-Cyrl-CS"/>
              </w:rPr>
              <w:t>.000</w:t>
            </w:r>
          </w:p>
        </w:tc>
        <w:tc>
          <w:tcPr>
            <w:tcW w:w="1167" w:type="dxa"/>
            <w:gridSpan w:val="2"/>
            <w:tcBorders>
              <w:top w:val="nil"/>
              <w:left w:val="nil"/>
              <w:bottom w:val="single" w:sz="4" w:space="0" w:color="auto"/>
              <w:right w:val="single" w:sz="4" w:space="0" w:color="auto"/>
            </w:tcBorders>
            <w:vAlign w:val="center"/>
          </w:tcPr>
          <w:p w14:paraId="41DF5A56"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en-US"/>
              </w:rPr>
              <w:t>7</w:t>
            </w:r>
            <w:r w:rsidRPr="002D5A0F">
              <w:rPr>
                <w:rFonts w:ascii="Times New Roman" w:eastAsia="Calibri" w:hAnsi="Times New Roman" w:cs="Times New Roman"/>
                <w:sz w:val="20"/>
                <w:szCs w:val="20"/>
                <w:lang w:val="sr-Cyrl-CS"/>
              </w:rPr>
              <w:t>.000</w:t>
            </w:r>
          </w:p>
        </w:tc>
        <w:tc>
          <w:tcPr>
            <w:tcW w:w="1101" w:type="dxa"/>
            <w:tcBorders>
              <w:top w:val="nil"/>
              <w:left w:val="nil"/>
              <w:bottom w:val="single" w:sz="4" w:space="0" w:color="auto"/>
              <w:right w:val="single" w:sz="4" w:space="0" w:color="auto"/>
            </w:tcBorders>
            <w:vAlign w:val="center"/>
          </w:tcPr>
          <w:p w14:paraId="30995F0C"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0</w:t>
            </w:r>
          </w:p>
        </w:tc>
        <w:tc>
          <w:tcPr>
            <w:tcW w:w="789" w:type="dxa"/>
            <w:tcBorders>
              <w:top w:val="nil"/>
              <w:left w:val="nil"/>
              <w:bottom w:val="single" w:sz="4" w:space="0" w:color="auto"/>
              <w:right w:val="single" w:sz="4" w:space="0" w:color="auto"/>
            </w:tcBorders>
            <w:vAlign w:val="center"/>
          </w:tcPr>
          <w:p w14:paraId="06E025FB" w14:textId="77777777" w:rsidR="002D5A0F" w:rsidRPr="002D5A0F" w:rsidRDefault="002D5A0F" w:rsidP="002D5A0F">
            <w:pPr>
              <w:jc w:val="center"/>
              <w:rPr>
                <w:rFonts w:ascii="Times New Roman" w:eastAsia="Calibri" w:hAnsi="Times New Roman" w:cs="Times New Roman"/>
                <w:sz w:val="20"/>
                <w:szCs w:val="20"/>
                <w:lang w:val="sr-Cyrl-BA"/>
              </w:rPr>
            </w:pPr>
          </w:p>
          <w:p w14:paraId="601DC0C2"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 xml:space="preserve">415200     </w:t>
            </w:r>
          </w:p>
          <w:p w14:paraId="7078C39E" w14:textId="77777777" w:rsidR="002D5A0F" w:rsidRPr="002D5A0F" w:rsidRDefault="002D5A0F" w:rsidP="002D5A0F">
            <w:pP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 xml:space="preserve">  </w:t>
            </w:r>
          </w:p>
        </w:tc>
        <w:tc>
          <w:tcPr>
            <w:tcW w:w="941" w:type="dxa"/>
            <w:gridSpan w:val="2"/>
            <w:tcBorders>
              <w:top w:val="nil"/>
              <w:left w:val="nil"/>
              <w:bottom w:val="single" w:sz="4" w:space="0" w:color="auto"/>
              <w:right w:val="single" w:sz="4" w:space="0" w:color="auto"/>
            </w:tcBorders>
            <w:vAlign w:val="center"/>
          </w:tcPr>
          <w:p w14:paraId="63F568E0"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31.12.202</w:t>
            </w:r>
            <w:r w:rsidRPr="002D5A0F">
              <w:rPr>
                <w:rFonts w:ascii="Times New Roman" w:eastAsia="Calibri" w:hAnsi="Times New Roman" w:cs="Times New Roman"/>
                <w:sz w:val="20"/>
                <w:szCs w:val="20"/>
                <w:lang w:val="sr-Latn-RS"/>
              </w:rPr>
              <w:t>3</w:t>
            </w:r>
            <w:r w:rsidRPr="002D5A0F">
              <w:rPr>
                <w:rFonts w:ascii="Times New Roman" w:eastAsia="Calibri" w:hAnsi="Times New Roman" w:cs="Times New Roman"/>
                <w:sz w:val="20"/>
                <w:szCs w:val="20"/>
                <w:lang w:val="sr-Cyrl-BA"/>
              </w:rPr>
              <w:t>.</w:t>
            </w:r>
          </w:p>
        </w:tc>
        <w:tc>
          <w:tcPr>
            <w:tcW w:w="1399" w:type="dxa"/>
            <w:gridSpan w:val="2"/>
            <w:tcBorders>
              <w:top w:val="nil"/>
              <w:left w:val="nil"/>
              <w:bottom w:val="single" w:sz="4" w:space="0" w:color="auto"/>
              <w:right w:val="single" w:sz="4" w:space="0" w:color="auto"/>
            </w:tcBorders>
            <w:vAlign w:val="center"/>
          </w:tcPr>
          <w:p w14:paraId="58C5498B"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 xml:space="preserve">Начелник одјељења </w:t>
            </w:r>
          </w:p>
          <w:p w14:paraId="23A3301E" w14:textId="77777777" w:rsidR="002D5A0F" w:rsidRPr="002D5A0F" w:rsidRDefault="002D5A0F" w:rsidP="002D5A0F">
            <w:pPr>
              <w:jc w:val="center"/>
              <w:rPr>
                <w:rFonts w:ascii="Times New Roman" w:eastAsia="Calibri" w:hAnsi="Times New Roman" w:cs="Times New Roman"/>
                <w:sz w:val="20"/>
                <w:szCs w:val="20"/>
                <w:lang w:val="sr-Cyrl-BA"/>
              </w:rPr>
            </w:pPr>
          </w:p>
          <w:p w14:paraId="4679A17A" w14:textId="77777777" w:rsidR="002D5A0F" w:rsidRPr="002D5A0F" w:rsidRDefault="002D5A0F" w:rsidP="002D5A0F">
            <w:pPr>
              <w:jc w:val="center"/>
              <w:rPr>
                <w:rFonts w:ascii="Times New Roman" w:eastAsia="Calibri" w:hAnsi="Times New Roman" w:cs="Times New Roman"/>
                <w:sz w:val="20"/>
                <w:szCs w:val="20"/>
                <w:lang w:val="sr-Cyrl-BA"/>
              </w:rPr>
            </w:pPr>
          </w:p>
        </w:tc>
      </w:tr>
      <w:tr w:rsidR="002D5A0F" w:rsidRPr="002D5A0F" w14:paraId="3EFBB0AD" w14:textId="77777777" w:rsidTr="00514E13">
        <w:trPr>
          <w:trHeight w:val="675"/>
        </w:trPr>
        <w:tc>
          <w:tcPr>
            <w:tcW w:w="774" w:type="dxa"/>
            <w:gridSpan w:val="2"/>
            <w:tcBorders>
              <w:top w:val="nil"/>
              <w:left w:val="single" w:sz="4" w:space="0" w:color="auto"/>
              <w:bottom w:val="single" w:sz="4" w:space="0" w:color="auto"/>
              <w:right w:val="single" w:sz="4" w:space="0" w:color="auto"/>
            </w:tcBorders>
            <w:noWrap/>
            <w:vAlign w:val="center"/>
          </w:tcPr>
          <w:p w14:paraId="5288F38F" w14:textId="77777777" w:rsidR="002D5A0F" w:rsidRPr="002D5A0F" w:rsidRDefault="002D5A0F" w:rsidP="002D5A0F">
            <w:pPr>
              <w:jc w:val="center"/>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sr-Latn-RS"/>
              </w:rPr>
              <w:t>10</w:t>
            </w:r>
            <w:r w:rsidRPr="002D5A0F">
              <w:rPr>
                <w:rFonts w:ascii="Times New Roman" w:eastAsia="Calibri" w:hAnsi="Times New Roman" w:cs="Times New Roman"/>
                <w:sz w:val="20"/>
                <w:szCs w:val="20"/>
                <w:lang w:val="sr-Cyrl-CS"/>
              </w:rPr>
              <w:t>.</w:t>
            </w:r>
          </w:p>
        </w:tc>
        <w:tc>
          <w:tcPr>
            <w:tcW w:w="1656" w:type="dxa"/>
            <w:tcBorders>
              <w:top w:val="nil"/>
              <w:left w:val="nil"/>
              <w:bottom w:val="single" w:sz="4" w:space="0" w:color="auto"/>
              <w:right w:val="single" w:sz="4" w:space="0" w:color="auto"/>
            </w:tcBorders>
          </w:tcPr>
          <w:p w14:paraId="6AF4A50A" w14:textId="77777777" w:rsidR="002D5A0F" w:rsidRPr="002D5A0F" w:rsidRDefault="002D5A0F" w:rsidP="002D5A0F">
            <w:pPr>
              <w:spacing w:after="0" w:line="240" w:lineRule="auto"/>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П 1.3.2.4 Подршка развоју туризма (2021 – 2023)</w:t>
            </w:r>
          </w:p>
          <w:p w14:paraId="466C66A5" w14:textId="77777777" w:rsidR="002D5A0F" w:rsidRPr="002D5A0F" w:rsidRDefault="002D5A0F" w:rsidP="002D5A0F">
            <w:pPr>
              <w:spacing w:after="0" w:line="240" w:lineRule="auto"/>
              <w:rPr>
                <w:rFonts w:ascii="Times New Roman" w:eastAsia="Times New Roman" w:hAnsi="Times New Roman" w:cs="Times New Roman"/>
                <w:sz w:val="20"/>
                <w:szCs w:val="20"/>
                <w:lang w:val="en-US"/>
              </w:rPr>
            </w:pPr>
          </w:p>
        </w:tc>
        <w:tc>
          <w:tcPr>
            <w:tcW w:w="1260" w:type="dxa"/>
            <w:gridSpan w:val="2"/>
            <w:tcBorders>
              <w:top w:val="nil"/>
              <w:left w:val="nil"/>
              <w:bottom w:val="single" w:sz="4" w:space="0" w:color="auto"/>
              <w:right w:val="single" w:sz="4" w:space="0" w:color="auto"/>
            </w:tcBorders>
            <w:noWrap/>
            <w:vAlign w:val="center"/>
          </w:tcPr>
          <w:p w14:paraId="47AAA514" w14:textId="77777777" w:rsidR="002D5A0F" w:rsidRPr="002D5A0F" w:rsidRDefault="002D5A0F" w:rsidP="002D5A0F">
            <w:pPr>
              <w:spacing w:after="0" w:line="240" w:lineRule="auto"/>
              <w:jc w:val="both"/>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СЦ1/СЕК 1.3</w:t>
            </w:r>
          </w:p>
          <w:p w14:paraId="788BC1A2" w14:textId="77777777" w:rsidR="002D5A0F" w:rsidRPr="002D5A0F" w:rsidRDefault="002D5A0F" w:rsidP="002D5A0F">
            <w:pPr>
              <w:spacing w:after="0" w:line="240" w:lineRule="auto"/>
              <w:jc w:val="both"/>
              <w:rPr>
                <w:rFonts w:ascii="Times New Roman" w:eastAsia="Times New Roman" w:hAnsi="Times New Roman" w:cs="Times New Roman"/>
                <w:color w:val="FF0000"/>
                <w:sz w:val="20"/>
                <w:szCs w:val="20"/>
                <w:lang w:val="en-US"/>
              </w:rPr>
            </w:pPr>
          </w:p>
        </w:tc>
        <w:tc>
          <w:tcPr>
            <w:tcW w:w="1800" w:type="dxa"/>
            <w:tcBorders>
              <w:top w:val="nil"/>
              <w:left w:val="nil"/>
              <w:bottom w:val="single" w:sz="4" w:space="0" w:color="auto"/>
              <w:right w:val="single" w:sz="4" w:space="0" w:color="auto"/>
            </w:tcBorders>
            <w:noWrap/>
          </w:tcPr>
          <w:p w14:paraId="24906E19" w14:textId="77777777" w:rsidR="002D5A0F" w:rsidRPr="002D5A0F" w:rsidRDefault="002D5A0F" w:rsidP="002D5A0F">
            <w:pPr>
              <w:autoSpaceDE w:val="0"/>
              <w:autoSpaceDN w:val="0"/>
              <w:adjustRightInd w:val="0"/>
              <w:rPr>
                <w:rFonts w:ascii="Times New Roman" w:eastAsia="Calibri" w:hAnsi="Times New Roman" w:cs="Times New Roman"/>
                <w:color w:val="FF0000"/>
                <w:sz w:val="20"/>
                <w:szCs w:val="20"/>
                <w:lang w:val="sr-Cyrl-BA"/>
              </w:rPr>
            </w:pPr>
            <w:r w:rsidRPr="002D5A0F">
              <w:rPr>
                <w:rFonts w:ascii="Times New Roman" w:eastAsia="Calibri" w:hAnsi="Times New Roman" w:cs="Times New Roman"/>
                <w:sz w:val="20"/>
                <w:szCs w:val="20"/>
                <w:lang w:val="sr-Cyrl-BA"/>
              </w:rPr>
              <w:t>ПРОГРАМ 1.3.2. Креирање туристичких садржаја</w:t>
            </w:r>
          </w:p>
        </w:tc>
        <w:tc>
          <w:tcPr>
            <w:tcW w:w="1890" w:type="dxa"/>
            <w:gridSpan w:val="2"/>
            <w:tcBorders>
              <w:top w:val="nil"/>
              <w:left w:val="nil"/>
              <w:bottom w:val="single" w:sz="4" w:space="0" w:color="auto"/>
              <w:right w:val="single" w:sz="4" w:space="0" w:color="auto"/>
            </w:tcBorders>
          </w:tcPr>
          <w:p w14:paraId="53DC6D81"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До 2024. године 30 младих особа и 20 домаћинстава запослено или остварује додатни приход од туристичких дјелатности</w:t>
            </w:r>
          </w:p>
          <w:p w14:paraId="4A61BF16"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p>
        </w:tc>
        <w:tc>
          <w:tcPr>
            <w:tcW w:w="1353" w:type="dxa"/>
            <w:gridSpan w:val="2"/>
            <w:tcBorders>
              <w:top w:val="nil"/>
              <w:left w:val="nil"/>
              <w:bottom w:val="single" w:sz="4" w:space="0" w:color="auto"/>
              <w:right w:val="single" w:sz="4" w:space="0" w:color="auto"/>
            </w:tcBorders>
            <w:vAlign w:val="center"/>
          </w:tcPr>
          <w:p w14:paraId="22EC84F0"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en-US"/>
              </w:rPr>
              <w:t>107</w:t>
            </w:r>
            <w:r w:rsidRPr="002D5A0F">
              <w:rPr>
                <w:rFonts w:ascii="Times New Roman" w:eastAsia="Calibri" w:hAnsi="Times New Roman" w:cs="Times New Roman"/>
                <w:sz w:val="20"/>
                <w:szCs w:val="20"/>
                <w:lang w:val="sr-Cyrl-CS"/>
              </w:rPr>
              <w:t>.000</w:t>
            </w:r>
          </w:p>
        </w:tc>
        <w:tc>
          <w:tcPr>
            <w:tcW w:w="1167" w:type="dxa"/>
            <w:gridSpan w:val="2"/>
            <w:tcBorders>
              <w:top w:val="nil"/>
              <w:left w:val="nil"/>
              <w:bottom w:val="single" w:sz="4" w:space="0" w:color="auto"/>
              <w:right w:val="single" w:sz="4" w:space="0" w:color="auto"/>
            </w:tcBorders>
            <w:vAlign w:val="center"/>
          </w:tcPr>
          <w:p w14:paraId="66B4ABC6"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en-US"/>
              </w:rPr>
              <w:t>62</w:t>
            </w:r>
            <w:r w:rsidRPr="002D5A0F">
              <w:rPr>
                <w:rFonts w:ascii="Times New Roman" w:eastAsia="Calibri" w:hAnsi="Times New Roman" w:cs="Times New Roman"/>
                <w:sz w:val="20"/>
                <w:szCs w:val="20"/>
                <w:lang w:val="sr-Cyrl-CS"/>
              </w:rPr>
              <w:t>.000</w:t>
            </w:r>
          </w:p>
        </w:tc>
        <w:tc>
          <w:tcPr>
            <w:tcW w:w="1101" w:type="dxa"/>
            <w:tcBorders>
              <w:top w:val="nil"/>
              <w:left w:val="nil"/>
              <w:bottom w:val="single" w:sz="4" w:space="0" w:color="auto"/>
              <w:right w:val="single" w:sz="4" w:space="0" w:color="auto"/>
            </w:tcBorders>
            <w:vAlign w:val="center"/>
          </w:tcPr>
          <w:p w14:paraId="3C2EBACC" w14:textId="77777777" w:rsidR="002D5A0F" w:rsidRPr="002D5A0F" w:rsidRDefault="002D5A0F" w:rsidP="002D5A0F">
            <w:pPr>
              <w:jc w:val="right"/>
              <w:rPr>
                <w:rFonts w:ascii="Times New Roman" w:eastAsia="Calibri" w:hAnsi="Times New Roman" w:cs="Times New Roman"/>
                <w:sz w:val="20"/>
                <w:szCs w:val="20"/>
                <w:lang w:val="sr-Cyrl-RS"/>
              </w:rPr>
            </w:pPr>
            <w:r w:rsidRPr="002D5A0F">
              <w:rPr>
                <w:rFonts w:ascii="Times New Roman" w:eastAsia="Calibri" w:hAnsi="Times New Roman" w:cs="Times New Roman"/>
                <w:sz w:val="20"/>
                <w:szCs w:val="20"/>
                <w:lang w:val="sr-Cyrl-RS"/>
              </w:rPr>
              <w:t>45.000</w:t>
            </w:r>
          </w:p>
        </w:tc>
        <w:tc>
          <w:tcPr>
            <w:tcW w:w="789" w:type="dxa"/>
            <w:tcBorders>
              <w:top w:val="nil"/>
              <w:left w:val="nil"/>
              <w:bottom w:val="single" w:sz="4" w:space="0" w:color="auto"/>
              <w:right w:val="single" w:sz="4" w:space="0" w:color="auto"/>
            </w:tcBorders>
            <w:vAlign w:val="center"/>
          </w:tcPr>
          <w:p w14:paraId="67C10537"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414 100/Е.К</w:t>
            </w:r>
          </w:p>
          <w:p w14:paraId="72F1F867" w14:textId="77777777" w:rsidR="002D5A0F" w:rsidRPr="002D5A0F" w:rsidRDefault="002D5A0F" w:rsidP="002D5A0F">
            <w:pPr>
              <w:jc w:val="center"/>
              <w:rPr>
                <w:rFonts w:ascii="Times New Roman" w:eastAsia="Calibri" w:hAnsi="Times New Roman" w:cs="Times New Roman"/>
                <w:sz w:val="20"/>
                <w:szCs w:val="20"/>
                <w:lang w:val="sr-Cyrl-BA"/>
              </w:rPr>
            </w:pPr>
          </w:p>
        </w:tc>
        <w:tc>
          <w:tcPr>
            <w:tcW w:w="941" w:type="dxa"/>
            <w:gridSpan w:val="2"/>
            <w:tcBorders>
              <w:top w:val="nil"/>
              <w:left w:val="nil"/>
              <w:bottom w:val="single" w:sz="4" w:space="0" w:color="auto"/>
              <w:right w:val="single" w:sz="4" w:space="0" w:color="auto"/>
            </w:tcBorders>
            <w:vAlign w:val="center"/>
          </w:tcPr>
          <w:p w14:paraId="47D37710"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31.12.202</w:t>
            </w:r>
            <w:r w:rsidRPr="002D5A0F">
              <w:rPr>
                <w:rFonts w:ascii="Times New Roman" w:eastAsia="Calibri" w:hAnsi="Times New Roman" w:cs="Times New Roman"/>
                <w:sz w:val="20"/>
                <w:szCs w:val="20"/>
                <w:lang w:val="sr-Latn-RS"/>
              </w:rPr>
              <w:t>3</w:t>
            </w:r>
            <w:r w:rsidRPr="002D5A0F">
              <w:rPr>
                <w:rFonts w:ascii="Times New Roman" w:eastAsia="Calibri" w:hAnsi="Times New Roman" w:cs="Times New Roman"/>
                <w:sz w:val="20"/>
                <w:szCs w:val="20"/>
                <w:lang w:val="sr-Cyrl-BA"/>
              </w:rPr>
              <w:t>.</w:t>
            </w:r>
          </w:p>
        </w:tc>
        <w:tc>
          <w:tcPr>
            <w:tcW w:w="1399" w:type="dxa"/>
            <w:gridSpan w:val="2"/>
            <w:tcBorders>
              <w:top w:val="nil"/>
              <w:left w:val="nil"/>
              <w:bottom w:val="single" w:sz="4" w:space="0" w:color="auto"/>
              <w:right w:val="single" w:sz="4" w:space="0" w:color="auto"/>
            </w:tcBorders>
            <w:vAlign w:val="center"/>
          </w:tcPr>
          <w:p w14:paraId="168B6D2B"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Одјељење за привреду и финансије</w:t>
            </w:r>
          </w:p>
          <w:p w14:paraId="7DE7C19D"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Начелник одјељења Агенција за привредни развој/директор</w:t>
            </w:r>
          </w:p>
        </w:tc>
      </w:tr>
      <w:tr w:rsidR="002D5A0F" w:rsidRPr="002D5A0F" w14:paraId="2A57D05A" w14:textId="77777777" w:rsidTr="00514E13">
        <w:trPr>
          <w:trHeight w:val="675"/>
        </w:trPr>
        <w:tc>
          <w:tcPr>
            <w:tcW w:w="774" w:type="dxa"/>
            <w:gridSpan w:val="2"/>
            <w:tcBorders>
              <w:top w:val="nil"/>
              <w:left w:val="single" w:sz="4" w:space="0" w:color="auto"/>
              <w:bottom w:val="single" w:sz="4" w:space="0" w:color="auto"/>
              <w:right w:val="single" w:sz="4" w:space="0" w:color="auto"/>
            </w:tcBorders>
            <w:noWrap/>
            <w:vAlign w:val="center"/>
          </w:tcPr>
          <w:p w14:paraId="58B5B470" w14:textId="77777777" w:rsidR="002D5A0F" w:rsidRPr="002D5A0F" w:rsidRDefault="002D5A0F" w:rsidP="002D5A0F">
            <w:pPr>
              <w:jc w:val="center"/>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sr-Latn-RS"/>
              </w:rPr>
              <w:t>11</w:t>
            </w:r>
            <w:r w:rsidRPr="002D5A0F">
              <w:rPr>
                <w:rFonts w:ascii="Times New Roman" w:eastAsia="Calibri" w:hAnsi="Times New Roman" w:cs="Times New Roman"/>
                <w:sz w:val="20"/>
                <w:szCs w:val="20"/>
                <w:lang w:val="sr-Cyrl-CS"/>
              </w:rPr>
              <w:t>.</w:t>
            </w:r>
          </w:p>
        </w:tc>
        <w:tc>
          <w:tcPr>
            <w:tcW w:w="1656" w:type="dxa"/>
            <w:tcBorders>
              <w:top w:val="nil"/>
              <w:left w:val="nil"/>
              <w:bottom w:val="single" w:sz="4" w:space="0" w:color="auto"/>
              <w:right w:val="single" w:sz="4" w:space="0" w:color="auto"/>
            </w:tcBorders>
          </w:tcPr>
          <w:p w14:paraId="4DD8137D" w14:textId="77777777" w:rsidR="002D5A0F" w:rsidRPr="002D5A0F" w:rsidRDefault="002D5A0F" w:rsidP="002D5A0F">
            <w:pPr>
              <w:spacing w:after="0" w:line="240" w:lineRule="auto"/>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П 1.3.2.5 Via Dinarika (2020 – 2023)</w:t>
            </w:r>
          </w:p>
          <w:p w14:paraId="75708457" w14:textId="77777777" w:rsidR="002D5A0F" w:rsidRPr="002D5A0F" w:rsidRDefault="002D5A0F" w:rsidP="002D5A0F">
            <w:pPr>
              <w:spacing w:after="0" w:line="240" w:lineRule="auto"/>
              <w:rPr>
                <w:rFonts w:ascii="Times New Roman" w:eastAsia="Times New Roman" w:hAnsi="Times New Roman" w:cs="Times New Roman"/>
                <w:sz w:val="20"/>
                <w:szCs w:val="20"/>
                <w:lang w:val="en-US"/>
              </w:rPr>
            </w:pPr>
          </w:p>
        </w:tc>
        <w:tc>
          <w:tcPr>
            <w:tcW w:w="1260" w:type="dxa"/>
            <w:gridSpan w:val="2"/>
            <w:tcBorders>
              <w:top w:val="nil"/>
              <w:left w:val="nil"/>
              <w:bottom w:val="single" w:sz="4" w:space="0" w:color="auto"/>
              <w:right w:val="single" w:sz="4" w:space="0" w:color="auto"/>
            </w:tcBorders>
            <w:noWrap/>
            <w:vAlign w:val="center"/>
          </w:tcPr>
          <w:p w14:paraId="7891E6F4" w14:textId="77777777" w:rsidR="002D5A0F" w:rsidRPr="002D5A0F" w:rsidRDefault="002D5A0F" w:rsidP="002D5A0F">
            <w:pPr>
              <w:spacing w:after="0" w:line="240" w:lineRule="auto"/>
              <w:jc w:val="both"/>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СЦ1/СЕК 1.3</w:t>
            </w:r>
          </w:p>
          <w:p w14:paraId="10560778" w14:textId="77777777" w:rsidR="002D5A0F" w:rsidRPr="002D5A0F" w:rsidRDefault="002D5A0F" w:rsidP="002D5A0F">
            <w:pPr>
              <w:spacing w:after="0" w:line="240" w:lineRule="auto"/>
              <w:jc w:val="both"/>
              <w:rPr>
                <w:rFonts w:ascii="Times New Roman" w:eastAsia="Times New Roman" w:hAnsi="Times New Roman" w:cs="Times New Roman"/>
                <w:color w:val="FF0000"/>
                <w:sz w:val="20"/>
                <w:szCs w:val="20"/>
                <w:lang w:val="en-US"/>
              </w:rPr>
            </w:pPr>
          </w:p>
        </w:tc>
        <w:tc>
          <w:tcPr>
            <w:tcW w:w="1800" w:type="dxa"/>
            <w:tcBorders>
              <w:top w:val="nil"/>
              <w:left w:val="nil"/>
              <w:bottom w:val="single" w:sz="4" w:space="0" w:color="auto"/>
              <w:right w:val="single" w:sz="4" w:space="0" w:color="auto"/>
            </w:tcBorders>
            <w:noWrap/>
          </w:tcPr>
          <w:p w14:paraId="4F693E91" w14:textId="77777777" w:rsidR="002D5A0F" w:rsidRPr="002D5A0F" w:rsidRDefault="002D5A0F" w:rsidP="002D5A0F">
            <w:pPr>
              <w:autoSpaceDE w:val="0"/>
              <w:autoSpaceDN w:val="0"/>
              <w:adjustRightInd w:val="0"/>
              <w:rPr>
                <w:rFonts w:ascii="Times New Roman" w:eastAsia="Calibri" w:hAnsi="Times New Roman" w:cs="Times New Roman"/>
                <w:color w:val="FF0000"/>
                <w:sz w:val="20"/>
                <w:szCs w:val="20"/>
                <w:lang w:val="sr-Cyrl-BA"/>
              </w:rPr>
            </w:pPr>
            <w:r w:rsidRPr="002D5A0F">
              <w:rPr>
                <w:rFonts w:ascii="Times New Roman" w:eastAsia="Calibri" w:hAnsi="Times New Roman" w:cs="Times New Roman"/>
                <w:sz w:val="20"/>
                <w:szCs w:val="20"/>
                <w:lang w:val="sr-Cyrl-BA"/>
              </w:rPr>
              <w:t>ПРОГРАМ 1.3.2. Креирање туристичких садржаја</w:t>
            </w:r>
          </w:p>
        </w:tc>
        <w:tc>
          <w:tcPr>
            <w:tcW w:w="1890" w:type="dxa"/>
            <w:gridSpan w:val="2"/>
            <w:tcBorders>
              <w:top w:val="nil"/>
              <w:left w:val="nil"/>
              <w:bottom w:val="single" w:sz="4" w:space="0" w:color="auto"/>
              <w:right w:val="single" w:sz="4" w:space="0" w:color="auto"/>
            </w:tcBorders>
          </w:tcPr>
          <w:p w14:paraId="13920E74"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До 2022. године урађене мање интервенције на јавној инфраструктури, додјејена бесповратна средтсва за најмање 3 пружаоца тур.услуга и 2 произв.тур производа и маркиране стазе у М.Граду</w:t>
            </w:r>
          </w:p>
          <w:p w14:paraId="65414072"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p>
        </w:tc>
        <w:tc>
          <w:tcPr>
            <w:tcW w:w="1353" w:type="dxa"/>
            <w:gridSpan w:val="2"/>
            <w:tcBorders>
              <w:top w:val="nil"/>
              <w:left w:val="nil"/>
              <w:bottom w:val="single" w:sz="4" w:space="0" w:color="auto"/>
              <w:right w:val="single" w:sz="4" w:space="0" w:color="auto"/>
            </w:tcBorders>
            <w:vAlign w:val="center"/>
          </w:tcPr>
          <w:p w14:paraId="13523A1F"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sr-Cyrl-CS"/>
              </w:rPr>
              <w:t>5.000</w:t>
            </w:r>
          </w:p>
        </w:tc>
        <w:tc>
          <w:tcPr>
            <w:tcW w:w="1167" w:type="dxa"/>
            <w:gridSpan w:val="2"/>
            <w:tcBorders>
              <w:top w:val="nil"/>
              <w:left w:val="nil"/>
              <w:bottom w:val="single" w:sz="4" w:space="0" w:color="auto"/>
              <w:right w:val="single" w:sz="4" w:space="0" w:color="auto"/>
            </w:tcBorders>
            <w:vAlign w:val="center"/>
          </w:tcPr>
          <w:p w14:paraId="548C6F88" w14:textId="77777777" w:rsidR="002D5A0F" w:rsidRPr="002D5A0F" w:rsidRDefault="002D5A0F" w:rsidP="002D5A0F">
            <w:pPr>
              <w:jc w:val="right"/>
              <w:rPr>
                <w:rFonts w:ascii="Times New Roman" w:eastAsia="Calibri" w:hAnsi="Times New Roman" w:cs="Times New Roman"/>
                <w:sz w:val="20"/>
                <w:szCs w:val="20"/>
                <w:lang w:val="sr-Cyrl-CS"/>
              </w:rPr>
            </w:pPr>
            <w:r w:rsidRPr="002D5A0F">
              <w:rPr>
                <w:rFonts w:ascii="Times New Roman" w:eastAsia="Calibri" w:hAnsi="Times New Roman" w:cs="Times New Roman"/>
                <w:sz w:val="20"/>
                <w:szCs w:val="20"/>
                <w:lang w:val="sr-Cyrl-CS"/>
              </w:rPr>
              <w:t>2.500</w:t>
            </w:r>
          </w:p>
        </w:tc>
        <w:tc>
          <w:tcPr>
            <w:tcW w:w="1101" w:type="dxa"/>
            <w:tcBorders>
              <w:top w:val="nil"/>
              <w:left w:val="nil"/>
              <w:bottom w:val="single" w:sz="4" w:space="0" w:color="auto"/>
              <w:right w:val="single" w:sz="4" w:space="0" w:color="auto"/>
            </w:tcBorders>
            <w:vAlign w:val="center"/>
          </w:tcPr>
          <w:p w14:paraId="2A9F9E0F" w14:textId="77777777" w:rsidR="002D5A0F" w:rsidRPr="002D5A0F" w:rsidRDefault="002D5A0F" w:rsidP="002D5A0F">
            <w:pPr>
              <w:jc w:val="right"/>
              <w:rPr>
                <w:rFonts w:ascii="Times New Roman" w:eastAsia="Calibri" w:hAnsi="Times New Roman" w:cs="Times New Roman"/>
                <w:sz w:val="20"/>
                <w:szCs w:val="20"/>
                <w:lang w:val="sr-Cyrl-RS"/>
              </w:rPr>
            </w:pPr>
            <w:r w:rsidRPr="002D5A0F">
              <w:rPr>
                <w:rFonts w:ascii="Times New Roman" w:eastAsia="Calibri" w:hAnsi="Times New Roman" w:cs="Times New Roman"/>
                <w:sz w:val="20"/>
                <w:szCs w:val="20"/>
                <w:lang w:val="sr-Cyrl-RS"/>
              </w:rPr>
              <w:t>2.500</w:t>
            </w:r>
          </w:p>
        </w:tc>
        <w:tc>
          <w:tcPr>
            <w:tcW w:w="789" w:type="dxa"/>
            <w:tcBorders>
              <w:top w:val="nil"/>
              <w:left w:val="nil"/>
              <w:bottom w:val="single" w:sz="4" w:space="0" w:color="auto"/>
              <w:right w:val="single" w:sz="4" w:space="0" w:color="auto"/>
            </w:tcBorders>
            <w:vAlign w:val="center"/>
          </w:tcPr>
          <w:p w14:paraId="487F5D45"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CS"/>
              </w:rPr>
            </w:pPr>
            <w:r w:rsidRPr="002D5A0F">
              <w:rPr>
                <w:rFonts w:ascii="Times New Roman" w:eastAsia="Times New Roman" w:hAnsi="Times New Roman" w:cs="Times New Roman"/>
                <w:sz w:val="20"/>
                <w:szCs w:val="20"/>
                <w:lang w:val="en-US"/>
              </w:rPr>
              <w:t>414 100</w:t>
            </w:r>
          </w:p>
          <w:p w14:paraId="592A0644"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UNDP</w:t>
            </w:r>
          </w:p>
          <w:p w14:paraId="3C3F559D" w14:textId="77777777" w:rsidR="002D5A0F" w:rsidRPr="002D5A0F" w:rsidRDefault="002D5A0F" w:rsidP="002D5A0F">
            <w:pPr>
              <w:jc w:val="center"/>
              <w:rPr>
                <w:rFonts w:ascii="Times New Roman" w:eastAsia="Calibri" w:hAnsi="Times New Roman" w:cs="Times New Roman"/>
                <w:sz w:val="20"/>
                <w:szCs w:val="20"/>
                <w:lang w:val="sr-Cyrl-BA"/>
              </w:rPr>
            </w:pPr>
          </w:p>
        </w:tc>
        <w:tc>
          <w:tcPr>
            <w:tcW w:w="941" w:type="dxa"/>
            <w:gridSpan w:val="2"/>
            <w:tcBorders>
              <w:top w:val="nil"/>
              <w:left w:val="nil"/>
              <w:bottom w:val="single" w:sz="4" w:space="0" w:color="auto"/>
              <w:right w:val="single" w:sz="4" w:space="0" w:color="auto"/>
            </w:tcBorders>
            <w:vAlign w:val="center"/>
          </w:tcPr>
          <w:p w14:paraId="64C44BFD"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31.12.202</w:t>
            </w:r>
            <w:r w:rsidRPr="002D5A0F">
              <w:rPr>
                <w:rFonts w:ascii="Times New Roman" w:eastAsia="Calibri" w:hAnsi="Times New Roman" w:cs="Times New Roman"/>
                <w:sz w:val="20"/>
                <w:szCs w:val="20"/>
                <w:lang w:val="sr-Latn-RS"/>
              </w:rPr>
              <w:t>3</w:t>
            </w:r>
            <w:r w:rsidRPr="002D5A0F">
              <w:rPr>
                <w:rFonts w:ascii="Times New Roman" w:eastAsia="Calibri" w:hAnsi="Times New Roman" w:cs="Times New Roman"/>
                <w:sz w:val="20"/>
                <w:szCs w:val="20"/>
                <w:lang w:val="sr-Cyrl-BA"/>
              </w:rPr>
              <w:t>.</w:t>
            </w:r>
          </w:p>
        </w:tc>
        <w:tc>
          <w:tcPr>
            <w:tcW w:w="1399" w:type="dxa"/>
            <w:gridSpan w:val="2"/>
            <w:tcBorders>
              <w:top w:val="nil"/>
              <w:left w:val="nil"/>
              <w:bottom w:val="single" w:sz="4" w:space="0" w:color="auto"/>
              <w:right w:val="single" w:sz="4" w:space="0" w:color="auto"/>
            </w:tcBorders>
            <w:vAlign w:val="center"/>
          </w:tcPr>
          <w:p w14:paraId="59A40E96"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Одјељење за привреду и финансије</w:t>
            </w:r>
          </w:p>
          <w:p w14:paraId="05D07CFE"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 xml:space="preserve">Агенција за привредни развој/директор </w:t>
            </w:r>
          </w:p>
        </w:tc>
      </w:tr>
      <w:tr w:rsidR="002D5A0F" w:rsidRPr="002D5A0F" w14:paraId="1B9AB9C0" w14:textId="77777777" w:rsidTr="00514E13">
        <w:trPr>
          <w:trHeight w:val="432"/>
        </w:trPr>
        <w:tc>
          <w:tcPr>
            <w:tcW w:w="14130" w:type="dxa"/>
            <w:gridSpan w:val="18"/>
            <w:tcBorders>
              <w:top w:val="single" w:sz="4" w:space="0" w:color="auto"/>
              <w:left w:val="single" w:sz="4" w:space="0" w:color="auto"/>
              <w:bottom w:val="single" w:sz="4" w:space="0" w:color="auto"/>
              <w:right w:val="single" w:sz="4" w:space="0" w:color="000000"/>
            </w:tcBorders>
            <w:shd w:val="clear" w:color="000000" w:fill="D8D8D8"/>
            <w:vAlign w:val="center"/>
          </w:tcPr>
          <w:p w14:paraId="05E0C964" w14:textId="77777777" w:rsidR="002D5A0F" w:rsidRPr="002D5A0F" w:rsidRDefault="002D5A0F" w:rsidP="002D5A0F">
            <w:pPr>
              <w:jc w:val="cente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РЕДОВНИ ПОСЛОВИ</w:t>
            </w:r>
          </w:p>
        </w:tc>
      </w:tr>
      <w:tr w:rsidR="002D5A0F" w:rsidRPr="002D5A0F" w14:paraId="29144139" w14:textId="77777777" w:rsidTr="00514E13">
        <w:trPr>
          <w:trHeight w:val="510"/>
        </w:trPr>
        <w:tc>
          <w:tcPr>
            <w:tcW w:w="720" w:type="dxa"/>
            <w:tcBorders>
              <w:top w:val="nil"/>
              <w:left w:val="single" w:sz="4" w:space="0" w:color="auto"/>
              <w:bottom w:val="single" w:sz="4" w:space="0" w:color="auto"/>
              <w:right w:val="single" w:sz="4" w:space="0" w:color="auto"/>
            </w:tcBorders>
            <w:shd w:val="clear" w:color="000000" w:fill="D8D8D8"/>
            <w:noWrap/>
            <w:vAlign w:val="center"/>
          </w:tcPr>
          <w:p w14:paraId="19D4CBFA"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1</w:t>
            </w:r>
          </w:p>
        </w:tc>
        <w:tc>
          <w:tcPr>
            <w:tcW w:w="2278" w:type="dxa"/>
            <w:gridSpan w:val="3"/>
            <w:tcBorders>
              <w:top w:val="nil"/>
              <w:left w:val="nil"/>
              <w:bottom w:val="single" w:sz="4" w:space="0" w:color="auto"/>
              <w:right w:val="single" w:sz="4" w:space="0" w:color="auto"/>
            </w:tcBorders>
            <w:shd w:val="clear" w:color="000000" w:fill="D8D8D8"/>
          </w:tcPr>
          <w:p w14:paraId="13A1E567" w14:textId="77777777" w:rsidR="002D5A0F" w:rsidRPr="002D5A0F" w:rsidRDefault="002D5A0F" w:rsidP="002D5A0F">
            <w:pPr>
              <w:rPr>
                <w:rFonts w:ascii="Times New Roman" w:eastAsia="Calibri" w:hAnsi="Times New Roman" w:cs="Times New Roman"/>
                <w:sz w:val="20"/>
                <w:szCs w:val="20"/>
                <w:lang w:val="sr-Cyrl-BA"/>
              </w:rPr>
            </w:pPr>
          </w:p>
          <w:p w14:paraId="44EA6102" w14:textId="77777777" w:rsidR="002D5A0F" w:rsidRPr="002D5A0F" w:rsidRDefault="002D5A0F" w:rsidP="002D5A0F">
            <w:pP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lastRenderedPageBreak/>
              <w:t>Праћење и реализација програмских активности у надлежности одјељења</w:t>
            </w:r>
          </w:p>
          <w:p w14:paraId="6E98533B" w14:textId="77777777" w:rsidR="002D5A0F" w:rsidRPr="002D5A0F" w:rsidRDefault="002D5A0F" w:rsidP="002D5A0F">
            <w:pPr>
              <w:rPr>
                <w:rFonts w:ascii="Times New Roman" w:eastAsia="Calibri" w:hAnsi="Times New Roman" w:cs="Times New Roman"/>
                <w:sz w:val="20"/>
                <w:szCs w:val="20"/>
                <w:lang w:val="sr-Cyrl-BA"/>
              </w:rPr>
            </w:pPr>
          </w:p>
        </w:tc>
        <w:tc>
          <w:tcPr>
            <w:tcW w:w="692" w:type="dxa"/>
            <w:tcBorders>
              <w:top w:val="nil"/>
              <w:left w:val="nil"/>
              <w:bottom w:val="single" w:sz="4" w:space="0" w:color="auto"/>
              <w:right w:val="single" w:sz="4" w:space="0" w:color="auto"/>
            </w:tcBorders>
            <w:shd w:val="clear" w:color="auto" w:fill="BFBFBF"/>
            <w:noWrap/>
            <w:vAlign w:val="center"/>
          </w:tcPr>
          <w:p w14:paraId="64BDDF8A" w14:textId="77777777" w:rsidR="002D5A0F" w:rsidRPr="002D5A0F" w:rsidRDefault="002D5A0F" w:rsidP="002D5A0F">
            <w:pPr>
              <w:jc w:val="center"/>
              <w:rPr>
                <w:rFonts w:ascii="Times New Roman" w:eastAsia="Calibri" w:hAnsi="Times New Roman" w:cs="Times New Roman"/>
                <w:sz w:val="20"/>
                <w:szCs w:val="20"/>
                <w:lang w:val="sr-Cyrl-BA"/>
              </w:rPr>
            </w:pPr>
          </w:p>
        </w:tc>
        <w:tc>
          <w:tcPr>
            <w:tcW w:w="2073" w:type="dxa"/>
            <w:gridSpan w:val="2"/>
            <w:tcBorders>
              <w:top w:val="nil"/>
              <w:left w:val="nil"/>
              <w:bottom w:val="single" w:sz="4" w:space="0" w:color="auto"/>
              <w:right w:val="single" w:sz="4" w:space="0" w:color="auto"/>
            </w:tcBorders>
            <w:shd w:val="clear" w:color="auto" w:fill="BFBFBF"/>
            <w:noWrap/>
            <w:vAlign w:val="center"/>
          </w:tcPr>
          <w:p w14:paraId="63359A8E" w14:textId="77777777" w:rsidR="002D5A0F" w:rsidRPr="002D5A0F" w:rsidRDefault="002D5A0F" w:rsidP="002D5A0F">
            <w:pPr>
              <w:jc w:val="center"/>
              <w:rPr>
                <w:rFonts w:ascii="Times New Roman" w:eastAsia="Calibri" w:hAnsi="Times New Roman" w:cs="Times New Roman"/>
                <w:sz w:val="20"/>
                <w:szCs w:val="20"/>
                <w:lang w:val="sr-Cyrl-BA"/>
              </w:rPr>
            </w:pPr>
          </w:p>
        </w:tc>
        <w:tc>
          <w:tcPr>
            <w:tcW w:w="1617" w:type="dxa"/>
            <w:tcBorders>
              <w:top w:val="nil"/>
              <w:left w:val="nil"/>
              <w:bottom w:val="single" w:sz="4" w:space="0" w:color="auto"/>
              <w:right w:val="single" w:sz="4" w:space="0" w:color="auto"/>
            </w:tcBorders>
            <w:shd w:val="clear" w:color="000000" w:fill="D8D8D8"/>
          </w:tcPr>
          <w:p w14:paraId="1A77293B" w14:textId="77777777" w:rsidR="002D5A0F" w:rsidRPr="002D5A0F" w:rsidRDefault="002D5A0F" w:rsidP="002D5A0F">
            <w:pP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 xml:space="preserve">Припремљени документи-акта (одлуке, </w:t>
            </w:r>
            <w:r w:rsidRPr="002D5A0F">
              <w:rPr>
                <w:rFonts w:ascii="Times New Roman" w:eastAsia="Calibri" w:hAnsi="Times New Roman" w:cs="Times New Roman"/>
                <w:sz w:val="20"/>
                <w:szCs w:val="20"/>
                <w:lang w:val="sr-Cyrl-BA"/>
              </w:rPr>
              <w:lastRenderedPageBreak/>
              <w:t>извјештаји, информације, програми) за Скупштину</w:t>
            </w:r>
          </w:p>
        </w:tc>
        <w:tc>
          <w:tcPr>
            <w:tcW w:w="1440" w:type="dxa"/>
            <w:gridSpan w:val="3"/>
            <w:tcBorders>
              <w:top w:val="nil"/>
              <w:left w:val="nil"/>
              <w:bottom w:val="single" w:sz="4" w:space="0" w:color="auto"/>
              <w:right w:val="single" w:sz="4" w:space="0" w:color="auto"/>
            </w:tcBorders>
            <w:shd w:val="clear" w:color="auto" w:fill="BFBFBF"/>
            <w:vAlign w:val="center"/>
          </w:tcPr>
          <w:p w14:paraId="687588A2" w14:textId="77777777" w:rsidR="002D5A0F" w:rsidRPr="002D5A0F" w:rsidRDefault="002D5A0F" w:rsidP="002D5A0F">
            <w:pPr>
              <w:jc w:val="right"/>
              <w:rPr>
                <w:rFonts w:ascii="Times New Roman" w:eastAsia="Calibri" w:hAnsi="Times New Roman" w:cs="Times New Roman"/>
                <w:sz w:val="20"/>
                <w:szCs w:val="20"/>
                <w:lang w:val="sr-Cyrl-BA"/>
              </w:rPr>
            </w:pPr>
          </w:p>
        </w:tc>
        <w:tc>
          <w:tcPr>
            <w:tcW w:w="1080" w:type="dxa"/>
            <w:tcBorders>
              <w:top w:val="nil"/>
              <w:left w:val="nil"/>
              <w:bottom w:val="single" w:sz="4" w:space="0" w:color="auto"/>
              <w:right w:val="single" w:sz="4" w:space="0" w:color="auto"/>
            </w:tcBorders>
            <w:shd w:val="clear" w:color="auto" w:fill="BFBFBF"/>
            <w:vAlign w:val="center"/>
          </w:tcPr>
          <w:p w14:paraId="0007A4A5" w14:textId="77777777" w:rsidR="002D5A0F" w:rsidRPr="002D5A0F" w:rsidRDefault="002D5A0F" w:rsidP="002D5A0F">
            <w:pPr>
              <w:jc w:val="right"/>
              <w:rPr>
                <w:rFonts w:ascii="Times New Roman" w:eastAsia="Calibri" w:hAnsi="Times New Roman" w:cs="Times New Roman"/>
                <w:sz w:val="20"/>
                <w:szCs w:val="20"/>
                <w:lang w:val="sr-Cyrl-BA"/>
              </w:rPr>
            </w:pPr>
          </w:p>
        </w:tc>
        <w:tc>
          <w:tcPr>
            <w:tcW w:w="1101" w:type="dxa"/>
            <w:tcBorders>
              <w:top w:val="nil"/>
              <w:left w:val="nil"/>
              <w:bottom w:val="single" w:sz="4" w:space="0" w:color="auto"/>
              <w:right w:val="single" w:sz="4" w:space="0" w:color="auto"/>
            </w:tcBorders>
            <w:shd w:val="clear" w:color="auto" w:fill="BFBFBF"/>
            <w:vAlign w:val="center"/>
          </w:tcPr>
          <w:p w14:paraId="4043EFBC" w14:textId="77777777" w:rsidR="002D5A0F" w:rsidRPr="002D5A0F" w:rsidRDefault="002D5A0F" w:rsidP="002D5A0F">
            <w:pPr>
              <w:jc w:val="right"/>
              <w:rPr>
                <w:rFonts w:ascii="Times New Roman" w:eastAsia="Calibri" w:hAnsi="Times New Roman" w:cs="Times New Roman"/>
                <w:sz w:val="20"/>
                <w:szCs w:val="20"/>
                <w:lang w:val="sr-Cyrl-BA"/>
              </w:rPr>
            </w:pPr>
          </w:p>
        </w:tc>
        <w:tc>
          <w:tcPr>
            <w:tcW w:w="789" w:type="dxa"/>
            <w:tcBorders>
              <w:top w:val="nil"/>
              <w:left w:val="nil"/>
              <w:bottom w:val="single" w:sz="4" w:space="0" w:color="auto"/>
              <w:right w:val="single" w:sz="4" w:space="0" w:color="auto"/>
            </w:tcBorders>
            <w:shd w:val="clear" w:color="auto" w:fill="BFBFBF"/>
            <w:vAlign w:val="center"/>
          </w:tcPr>
          <w:p w14:paraId="0950D612" w14:textId="77777777" w:rsidR="002D5A0F" w:rsidRPr="002D5A0F" w:rsidRDefault="002D5A0F" w:rsidP="002D5A0F">
            <w:pPr>
              <w:jc w:val="center"/>
              <w:rPr>
                <w:rFonts w:ascii="Times New Roman" w:eastAsia="Calibri" w:hAnsi="Times New Roman" w:cs="Times New Roman"/>
                <w:sz w:val="20"/>
                <w:szCs w:val="20"/>
                <w:lang w:val="sr-Cyrl-BA"/>
              </w:rPr>
            </w:pPr>
          </w:p>
        </w:tc>
        <w:tc>
          <w:tcPr>
            <w:tcW w:w="941" w:type="dxa"/>
            <w:gridSpan w:val="2"/>
            <w:tcBorders>
              <w:top w:val="nil"/>
              <w:left w:val="nil"/>
              <w:bottom w:val="single" w:sz="4" w:space="0" w:color="auto"/>
              <w:right w:val="single" w:sz="4" w:space="0" w:color="auto"/>
            </w:tcBorders>
            <w:shd w:val="clear" w:color="000000" w:fill="D8D8D8"/>
            <w:vAlign w:val="center"/>
          </w:tcPr>
          <w:p w14:paraId="7D311853"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 xml:space="preserve">Рокови дефинисани </w:t>
            </w:r>
            <w:r w:rsidRPr="002D5A0F">
              <w:rPr>
                <w:rFonts w:ascii="Times New Roman" w:eastAsia="Calibri" w:hAnsi="Times New Roman" w:cs="Times New Roman"/>
                <w:sz w:val="20"/>
                <w:szCs w:val="20"/>
                <w:lang w:val="sr-Cyrl-BA"/>
              </w:rPr>
              <w:lastRenderedPageBreak/>
              <w:t>Програмом рада Скупштине  или  другим актима</w:t>
            </w:r>
          </w:p>
        </w:tc>
        <w:tc>
          <w:tcPr>
            <w:tcW w:w="1399" w:type="dxa"/>
            <w:gridSpan w:val="2"/>
            <w:tcBorders>
              <w:top w:val="nil"/>
              <w:left w:val="nil"/>
              <w:bottom w:val="single" w:sz="4" w:space="0" w:color="auto"/>
              <w:right w:val="single" w:sz="4" w:space="0" w:color="auto"/>
            </w:tcBorders>
            <w:shd w:val="clear" w:color="000000" w:fill="D8D8D8"/>
            <w:vAlign w:val="center"/>
          </w:tcPr>
          <w:p w14:paraId="5F7F134C" w14:textId="77777777" w:rsidR="002D5A0F" w:rsidRPr="002D5A0F" w:rsidRDefault="002D5A0F" w:rsidP="002D5A0F">
            <w:pPr>
              <w:jc w:val="both"/>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lastRenderedPageBreak/>
              <w:t xml:space="preserve">Начелник одјељења / ССС за </w:t>
            </w:r>
            <w:r w:rsidRPr="002D5A0F">
              <w:rPr>
                <w:rFonts w:ascii="Times New Roman" w:eastAsia="Calibri" w:hAnsi="Times New Roman" w:cs="Times New Roman"/>
                <w:sz w:val="20"/>
                <w:szCs w:val="20"/>
                <w:lang w:val="sr-Cyrl-BA"/>
              </w:rPr>
              <w:lastRenderedPageBreak/>
              <w:t xml:space="preserve">пројектне активности ССС за пољопривреду, шумарство и водопривреду </w:t>
            </w:r>
          </w:p>
        </w:tc>
      </w:tr>
      <w:tr w:rsidR="002D5A0F" w:rsidRPr="002D5A0F" w14:paraId="1680247B" w14:textId="77777777" w:rsidTr="00514E13">
        <w:trPr>
          <w:trHeight w:val="510"/>
        </w:trPr>
        <w:tc>
          <w:tcPr>
            <w:tcW w:w="720" w:type="dxa"/>
            <w:tcBorders>
              <w:top w:val="nil"/>
              <w:left w:val="single" w:sz="4" w:space="0" w:color="auto"/>
              <w:bottom w:val="single" w:sz="4" w:space="0" w:color="auto"/>
              <w:right w:val="single" w:sz="4" w:space="0" w:color="auto"/>
            </w:tcBorders>
            <w:shd w:val="clear" w:color="000000" w:fill="D8D8D8"/>
            <w:noWrap/>
            <w:vAlign w:val="center"/>
          </w:tcPr>
          <w:p w14:paraId="0916EFCB"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lastRenderedPageBreak/>
              <w:t>2</w:t>
            </w:r>
          </w:p>
        </w:tc>
        <w:tc>
          <w:tcPr>
            <w:tcW w:w="2278" w:type="dxa"/>
            <w:gridSpan w:val="3"/>
            <w:tcBorders>
              <w:top w:val="nil"/>
              <w:left w:val="nil"/>
              <w:bottom w:val="single" w:sz="4" w:space="0" w:color="auto"/>
              <w:right w:val="single" w:sz="4" w:space="0" w:color="auto"/>
            </w:tcBorders>
            <w:shd w:val="clear" w:color="000000" w:fill="D8D8D8"/>
          </w:tcPr>
          <w:p w14:paraId="4FF9E82E" w14:textId="77777777" w:rsidR="002D5A0F" w:rsidRPr="002D5A0F" w:rsidRDefault="002D5A0F" w:rsidP="002D5A0F">
            <w:pPr>
              <w:tabs>
                <w:tab w:val="num" w:pos="644"/>
              </w:tabs>
              <w:rPr>
                <w:rFonts w:ascii="Times New Roman" w:eastAsia="Calibri" w:hAnsi="Times New Roman" w:cs="Times New Roman"/>
                <w:bCs/>
                <w:sz w:val="20"/>
                <w:szCs w:val="20"/>
                <w:lang w:val="sr-Cyrl-BA"/>
              </w:rPr>
            </w:pPr>
          </w:p>
          <w:p w14:paraId="414D17B5" w14:textId="77777777" w:rsidR="002D5A0F" w:rsidRPr="002D5A0F" w:rsidRDefault="002D5A0F" w:rsidP="002D5A0F">
            <w:pPr>
              <w:tabs>
                <w:tab w:val="num" w:pos="644"/>
              </w:tabs>
              <w:rPr>
                <w:rFonts w:ascii="Times New Roman" w:eastAsia="Calibri" w:hAnsi="Times New Roman" w:cs="Times New Roman"/>
                <w:bCs/>
                <w:sz w:val="20"/>
                <w:szCs w:val="20"/>
                <w:lang w:val="sr-Cyrl-BA"/>
              </w:rPr>
            </w:pPr>
          </w:p>
          <w:p w14:paraId="45936347" w14:textId="77777777" w:rsidR="002D5A0F" w:rsidRPr="002D5A0F" w:rsidRDefault="002D5A0F" w:rsidP="002D5A0F">
            <w:pPr>
              <w:tabs>
                <w:tab w:val="num" w:pos="644"/>
              </w:tabs>
              <w:rPr>
                <w:rFonts w:ascii="Times New Roman" w:eastAsia="Calibri" w:hAnsi="Times New Roman" w:cs="Times New Roman"/>
                <w:sz w:val="20"/>
                <w:szCs w:val="20"/>
                <w:lang w:val="sr-Cyrl-BA"/>
              </w:rPr>
            </w:pPr>
            <w:r w:rsidRPr="002D5A0F">
              <w:rPr>
                <w:rFonts w:ascii="Times New Roman" w:eastAsia="Calibri" w:hAnsi="Times New Roman" w:cs="Times New Roman"/>
                <w:bCs/>
                <w:sz w:val="20"/>
                <w:szCs w:val="20"/>
                <w:lang w:val="sr-Cyrl-BA"/>
              </w:rPr>
              <w:t>Рјешавање управних и осталих предмета из надлежности Одјељења</w:t>
            </w:r>
          </w:p>
        </w:tc>
        <w:tc>
          <w:tcPr>
            <w:tcW w:w="692" w:type="dxa"/>
            <w:tcBorders>
              <w:top w:val="nil"/>
              <w:left w:val="nil"/>
              <w:bottom w:val="single" w:sz="4" w:space="0" w:color="auto"/>
              <w:right w:val="single" w:sz="4" w:space="0" w:color="auto"/>
            </w:tcBorders>
            <w:shd w:val="clear" w:color="auto" w:fill="BFBFBF"/>
            <w:noWrap/>
            <w:vAlign w:val="center"/>
          </w:tcPr>
          <w:p w14:paraId="4254838B" w14:textId="77777777" w:rsidR="002D5A0F" w:rsidRPr="002D5A0F" w:rsidRDefault="002D5A0F" w:rsidP="002D5A0F">
            <w:pPr>
              <w:jc w:val="center"/>
              <w:rPr>
                <w:rFonts w:ascii="Times New Roman" w:eastAsia="Calibri" w:hAnsi="Times New Roman" w:cs="Times New Roman"/>
                <w:sz w:val="20"/>
                <w:szCs w:val="20"/>
                <w:lang w:val="sr-Cyrl-BA"/>
              </w:rPr>
            </w:pPr>
          </w:p>
        </w:tc>
        <w:tc>
          <w:tcPr>
            <w:tcW w:w="2073" w:type="dxa"/>
            <w:gridSpan w:val="2"/>
            <w:tcBorders>
              <w:top w:val="nil"/>
              <w:left w:val="nil"/>
              <w:bottom w:val="single" w:sz="4" w:space="0" w:color="auto"/>
              <w:right w:val="single" w:sz="4" w:space="0" w:color="auto"/>
            </w:tcBorders>
            <w:shd w:val="clear" w:color="auto" w:fill="BFBFBF"/>
            <w:noWrap/>
            <w:vAlign w:val="center"/>
          </w:tcPr>
          <w:p w14:paraId="3F4742CA" w14:textId="77777777" w:rsidR="002D5A0F" w:rsidRPr="002D5A0F" w:rsidRDefault="002D5A0F" w:rsidP="002D5A0F">
            <w:pPr>
              <w:jc w:val="center"/>
              <w:rPr>
                <w:rFonts w:ascii="Times New Roman" w:eastAsia="Calibri" w:hAnsi="Times New Roman" w:cs="Times New Roman"/>
                <w:sz w:val="20"/>
                <w:szCs w:val="20"/>
                <w:lang w:val="sr-Cyrl-BA"/>
              </w:rPr>
            </w:pPr>
          </w:p>
        </w:tc>
        <w:tc>
          <w:tcPr>
            <w:tcW w:w="1617" w:type="dxa"/>
            <w:tcBorders>
              <w:top w:val="nil"/>
              <w:left w:val="nil"/>
              <w:bottom w:val="single" w:sz="4" w:space="0" w:color="auto"/>
              <w:right w:val="single" w:sz="4" w:space="0" w:color="auto"/>
            </w:tcBorders>
            <w:shd w:val="clear" w:color="000000" w:fill="D8D8D8"/>
          </w:tcPr>
          <w:p w14:paraId="2BDA0A50" w14:textId="77777777" w:rsidR="002D5A0F" w:rsidRPr="002D5A0F" w:rsidRDefault="002D5A0F" w:rsidP="002D5A0F">
            <w:pPr>
              <w:tabs>
                <w:tab w:val="num" w:pos="644"/>
              </w:tabs>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Ријешени сви предмети (у законском року) за које је комплетирана документација достављена у року који омогућава да се захтјеви ријеше до краја године</w:t>
            </w:r>
          </w:p>
        </w:tc>
        <w:tc>
          <w:tcPr>
            <w:tcW w:w="1440" w:type="dxa"/>
            <w:gridSpan w:val="3"/>
            <w:tcBorders>
              <w:top w:val="nil"/>
              <w:left w:val="nil"/>
              <w:bottom w:val="single" w:sz="4" w:space="0" w:color="auto"/>
              <w:right w:val="single" w:sz="4" w:space="0" w:color="auto"/>
            </w:tcBorders>
            <w:shd w:val="clear" w:color="auto" w:fill="BFBFBF"/>
            <w:vAlign w:val="center"/>
          </w:tcPr>
          <w:p w14:paraId="66CA6B1D" w14:textId="77777777" w:rsidR="002D5A0F" w:rsidRPr="002D5A0F" w:rsidRDefault="002D5A0F" w:rsidP="002D5A0F">
            <w:pPr>
              <w:jc w:val="right"/>
              <w:rPr>
                <w:rFonts w:ascii="Times New Roman" w:eastAsia="Calibri" w:hAnsi="Times New Roman" w:cs="Times New Roman"/>
                <w:sz w:val="20"/>
                <w:szCs w:val="20"/>
                <w:lang w:val="sr-Cyrl-BA"/>
              </w:rPr>
            </w:pPr>
          </w:p>
        </w:tc>
        <w:tc>
          <w:tcPr>
            <w:tcW w:w="1080" w:type="dxa"/>
            <w:tcBorders>
              <w:top w:val="nil"/>
              <w:left w:val="nil"/>
              <w:bottom w:val="single" w:sz="4" w:space="0" w:color="auto"/>
              <w:right w:val="single" w:sz="4" w:space="0" w:color="auto"/>
            </w:tcBorders>
            <w:shd w:val="clear" w:color="auto" w:fill="BFBFBF"/>
            <w:vAlign w:val="center"/>
          </w:tcPr>
          <w:p w14:paraId="7E7C1F62" w14:textId="77777777" w:rsidR="002D5A0F" w:rsidRPr="002D5A0F" w:rsidRDefault="002D5A0F" w:rsidP="002D5A0F">
            <w:pPr>
              <w:jc w:val="right"/>
              <w:rPr>
                <w:rFonts w:ascii="Times New Roman" w:eastAsia="Calibri" w:hAnsi="Times New Roman" w:cs="Times New Roman"/>
                <w:sz w:val="20"/>
                <w:szCs w:val="20"/>
                <w:lang w:val="sr-Cyrl-BA"/>
              </w:rPr>
            </w:pPr>
          </w:p>
        </w:tc>
        <w:tc>
          <w:tcPr>
            <w:tcW w:w="1101" w:type="dxa"/>
            <w:tcBorders>
              <w:top w:val="nil"/>
              <w:left w:val="nil"/>
              <w:bottom w:val="single" w:sz="4" w:space="0" w:color="auto"/>
              <w:right w:val="single" w:sz="4" w:space="0" w:color="auto"/>
            </w:tcBorders>
            <w:shd w:val="clear" w:color="auto" w:fill="BFBFBF"/>
            <w:vAlign w:val="center"/>
          </w:tcPr>
          <w:p w14:paraId="7ACCE95C" w14:textId="77777777" w:rsidR="002D5A0F" w:rsidRPr="002D5A0F" w:rsidRDefault="002D5A0F" w:rsidP="002D5A0F">
            <w:pPr>
              <w:jc w:val="right"/>
              <w:rPr>
                <w:rFonts w:ascii="Times New Roman" w:eastAsia="Calibri" w:hAnsi="Times New Roman" w:cs="Times New Roman"/>
                <w:sz w:val="20"/>
                <w:szCs w:val="20"/>
                <w:lang w:val="sr-Cyrl-BA"/>
              </w:rPr>
            </w:pPr>
          </w:p>
        </w:tc>
        <w:tc>
          <w:tcPr>
            <w:tcW w:w="789" w:type="dxa"/>
            <w:tcBorders>
              <w:top w:val="nil"/>
              <w:left w:val="nil"/>
              <w:bottom w:val="single" w:sz="4" w:space="0" w:color="auto"/>
              <w:right w:val="single" w:sz="4" w:space="0" w:color="auto"/>
            </w:tcBorders>
            <w:shd w:val="clear" w:color="auto" w:fill="BFBFBF"/>
            <w:vAlign w:val="center"/>
          </w:tcPr>
          <w:p w14:paraId="22216AE1" w14:textId="77777777" w:rsidR="002D5A0F" w:rsidRPr="002D5A0F" w:rsidRDefault="002D5A0F" w:rsidP="002D5A0F">
            <w:pPr>
              <w:jc w:val="center"/>
              <w:rPr>
                <w:rFonts w:ascii="Times New Roman" w:eastAsia="Calibri" w:hAnsi="Times New Roman" w:cs="Times New Roman"/>
                <w:sz w:val="20"/>
                <w:szCs w:val="20"/>
                <w:lang w:val="sr-Cyrl-BA"/>
              </w:rPr>
            </w:pPr>
          </w:p>
        </w:tc>
        <w:tc>
          <w:tcPr>
            <w:tcW w:w="941" w:type="dxa"/>
            <w:gridSpan w:val="2"/>
            <w:tcBorders>
              <w:top w:val="nil"/>
              <w:left w:val="nil"/>
              <w:bottom w:val="single" w:sz="4" w:space="0" w:color="auto"/>
              <w:right w:val="single" w:sz="4" w:space="0" w:color="auto"/>
            </w:tcBorders>
            <w:shd w:val="clear" w:color="000000" w:fill="D8D8D8"/>
            <w:vAlign w:val="center"/>
          </w:tcPr>
          <w:p w14:paraId="770E0856"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31.12.202</w:t>
            </w:r>
            <w:r w:rsidRPr="002D5A0F">
              <w:rPr>
                <w:rFonts w:ascii="Times New Roman" w:eastAsia="Calibri" w:hAnsi="Times New Roman" w:cs="Times New Roman"/>
                <w:sz w:val="20"/>
                <w:szCs w:val="20"/>
                <w:lang w:val="en-US"/>
              </w:rPr>
              <w:t>3</w:t>
            </w:r>
            <w:r w:rsidRPr="002D5A0F">
              <w:rPr>
                <w:rFonts w:ascii="Times New Roman" w:eastAsia="Calibri" w:hAnsi="Times New Roman" w:cs="Times New Roman"/>
                <w:sz w:val="20"/>
                <w:szCs w:val="20"/>
                <w:lang w:val="sr-Cyrl-BA"/>
              </w:rPr>
              <w:t>.</w:t>
            </w:r>
          </w:p>
        </w:tc>
        <w:tc>
          <w:tcPr>
            <w:tcW w:w="1399" w:type="dxa"/>
            <w:gridSpan w:val="2"/>
            <w:tcBorders>
              <w:top w:val="nil"/>
              <w:left w:val="nil"/>
              <w:bottom w:val="single" w:sz="4" w:space="0" w:color="auto"/>
              <w:right w:val="single" w:sz="4" w:space="0" w:color="auto"/>
            </w:tcBorders>
            <w:shd w:val="clear" w:color="000000" w:fill="D8D8D8"/>
            <w:vAlign w:val="center"/>
          </w:tcPr>
          <w:p w14:paraId="7062B9D5" w14:textId="77777777" w:rsidR="002D5A0F" w:rsidRPr="002D5A0F" w:rsidRDefault="002D5A0F" w:rsidP="002D5A0F">
            <w:pPr>
              <w:rPr>
                <w:rFonts w:ascii="Times New Roman" w:eastAsia="Calibri" w:hAnsi="Times New Roman" w:cs="Times New Roman"/>
                <w:bCs/>
                <w:sz w:val="20"/>
                <w:szCs w:val="20"/>
                <w:lang w:val="sr-Cyrl-BA"/>
              </w:rPr>
            </w:pPr>
            <w:r w:rsidRPr="002D5A0F">
              <w:rPr>
                <w:rFonts w:ascii="Times New Roman" w:eastAsia="Calibri" w:hAnsi="Times New Roman" w:cs="Times New Roman"/>
                <w:bCs/>
                <w:sz w:val="20"/>
                <w:szCs w:val="20"/>
                <w:lang w:val="sr-Cyrl-BA"/>
              </w:rPr>
              <w:t xml:space="preserve">Самостални стручни сарадник за приватно предузетништво и управно рјешавање и нормативно-правне послове, </w:t>
            </w:r>
            <w:r w:rsidRPr="002D5A0F">
              <w:rPr>
                <w:rFonts w:ascii="Times New Roman" w:eastAsia="Calibri" w:hAnsi="Times New Roman" w:cs="Times New Roman"/>
                <w:sz w:val="20"/>
                <w:szCs w:val="20"/>
                <w:lang w:val="sr-Cyrl-BA"/>
              </w:rPr>
              <w:t>ССС за пољопривреду, шумарство и водопривреду</w:t>
            </w:r>
          </w:p>
        </w:tc>
      </w:tr>
      <w:tr w:rsidR="002D5A0F" w:rsidRPr="002D5A0F" w14:paraId="5525E8E1" w14:textId="77777777" w:rsidTr="00514E13">
        <w:trPr>
          <w:trHeight w:val="510"/>
        </w:trPr>
        <w:tc>
          <w:tcPr>
            <w:tcW w:w="720" w:type="dxa"/>
            <w:tcBorders>
              <w:top w:val="nil"/>
              <w:left w:val="single" w:sz="4" w:space="0" w:color="auto"/>
              <w:bottom w:val="single" w:sz="4" w:space="0" w:color="auto"/>
              <w:right w:val="single" w:sz="4" w:space="0" w:color="auto"/>
            </w:tcBorders>
            <w:shd w:val="clear" w:color="000000" w:fill="D8D8D8"/>
            <w:noWrap/>
            <w:vAlign w:val="center"/>
          </w:tcPr>
          <w:p w14:paraId="4D043F26"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w:t>
            </w:r>
          </w:p>
        </w:tc>
        <w:tc>
          <w:tcPr>
            <w:tcW w:w="2278" w:type="dxa"/>
            <w:gridSpan w:val="3"/>
            <w:tcBorders>
              <w:top w:val="nil"/>
              <w:left w:val="nil"/>
              <w:bottom w:val="single" w:sz="4" w:space="0" w:color="auto"/>
              <w:right w:val="single" w:sz="4" w:space="0" w:color="auto"/>
            </w:tcBorders>
            <w:shd w:val="clear" w:color="000000" w:fill="D8D8D8"/>
          </w:tcPr>
          <w:p w14:paraId="36F7850C" w14:textId="77777777" w:rsidR="002D5A0F" w:rsidRPr="002D5A0F" w:rsidRDefault="002D5A0F" w:rsidP="002D5A0F">
            <w:pP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 xml:space="preserve">Припрема буџета, праћење његове реализације и надзор над финансијским пословањем Општине </w:t>
            </w:r>
          </w:p>
        </w:tc>
        <w:tc>
          <w:tcPr>
            <w:tcW w:w="692" w:type="dxa"/>
            <w:tcBorders>
              <w:top w:val="nil"/>
              <w:left w:val="nil"/>
              <w:bottom w:val="single" w:sz="4" w:space="0" w:color="auto"/>
              <w:right w:val="single" w:sz="4" w:space="0" w:color="auto"/>
            </w:tcBorders>
            <w:shd w:val="clear" w:color="auto" w:fill="BFBFBF"/>
            <w:noWrap/>
            <w:vAlign w:val="center"/>
          </w:tcPr>
          <w:p w14:paraId="50B7FAF2" w14:textId="77777777" w:rsidR="002D5A0F" w:rsidRPr="002D5A0F" w:rsidRDefault="002D5A0F" w:rsidP="002D5A0F">
            <w:pPr>
              <w:jc w:val="center"/>
              <w:rPr>
                <w:rFonts w:ascii="Times New Roman" w:eastAsia="Calibri" w:hAnsi="Times New Roman" w:cs="Times New Roman"/>
                <w:sz w:val="20"/>
                <w:szCs w:val="20"/>
                <w:lang w:val="sr-Cyrl-BA"/>
              </w:rPr>
            </w:pPr>
          </w:p>
        </w:tc>
        <w:tc>
          <w:tcPr>
            <w:tcW w:w="2073" w:type="dxa"/>
            <w:gridSpan w:val="2"/>
            <w:tcBorders>
              <w:top w:val="nil"/>
              <w:left w:val="nil"/>
              <w:bottom w:val="single" w:sz="4" w:space="0" w:color="auto"/>
              <w:right w:val="single" w:sz="4" w:space="0" w:color="auto"/>
            </w:tcBorders>
            <w:shd w:val="clear" w:color="auto" w:fill="BFBFBF"/>
            <w:noWrap/>
            <w:vAlign w:val="center"/>
          </w:tcPr>
          <w:p w14:paraId="3D22EABC" w14:textId="77777777" w:rsidR="002D5A0F" w:rsidRPr="002D5A0F" w:rsidRDefault="002D5A0F" w:rsidP="002D5A0F">
            <w:pPr>
              <w:jc w:val="center"/>
              <w:rPr>
                <w:rFonts w:ascii="Times New Roman" w:eastAsia="Calibri" w:hAnsi="Times New Roman" w:cs="Times New Roman"/>
                <w:sz w:val="20"/>
                <w:szCs w:val="20"/>
                <w:lang w:val="sr-Cyrl-BA"/>
              </w:rPr>
            </w:pPr>
          </w:p>
        </w:tc>
        <w:tc>
          <w:tcPr>
            <w:tcW w:w="1617" w:type="dxa"/>
            <w:tcBorders>
              <w:top w:val="nil"/>
              <w:left w:val="nil"/>
              <w:bottom w:val="single" w:sz="4" w:space="0" w:color="auto"/>
              <w:right w:val="single" w:sz="4" w:space="0" w:color="auto"/>
            </w:tcBorders>
            <w:shd w:val="clear" w:color="000000" w:fill="D8D8D8"/>
          </w:tcPr>
          <w:p w14:paraId="7F93F972" w14:textId="77777777" w:rsidR="002D5A0F" w:rsidRPr="002D5A0F" w:rsidRDefault="002D5A0F" w:rsidP="002D5A0F">
            <w:pPr>
              <w:numPr>
                <w:ilvl w:val="0"/>
                <w:numId w:val="25"/>
              </w:numPr>
              <w:spacing w:after="0" w:line="240" w:lineRule="auto"/>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 xml:space="preserve">Благовремено припремљени документи буџета, </w:t>
            </w:r>
          </w:p>
          <w:p w14:paraId="6AD591BB" w14:textId="77777777" w:rsidR="002D5A0F" w:rsidRPr="002D5A0F" w:rsidRDefault="002D5A0F" w:rsidP="002D5A0F">
            <w:pPr>
              <w:numPr>
                <w:ilvl w:val="0"/>
                <w:numId w:val="25"/>
              </w:numPr>
              <w:spacing w:after="0" w:line="240" w:lineRule="auto"/>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 xml:space="preserve">обезбијеђено намјенско кориштење средстава и </w:t>
            </w:r>
          </w:p>
          <w:p w14:paraId="1E44B4F0" w14:textId="77777777" w:rsidR="002D5A0F" w:rsidRPr="002D5A0F" w:rsidRDefault="002D5A0F" w:rsidP="002D5A0F">
            <w:pPr>
              <w:numPr>
                <w:ilvl w:val="0"/>
                <w:numId w:val="25"/>
              </w:numPr>
              <w:spacing w:after="0" w:line="240" w:lineRule="auto"/>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lastRenderedPageBreak/>
              <w:t>буџетска равнотежа</w:t>
            </w:r>
          </w:p>
        </w:tc>
        <w:tc>
          <w:tcPr>
            <w:tcW w:w="1440" w:type="dxa"/>
            <w:gridSpan w:val="3"/>
            <w:tcBorders>
              <w:top w:val="nil"/>
              <w:left w:val="nil"/>
              <w:bottom w:val="single" w:sz="4" w:space="0" w:color="auto"/>
              <w:right w:val="single" w:sz="4" w:space="0" w:color="auto"/>
            </w:tcBorders>
            <w:shd w:val="clear" w:color="auto" w:fill="BFBFBF"/>
            <w:vAlign w:val="center"/>
          </w:tcPr>
          <w:p w14:paraId="4CDE145B" w14:textId="77777777" w:rsidR="002D5A0F" w:rsidRPr="002D5A0F" w:rsidRDefault="002D5A0F" w:rsidP="002D5A0F">
            <w:pPr>
              <w:jc w:val="right"/>
              <w:rPr>
                <w:rFonts w:ascii="Times New Roman" w:eastAsia="Calibri" w:hAnsi="Times New Roman" w:cs="Times New Roman"/>
                <w:sz w:val="20"/>
                <w:szCs w:val="20"/>
                <w:lang w:val="sr-Cyrl-BA"/>
              </w:rPr>
            </w:pPr>
          </w:p>
        </w:tc>
        <w:tc>
          <w:tcPr>
            <w:tcW w:w="1080" w:type="dxa"/>
            <w:tcBorders>
              <w:top w:val="nil"/>
              <w:left w:val="nil"/>
              <w:bottom w:val="single" w:sz="4" w:space="0" w:color="auto"/>
              <w:right w:val="single" w:sz="4" w:space="0" w:color="auto"/>
            </w:tcBorders>
            <w:shd w:val="clear" w:color="auto" w:fill="BFBFBF"/>
            <w:vAlign w:val="center"/>
          </w:tcPr>
          <w:p w14:paraId="7EBFD799" w14:textId="77777777" w:rsidR="002D5A0F" w:rsidRPr="002D5A0F" w:rsidRDefault="002D5A0F" w:rsidP="002D5A0F">
            <w:pPr>
              <w:jc w:val="right"/>
              <w:rPr>
                <w:rFonts w:ascii="Times New Roman" w:eastAsia="Calibri" w:hAnsi="Times New Roman" w:cs="Times New Roman"/>
                <w:sz w:val="20"/>
                <w:szCs w:val="20"/>
                <w:lang w:val="sr-Cyrl-BA"/>
              </w:rPr>
            </w:pPr>
          </w:p>
        </w:tc>
        <w:tc>
          <w:tcPr>
            <w:tcW w:w="1101" w:type="dxa"/>
            <w:tcBorders>
              <w:top w:val="nil"/>
              <w:left w:val="nil"/>
              <w:bottom w:val="single" w:sz="4" w:space="0" w:color="auto"/>
              <w:right w:val="single" w:sz="4" w:space="0" w:color="auto"/>
            </w:tcBorders>
            <w:shd w:val="clear" w:color="auto" w:fill="BFBFBF"/>
            <w:vAlign w:val="center"/>
          </w:tcPr>
          <w:p w14:paraId="20BF020B" w14:textId="77777777" w:rsidR="002D5A0F" w:rsidRPr="002D5A0F" w:rsidRDefault="002D5A0F" w:rsidP="002D5A0F">
            <w:pPr>
              <w:jc w:val="right"/>
              <w:rPr>
                <w:rFonts w:ascii="Times New Roman" w:eastAsia="Calibri" w:hAnsi="Times New Roman" w:cs="Times New Roman"/>
                <w:sz w:val="20"/>
                <w:szCs w:val="20"/>
                <w:lang w:val="sr-Cyrl-BA"/>
              </w:rPr>
            </w:pPr>
          </w:p>
        </w:tc>
        <w:tc>
          <w:tcPr>
            <w:tcW w:w="789" w:type="dxa"/>
            <w:tcBorders>
              <w:top w:val="nil"/>
              <w:left w:val="nil"/>
              <w:bottom w:val="single" w:sz="4" w:space="0" w:color="auto"/>
              <w:right w:val="single" w:sz="4" w:space="0" w:color="auto"/>
            </w:tcBorders>
            <w:shd w:val="clear" w:color="auto" w:fill="BFBFBF"/>
            <w:vAlign w:val="center"/>
          </w:tcPr>
          <w:p w14:paraId="5ABE2468" w14:textId="77777777" w:rsidR="002D5A0F" w:rsidRPr="002D5A0F" w:rsidRDefault="002D5A0F" w:rsidP="002D5A0F">
            <w:pPr>
              <w:jc w:val="center"/>
              <w:rPr>
                <w:rFonts w:ascii="Times New Roman" w:eastAsia="Calibri" w:hAnsi="Times New Roman" w:cs="Times New Roman"/>
                <w:sz w:val="20"/>
                <w:szCs w:val="20"/>
                <w:lang w:val="sr-Cyrl-BA"/>
              </w:rPr>
            </w:pPr>
          </w:p>
        </w:tc>
        <w:tc>
          <w:tcPr>
            <w:tcW w:w="941" w:type="dxa"/>
            <w:gridSpan w:val="2"/>
            <w:tcBorders>
              <w:top w:val="nil"/>
              <w:left w:val="nil"/>
              <w:bottom w:val="single" w:sz="4" w:space="0" w:color="auto"/>
              <w:right w:val="single" w:sz="4" w:space="0" w:color="auto"/>
            </w:tcBorders>
            <w:shd w:val="clear" w:color="000000" w:fill="D8D8D8"/>
          </w:tcPr>
          <w:p w14:paraId="4B877D67" w14:textId="77777777" w:rsidR="002D5A0F" w:rsidRPr="002D5A0F" w:rsidRDefault="002D5A0F" w:rsidP="002D5A0F">
            <w:pPr>
              <w:jc w:val="center"/>
              <w:rPr>
                <w:rFonts w:ascii="Times New Roman" w:eastAsia="Calibri" w:hAnsi="Times New Roman" w:cs="Times New Roman"/>
                <w:sz w:val="20"/>
                <w:szCs w:val="20"/>
                <w:lang w:val="sr-Cyrl-BA"/>
              </w:rPr>
            </w:pPr>
          </w:p>
          <w:p w14:paraId="27E2A72B" w14:textId="77777777" w:rsidR="002D5A0F" w:rsidRPr="002D5A0F" w:rsidRDefault="002D5A0F" w:rsidP="002D5A0F">
            <w:pPr>
              <w:jc w:val="center"/>
              <w:rPr>
                <w:rFonts w:ascii="Times New Roman" w:eastAsia="Calibri" w:hAnsi="Times New Roman" w:cs="Times New Roman"/>
                <w:sz w:val="20"/>
                <w:szCs w:val="20"/>
                <w:lang w:val="sr-Cyrl-BA"/>
              </w:rPr>
            </w:pPr>
          </w:p>
          <w:p w14:paraId="3D33F2CA"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Рокови дефинисани законским актима</w:t>
            </w:r>
          </w:p>
        </w:tc>
        <w:tc>
          <w:tcPr>
            <w:tcW w:w="1399" w:type="dxa"/>
            <w:gridSpan w:val="2"/>
            <w:tcBorders>
              <w:top w:val="nil"/>
              <w:left w:val="nil"/>
              <w:bottom w:val="single" w:sz="4" w:space="0" w:color="auto"/>
              <w:right w:val="single" w:sz="4" w:space="0" w:color="auto"/>
            </w:tcBorders>
            <w:shd w:val="clear" w:color="000000" w:fill="D8D8D8"/>
            <w:vAlign w:val="center"/>
          </w:tcPr>
          <w:p w14:paraId="0CF604E1" w14:textId="77777777" w:rsidR="002D5A0F" w:rsidRPr="002D5A0F" w:rsidRDefault="002D5A0F" w:rsidP="002D5A0F">
            <w:pP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Одговорни руководиоци и сарадници</w:t>
            </w:r>
          </w:p>
        </w:tc>
      </w:tr>
      <w:tr w:rsidR="002D5A0F" w:rsidRPr="002D5A0F" w14:paraId="045BD4AF" w14:textId="77777777" w:rsidTr="00514E13">
        <w:trPr>
          <w:trHeight w:val="2150"/>
        </w:trPr>
        <w:tc>
          <w:tcPr>
            <w:tcW w:w="720" w:type="dxa"/>
            <w:tcBorders>
              <w:top w:val="nil"/>
              <w:left w:val="single" w:sz="4" w:space="0" w:color="auto"/>
              <w:bottom w:val="single" w:sz="4" w:space="0" w:color="auto"/>
              <w:right w:val="single" w:sz="4" w:space="0" w:color="auto"/>
            </w:tcBorders>
            <w:shd w:val="clear" w:color="000000" w:fill="D8D8D8"/>
            <w:noWrap/>
            <w:vAlign w:val="center"/>
          </w:tcPr>
          <w:p w14:paraId="2A63E1F9"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lastRenderedPageBreak/>
              <w:t>4</w:t>
            </w:r>
          </w:p>
        </w:tc>
        <w:tc>
          <w:tcPr>
            <w:tcW w:w="2278" w:type="dxa"/>
            <w:gridSpan w:val="3"/>
            <w:tcBorders>
              <w:top w:val="nil"/>
              <w:left w:val="nil"/>
              <w:bottom w:val="single" w:sz="4" w:space="0" w:color="auto"/>
              <w:right w:val="single" w:sz="4" w:space="0" w:color="auto"/>
            </w:tcBorders>
            <w:shd w:val="clear" w:color="000000" w:fill="D8D8D8"/>
          </w:tcPr>
          <w:p w14:paraId="54E0C5F4" w14:textId="77777777" w:rsidR="002D5A0F" w:rsidRPr="002D5A0F" w:rsidRDefault="002D5A0F" w:rsidP="002D5A0F">
            <w:pPr>
              <w:rPr>
                <w:rFonts w:ascii="Times New Roman" w:eastAsia="Calibri" w:hAnsi="Times New Roman" w:cs="Times New Roman"/>
                <w:sz w:val="20"/>
                <w:szCs w:val="20"/>
                <w:lang w:val="sr-Cyrl-BA"/>
              </w:rPr>
            </w:pPr>
          </w:p>
          <w:p w14:paraId="4E16F9D5" w14:textId="77777777" w:rsidR="002D5A0F" w:rsidRPr="002D5A0F" w:rsidRDefault="002D5A0F" w:rsidP="002D5A0F">
            <w:pP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Ажурирање базе података из области привредних дјелатности и самосталног предузетништва – (континуирано)</w:t>
            </w:r>
          </w:p>
        </w:tc>
        <w:tc>
          <w:tcPr>
            <w:tcW w:w="692" w:type="dxa"/>
            <w:tcBorders>
              <w:top w:val="nil"/>
              <w:left w:val="nil"/>
              <w:bottom w:val="single" w:sz="4" w:space="0" w:color="auto"/>
              <w:right w:val="single" w:sz="4" w:space="0" w:color="auto"/>
            </w:tcBorders>
            <w:shd w:val="clear" w:color="auto" w:fill="BFBFBF"/>
            <w:noWrap/>
          </w:tcPr>
          <w:p w14:paraId="627B3233" w14:textId="77777777" w:rsidR="002D5A0F" w:rsidRPr="002D5A0F" w:rsidRDefault="002D5A0F" w:rsidP="002D5A0F">
            <w:pPr>
              <w:rPr>
                <w:rFonts w:ascii="Times New Roman" w:eastAsia="Calibri" w:hAnsi="Times New Roman" w:cs="Times New Roman"/>
                <w:sz w:val="20"/>
                <w:szCs w:val="20"/>
                <w:lang w:val="sr-Cyrl-BA"/>
              </w:rPr>
            </w:pPr>
          </w:p>
        </w:tc>
        <w:tc>
          <w:tcPr>
            <w:tcW w:w="2073" w:type="dxa"/>
            <w:gridSpan w:val="2"/>
            <w:tcBorders>
              <w:top w:val="nil"/>
              <w:left w:val="nil"/>
              <w:bottom w:val="single" w:sz="4" w:space="0" w:color="auto"/>
              <w:right w:val="single" w:sz="4" w:space="0" w:color="auto"/>
            </w:tcBorders>
            <w:shd w:val="clear" w:color="auto" w:fill="BFBFBF"/>
            <w:noWrap/>
          </w:tcPr>
          <w:p w14:paraId="2B41B5DB" w14:textId="77777777" w:rsidR="002D5A0F" w:rsidRPr="002D5A0F" w:rsidRDefault="002D5A0F" w:rsidP="002D5A0F">
            <w:pPr>
              <w:rPr>
                <w:rFonts w:ascii="Times New Roman" w:eastAsia="Calibri" w:hAnsi="Times New Roman" w:cs="Times New Roman"/>
                <w:sz w:val="20"/>
                <w:szCs w:val="20"/>
                <w:lang w:val="sr-Cyrl-BA"/>
              </w:rPr>
            </w:pPr>
          </w:p>
        </w:tc>
        <w:tc>
          <w:tcPr>
            <w:tcW w:w="1617" w:type="dxa"/>
            <w:tcBorders>
              <w:top w:val="nil"/>
              <w:left w:val="nil"/>
              <w:bottom w:val="single" w:sz="4" w:space="0" w:color="auto"/>
              <w:right w:val="single" w:sz="4" w:space="0" w:color="auto"/>
            </w:tcBorders>
            <w:shd w:val="clear" w:color="000000" w:fill="D8D8D8"/>
          </w:tcPr>
          <w:p w14:paraId="12EA588B" w14:textId="77777777" w:rsidR="002D5A0F" w:rsidRPr="002D5A0F" w:rsidRDefault="002D5A0F" w:rsidP="002D5A0F">
            <w:pPr>
              <w:numPr>
                <w:ilvl w:val="0"/>
                <w:numId w:val="26"/>
              </w:numPr>
              <w:spacing w:after="0" w:line="240" w:lineRule="auto"/>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Ажурирана база података – ЈРП</w:t>
            </w:r>
          </w:p>
          <w:p w14:paraId="435398FF" w14:textId="77777777" w:rsidR="002D5A0F" w:rsidRPr="002D5A0F" w:rsidRDefault="002D5A0F" w:rsidP="002D5A0F">
            <w:pPr>
              <w:numPr>
                <w:ilvl w:val="0"/>
                <w:numId w:val="26"/>
              </w:numPr>
              <w:spacing w:after="0" w:line="240" w:lineRule="auto"/>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Ажуриране остале базе података (привредна друштва, незапослена лица, инвеститори и др)</w:t>
            </w:r>
          </w:p>
        </w:tc>
        <w:tc>
          <w:tcPr>
            <w:tcW w:w="1440" w:type="dxa"/>
            <w:gridSpan w:val="3"/>
            <w:tcBorders>
              <w:top w:val="nil"/>
              <w:left w:val="nil"/>
              <w:bottom w:val="single" w:sz="4" w:space="0" w:color="auto"/>
              <w:right w:val="single" w:sz="4" w:space="0" w:color="auto"/>
            </w:tcBorders>
            <w:shd w:val="clear" w:color="auto" w:fill="BFBFBF"/>
          </w:tcPr>
          <w:p w14:paraId="792159EE" w14:textId="77777777" w:rsidR="002D5A0F" w:rsidRPr="002D5A0F" w:rsidRDefault="002D5A0F" w:rsidP="002D5A0F">
            <w:pPr>
              <w:rPr>
                <w:rFonts w:ascii="Times New Roman" w:eastAsia="Calibri" w:hAnsi="Times New Roman" w:cs="Times New Roman"/>
                <w:sz w:val="20"/>
                <w:szCs w:val="20"/>
                <w:lang w:val="sr-Cyrl-BA"/>
              </w:rPr>
            </w:pPr>
          </w:p>
        </w:tc>
        <w:tc>
          <w:tcPr>
            <w:tcW w:w="1080" w:type="dxa"/>
            <w:tcBorders>
              <w:top w:val="nil"/>
              <w:left w:val="nil"/>
              <w:bottom w:val="single" w:sz="4" w:space="0" w:color="auto"/>
              <w:right w:val="single" w:sz="4" w:space="0" w:color="auto"/>
            </w:tcBorders>
            <w:shd w:val="clear" w:color="auto" w:fill="BFBFBF"/>
          </w:tcPr>
          <w:p w14:paraId="0F8403DD" w14:textId="77777777" w:rsidR="002D5A0F" w:rsidRPr="002D5A0F" w:rsidRDefault="002D5A0F" w:rsidP="002D5A0F">
            <w:pPr>
              <w:rPr>
                <w:rFonts w:ascii="Times New Roman" w:eastAsia="Calibri" w:hAnsi="Times New Roman" w:cs="Times New Roman"/>
                <w:sz w:val="20"/>
                <w:szCs w:val="20"/>
                <w:lang w:val="sr-Cyrl-BA"/>
              </w:rPr>
            </w:pPr>
          </w:p>
        </w:tc>
        <w:tc>
          <w:tcPr>
            <w:tcW w:w="1101" w:type="dxa"/>
            <w:tcBorders>
              <w:top w:val="nil"/>
              <w:left w:val="nil"/>
              <w:bottom w:val="single" w:sz="4" w:space="0" w:color="auto"/>
              <w:right w:val="single" w:sz="4" w:space="0" w:color="auto"/>
            </w:tcBorders>
            <w:shd w:val="clear" w:color="auto" w:fill="BFBFBF"/>
          </w:tcPr>
          <w:p w14:paraId="5694E743" w14:textId="77777777" w:rsidR="002D5A0F" w:rsidRPr="002D5A0F" w:rsidRDefault="002D5A0F" w:rsidP="002D5A0F">
            <w:pPr>
              <w:rPr>
                <w:rFonts w:ascii="Times New Roman" w:eastAsia="Calibri" w:hAnsi="Times New Roman" w:cs="Times New Roman"/>
                <w:sz w:val="20"/>
                <w:szCs w:val="20"/>
                <w:lang w:val="sr-Cyrl-BA"/>
              </w:rPr>
            </w:pPr>
          </w:p>
        </w:tc>
        <w:tc>
          <w:tcPr>
            <w:tcW w:w="789" w:type="dxa"/>
            <w:tcBorders>
              <w:top w:val="nil"/>
              <w:left w:val="nil"/>
              <w:bottom w:val="single" w:sz="4" w:space="0" w:color="auto"/>
              <w:right w:val="single" w:sz="4" w:space="0" w:color="auto"/>
            </w:tcBorders>
            <w:shd w:val="clear" w:color="auto" w:fill="BFBFBF"/>
          </w:tcPr>
          <w:p w14:paraId="2978D51A" w14:textId="77777777" w:rsidR="002D5A0F" w:rsidRPr="002D5A0F" w:rsidRDefault="002D5A0F" w:rsidP="002D5A0F">
            <w:pPr>
              <w:rPr>
                <w:rFonts w:ascii="Times New Roman" w:eastAsia="Calibri" w:hAnsi="Times New Roman" w:cs="Times New Roman"/>
                <w:sz w:val="20"/>
                <w:szCs w:val="20"/>
                <w:lang w:val="sr-Cyrl-BA"/>
              </w:rPr>
            </w:pPr>
          </w:p>
        </w:tc>
        <w:tc>
          <w:tcPr>
            <w:tcW w:w="941" w:type="dxa"/>
            <w:gridSpan w:val="2"/>
            <w:tcBorders>
              <w:top w:val="nil"/>
              <w:left w:val="nil"/>
              <w:bottom w:val="single" w:sz="4" w:space="0" w:color="auto"/>
              <w:right w:val="single" w:sz="4" w:space="0" w:color="auto"/>
            </w:tcBorders>
            <w:shd w:val="clear" w:color="000000" w:fill="D8D8D8"/>
          </w:tcPr>
          <w:p w14:paraId="1B93FF2B" w14:textId="77777777" w:rsidR="002D5A0F" w:rsidRPr="002D5A0F" w:rsidRDefault="002D5A0F" w:rsidP="002D5A0F">
            <w:pPr>
              <w:jc w:val="center"/>
              <w:rPr>
                <w:rFonts w:ascii="Times New Roman" w:eastAsia="Calibri" w:hAnsi="Times New Roman" w:cs="Times New Roman"/>
                <w:sz w:val="20"/>
                <w:szCs w:val="20"/>
                <w:lang w:val="sr-Cyrl-BA"/>
              </w:rPr>
            </w:pPr>
          </w:p>
          <w:p w14:paraId="17B0DB5B" w14:textId="77777777" w:rsidR="002D5A0F" w:rsidRPr="002D5A0F" w:rsidRDefault="002D5A0F" w:rsidP="002D5A0F">
            <w:pPr>
              <w:jc w:val="center"/>
              <w:rPr>
                <w:rFonts w:ascii="Times New Roman" w:eastAsia="Calibri" w:hAnsi="Times New Roman" w:cs="Times New Roman"/>
                <w:sz w:val="20"/>
                <w:szCs w:val="20"/>
                <w:lang w:val="sr-Cyrl-BA"/>
              </w:rPr>
            </w:pPr>
          </w:p>
          <w:p w14:paraId="76DBF784" w14:textId="77777777" w:rsidR="002D5A0F" w:rsidRPr="002D5A0F" w:rsidRDefault="002D5A0F" w:rsidP="002D5A0F">
            <w:pPr>
              <w:jc w:val="center"/>
              <w:rPr>
                <w:rFonts w:ascii="Times New Roman" w:eastAsia="Calibri" w:hAnsi="Times New Roman" w:cs="Times New Roman"/>
                <w:sz w:val="20"/>
                <w:szCs w:val="20"/>
                <w:lang w:val="sr-Cyrl-BA"/>
              </w:rPr>
            </w:pPr>
          </w:p>
          <w:p w14:paraId="6FB36B67" w14:textId="77777777" w:rsidR="002D5A0F" w:rsidRPr="002D5A0F" w:rsidRDefault="002D5A0F" w:rsidP="002D5A0F">
            <w:pPr>
              <w:jc w:val="center"/>
              <w:rPr>
                <w:rFonts w:ascii="Times New Roman" w:eastAsia="Calibri" w:hAnsi="Times New Roman" w:cs="Times New Roman"/>
                <w:sz w:val="20"/>
                <w:szCs w:val="20"/>
                <w:lang w:val="sr-Cyrl-BA"/>
              </w:rPr>
            </w:pPr>
          </w:p>
          <w:p w14:paraId="512C3059"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31.12.20</w:t>
            </w:r>
            <w:r w:rsidRPr="002D5A0F">
              <w:rPr>
                <w:rFonts w:ascii="Times New Roman" w:eastAsia="Calibri" w:hAnsi="Times New Roman" w:cs="Times New Roman"/>
                <w:sz w:val="20"/>
                <w:szCs w:val="20"/>
                <w:lang w:val="sr-Cyrl-RS"/>
              </w:rPr>
              <w:t>2</w:t>
            </w:r>
            <w:r w:rsidRPr="002D5A0F">
              <w:rPr>
                <w:rFonts w:ascii="Times New Roman" w:eastAsia="Calibri" w:hAnsi="Times New Roman" w:cs="Times New Roman"/>
                <w:sz w:val="20"/>
                <w:szCs w:val="20"/>
                <w:lang w:val="en-US"/>
              </w:rPr>
              <w:t>3</w:t>
            </w:r>
            <w:r w:rsidRPr="002D5A0F">
              <w:rPr>
                <w:rFonts w:ascii="Times New Roman" w:eastAsia="Calibri" w:hAnsi="Times New Roman" w:cs="Times New Roman"/>
                <w:sz w:val="20"/>
                <w:szCs w:val="20"/>
                <w:lang w:val="sr-Cyrl-BA"/>
              </w:rPr>
              <w:t>.</w:t>
            </w:r>
          </w:p>
        </w:tc>
        <w:tc>
          <w:tcPr>
            <w:tcW w:w="1399" w:type="dxa"/>
            <w:gridSpan w:val="2"/>
            <w:tcBorders>
              <w:top w:val="nil"/>
              <w:left w:val="nil"/>
              <w:bottom w:val="single" w:sz="4" w:space="0" w:color="auto"/>
              <w:right w:val="single" w:sz="4" w:space="0" w:color="auto"/>
            </w:tcBorders>
            <w:shd w:val="clear" w:color="000000" w:fill="D8D8D8"/>
          </w:tcPr>
          <w:p w14:paraId="2747AFC2" w14:textId="77777777" w:rsidR="002D5A0F" w:rsidRPr="002D5A0F" w:rsidRDefault="002D5A0F" w:rsidP="002D5A0F">
            <w:pPr>
              <w:jc w:val="both"/>
              <w:rPr>
                <w:rFonts w:ascii="Times New Roman" w:eastAsia="Calibri" w:hAnsi="Times New Roman" w:cs="Times New Roman"/>
                <w:bCs/>
                <w:sz w:val="20"/>
                <w:szCs w:val="20"/>
                <w:lang w:val="sr-Cyrl-BA"/>
              </w:rPr>
            </w:pPr>
          </w:p>
          <w:p w14:paraId="042E6EC3" w14:textId="77777777" w:rsidR="002D5A0F" w:rsidRPr="002D5A0F" w:rsidRDefault="002D5A0F" w:rsidP="002D5A0F">
            <w:pPr>
              <w:numPr>
                <w:ilvl w:val="0"/>
                <w:numId w:val="24"/>
              </w:numPr>
              <w:spacing w:after="0" w:line="240" w:lineRule="auto"/>
              <w:jc w:val="both"/>
              <w:rPr>
                <w:rFonts w:ascii="Times New Roman" w:eastAsia="Calibri" w:hAnsi="Times New Roman" w:cs="Times New Roman"/>
                <w:bCs/>
                <w:sz w:val="20"/>
                <w:szCs w:val="20"/>
                <w:lang w:val="sr-Cyrl-BA"/>
              </w:rPr>
            </w:pPr>
            <w:r w:rsidRPr="002D5A0F">
              <w:rPr>
                <w:rFonts w:ascii="Times New Roman" w:eastAsia="Calibri" w:hAnsi="Times New Roman" w:cs="Times New Roman"/>
                <w:bCs/>
                <w:sz w:val="20"/>
                <w:szCs w:val="20"/>
                <w:lang w:val="sr-Cyrl-BA"/>
              </w:rPr>
              <w:t>Самостални стручни сарадник за приватно предузетништво и управно рјешавање и нормативно-правне послове</w:t>
            </w:r>
          </w:p>
        </w:tc>
      </w:tr>
      <w:tr w:rsidR="002D5A0F" w:rsidRPr="002D5A0F" w14:paraId="3149EA48" w14:textId="77777777" w:rsidTr="00514E13">
        <w:trPr>
          <w:trHeight w:val="288"/>
        </w:trPr>
        <w:tc>
          <w:tcPr>
            <w:tcW w:w="14130" w:type="dxa"/>
            <w:gridSpan w:val="18"/>
            <w:tcBorders>
              <w:top w:val="single" w:sz="4" w:space="0" w:color="auto"/>
              <w:left w:val="single" w:sz="4" w:space="0" w:color="auto"/>
              <w:bottom w:val="single" w:sz="4" w:space="0" w:color="auto"/>
              <w:right w:val="single" w:sz="4" w:space="0" w:color="auto"/>
            </w:tcBorders>
            <w:shd w:val="clear" w:color="auto" w:fill="8DB3E2"/>
            <w:noWrap/>
            <w:vAlign w:val="center"/>
          </w:tcPr>
          <w:p w14:paraId="51FAE6A2" w14:textId="77777777" w:rsidR="002D5A0F" w:rsidRPr="002D5A0F" w:rsidRDefault="002D5A0F" w:rsidP="002D5A0F">
            <w:pPr>
              <w:jc w:val="center"/>
              <w:rPr>
                <w:rFonts w:ascii="Times New Roman" w:eastAsia="Calibri" w:hAnsi="Times New Roman" w:cs="Times New Roman"/>
                <w:b/>
                <w:bCs/>
                <w:sz w:val="20"/>
                <w:szCs w:val="20"/>
                <w:lang w:val="sr-Cyrl-BA"/>
              </w:rPr>
            </w:pPr>
          </w:p>
          <w:p w14:paraId="216EC35F" w14:textId="77777777" w:rsidR="002D5A0F" w:rsidRPr="002D5A0F" w:rsidRDefault="002D5A0F" w:rsidP="002D5A0F">
            <w:pPr>
              <w:jc w:val="center"/>
              <w:rPr>
                <w:rFonts w:ascii="Times New Roman" w:eastAsia="Calibri" w:hAnsi="Times New Roman" w:cs="Times New Roman"/>
                <w:b/>
                <w:sz w:val="20"/>
                <w:szCs w:val="20"/>
                <w:lang w:val="sr-Cyrl-BA"/>
              </w:rPr>
            </w:pPr>
            <w:r w:rsidRPr="002D5A0F">
              <w:rPr>
                <w:rFonts w:ascii="Times New Roman" w:eastAsia="Calibri" w:hAnsi="Times New Roman" w:cs="Times New Roman"/>
                <w:b/>
                <w:bCs/>
                <w:sz w:val="20"/>
                <w:szCs w:val="20"/>
                <w:lang w:val="sr-Cyrl-BA"/>
              </w:rPr>
              <w:t>РЕКАПИТУЛАЦИЈА  СРЕДСТАВА</w:t>
            </w:r>
          </w:p>
        </w:tc>
      </w:tr>
      <w:tr w:rsidR="002D5A0F" w:rsidRPr="002D5A0F" w14:paraId="46BCB9F1" w14:textId="77777777" w:rsidTr="00514E13">
        <w:trPr>
          <w:trHeight w:val="288"/>
        </w:trPr>
        <w:tc>
          <w:tcPr>
            <w:tcW w:w="7719" w:type="dxa"/>
            <w:gridSpan w:val="9"/>
            <w:tcBorders>
              <w:top w:val="single" w:sz="4" w:space="0" w:color="auto"/>
              <w:left w:val="single" w:sz="4" w:space="0" w:color="auto"/>
              <w:bottom w:val="single" w:sz="4" w:space="0" w:color="auto"/>
              <w:right w:val="single" w:sz="4" w:space="0" w:color="000000"/>
              <w:tl2br w:val="single" w:sz="4" w:space="0" w:color="000000"/>
            </w:tcBorders>
            <w:shd w:val="clear" w:color="auto" w:fill="DBE5F1"/>
            <w:noWrap/>
            <w:vAlign w:val="center"/>
          </w:tcPr>
          <w:p w14:paraId="7BAD8CAB" w14:textId="77777777" w:rsidR="002D5A0F" w:rsidRPr="002D5A0F" w:rsidRDefault="002D5A0F" w:rsidP="002D5A0F">
            <w:pP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 xml:space="preserve">                                                                                              Извор средстава</w:t>
            </w:r>
          </w:p>
          <w:p w14:paraId="4BFA6505" w14:textId="77777777" w:rsidR="002D5A0F" w:rsidRPr="002D5A0F" w:rsidRDefault="002D5A0F" w:rsidP="002D5A0F">
            <w:pP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 xml:space="preserve">             Опис</w:t>
            </w:r>
          </w:p>
        </w:tc>
        <w:tc>
          <w:tcPr>
            <w:tcW w:w="1101" w:type="dxa"/>
            <w:gridSpan w:val="2"/>
            <w:tcBorders>
              <w:top w:val="single" w:sz="4" w:space="0" w:color="auto"/>
              <w:left w:val="nil"/>
              <w:bottom w:val="single" w:sz="4" w:space="0" w:color="auto"/>
              <w:right w:val="single" w:sz="4" w:space="0" w:color="auto"/>
            </w:tcBorders>
            <w:shd w:val="clear" w:color="auto" w:fill="DBE5F1"/>
            <w:vAlign w:val="center"/>
          </w:tcPr>
          <w:p w14:paraId="6002560B" w14:textId="77777777" w:rsidR="002D5A0F" w:rsidRPr="002D5A0F" w:rsidRDefault="002D5A0F" w:rsidP="002D5A0F">
            <w:pPr>
              <w:jc w:val="right"/>
              <w:rPr>
                <w:rFonts w:ascii="Times New Roman" w:eastAsia="Calibri" w:hAnsi="Times New Roman" w:cs="Times New Roman"/>
                <w:b/>
                <w:sz w:val="20"/>
                <w:szCs w:val="20"/>
                <w:lang w:val="sr-Cyrl-BA"/>
              </w:rPr>
            </w:pPr>
            <w:r w:rsidRPr="002D5A0F">
              <w:rPr>
                <w:rFonts w:ascii="Times New Roman" w:eastAsia="Calibri" w:hAnsi="Times New Roman" w:cs="Times New Roman"/>
                <w:b/>
                <w:sz w:val="20"/>
                <w:szCs w:val="20"/>
                <w:lang w:val="sr-Cyrl-BA"/>
              </w:rPr>
              <w:t>Укупно</w:t>
            </w:r>
          </w:p>
        </w:tc>
        <w:tc>
          <w:tcPr>
            <w:tcW w:w="1080" w:type="dxa"/>
            <w:tcBorders>
              <w:top w:val="single" w:sz="4" w:space="0" w:color="auto"/>
              <w:left w:val="nil"/>
              <w:bottom w:val="single" w:sz="4" w:space="0" w:color="auto"/>
              <w:right w:val="single" w:sz="4" w:space="0" w:color="auto"/>
            </w:tcBorders>
            <w:shd w:val="clear" w:color="auto" w:fill="DBE5F1"/>
            <w:vAlign w:val="center"/>
          </w:tcPr>
          <w:p w14:paraId="54ABCD0B" w14:textId="77777777" w:rsidR="002D5A0F" w:rsidRPr="002D5A0F" w:rsidRDefault="002D5A0F" w:rsidP="002D5A0F">
            <w:pPr>
              <w:jc w:val="right"/>
              <w:rPr>
                <w:rFonts w:ascii="Times New Roman" w:eastAsia="Calibri" w:hAnsi="Times New Roman" w:cs="Times New Roman"/>
                <w:b/>
                <w:sz w:val="20"/>
                <w:szCs w:val="20"/>
                <w:lang w:val="sr-Cyrl-BA"/>
              </w:rPr>
            </w:pPr>
            <w:r w:rsidRPr="002D5A0F">
              <w:rPr>
                <w:rFonts w:ascii="Times New Roman" w:eastAsia="Calibri" w:hAnsi="Times New Roman" w:cs="Times New Roman"/>
                <w:b/>
                <w:sz w:val="20"/>
                <w:szCs w:val="20"/>
                <w:lang w:val="sr-Cyrl-BA"/>
              </w:rPr>
              <w:t>Властити</w:t>
            </w:r>
          </w:p>
        </w:tc>
        <w:tc>
          <w:tcPr>
            <w:tcW w:w="1101" w:type="dxa"/>
            <w:tcBorders>
              <w:top w:val="single" w:sz="4" w:space="0" w:color="auto"/>
              <w:left w:val="nil"/>
              <w:bottom w:val="single" w:sz="4" w:space="0" w:color="auto"/>
              <w:right w:val="single" w:sz="4" w:space="0" w:color="auto"/>
            </w:tcBorders>
            <w:shd w:val="clear" w:color="auto" w:fill="DBE5F1"/>
            <w:vAlign w:val="center"/>
          </w:tcPr>
          <w:p w14:paraId="5DE61229" w14:textId="77777777" w:rsidR="002D5A0F" w:rsidRPr="002D5A0F" w:rsidRDefault="002D5A0F" w:rsidP="002D5A0F">
            <w:pPr>
              <w:jc w:val="right"/>
              <w:rPr>
                <w:rFonts w:ascii="Times New Roman" w:eastAsia="Calibri" w:hAnsi="Times New Roman" w:cs="Times New Roman"/>
                <w:b/>
                <w:sz w:val="20"/>
                <w:szCs w:val="20"/>
                <w:lang w:val="sr-Cyrl-BA"/>
              </w:rPr>
            </w:pPr>
            <w:r w:rsidRPr="002D5A0F">
              <w:rPr>
                <w:rFonts w:ascii="Times New Roman" w:eastAsia="Calibri" w:hAnsi="Times New Roman" w:cs="Times New Roman"/>
                <w:b/>
                <w:sz w:val="20"/>
                <w:szCs w:val="20"/>
                <w:lang w:val="sr-Cyrl-BA"/>
              </w:rPr>
              <w:t>Екстерни</w:t>
            </w:r>
          </w:p>
        </w:tc>
        <w:tc>
          <w:tcPr>
            <w:tcW w:w="3129" w:type="dxa"/>
            <w:gridSpan w:val="5"/>
            <w:tcBorders>
              <w:top w:val="single" w:sz="4" w:space="0" w:color="auto"/>
              <w:left w:val="nil"/>
              <w:bottom w:val="single" w:sz="4" w:space="0" w:color="auto"/>
              <w:right w:val="single" w:sz="4" w:space="0" w:color="auto"/>
            </w:tcBorders>
            <w:shd w:val="clear" w:color="auto" w:fill="DBE5F1"/>
            <w:vAlign w:val="center"/>
          </w:tcPr>
          <w:p w14:paraId="5E538FB3" w14:textId="77777777" w:rsidR="002D5A0F" w:rsidRPr="002D5A0F" w:rsidRDefault="002D5A0F" w:rsidP="002D5A0F">
            <w:pPr>
              <w:rPr>
                <w:rFonts w:ascii="Times New Roman" w:eastAsia="Calibri" w:hAnsi="Times New Roman" w:cs="Times New Roman"/>
                <w:sz w:val="20"/>
                <w:szCs w:val="20"/>
                <w:lang w:val="en-US"/>
              </w:rPr>
            </w:pPr>
          </w:p>
        </w:tc>
      </w:tr>
      <w:tr w:rsidR="002D5A0F" w:rsidRPr="002D5A0F" w14:paraId="630DF4DC" w14:textId="77777777" w:rsidTr="00514E13">
        <w:trPr>
          <w:trHeight w:val="288"/>
        </w:trPr>
        <w:tc>
          <w:tcPr>
            <w:tcW w:w="7719" w:type="dxa"/>
            <w:gridSpan w:val="9"/>
            <w:tcBorders>
              <w:top w:val="single" w:sz="4" w:space="0" w:color="auto"/>
              <w:left w:val="single" w:sz="4" w:space="0" w:color="auto"/>
              <w:bottom w:val="single" w:sz="4" w:space="0" w:color="auto"/>
              <w:right w:val="single" w:sz="4" w:space="0" w:color="000000"/>
            </w:tcBorders>
            <w:shd w:val="clear" w:color="auto" w:fill="DBE5F1"/>
            <w:noWrap/>
            <w:vAlign w:val="center"/>
          </w:tcPr>
          <w:p w14:paraId="51362C50" w14:textId="77777777" w:rsidR="002D5A0F" w:rsidRPr="002D5A0F" w:rsidRDefault="002D5A0F" w:rsidP="002D5A0F">
            <w:pPr>
              <w:rPr>
                <w:rFonts w:ascii="Times New Roman" w:eastAsia="Calibri" w:hAnsi="Times New Roman" w:cs="Times New Roman"/>
                <w:b/>
                <w:bCs/>
                <w:sz w:val="20"/>
                <w:szCs w:val="20"/>
                <w:lang w:val="sr-Cyrl-BA"/>
              </w:rPr>
            </w:pPr>
          </w:p>
          <w:p w14:paraId="264EEA22" w14:textId="77777777" w:rsidR="002D5A0F" w:rsidRPr="002D5A0F" w:rsidRDefault="002D5A0F" w:rsidP="002D5A0F">
            <w:pP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А. Укупно стратешко програмски приоритети</w:t>
            </w:r>
          </w:p>
        </w:tc>
        <w:tc>
          <w:tcPr>
            <w:tcW w:w="1101" w:type="dxa"/>
            <w:gridSpan w:val="2"/>
            <w:tcBorders>
              <w:top w:val="single" w:sz="4" w:space="0" w:color="auto"/>
              <w:left w:val="nil"/>
              <w:bottom w:val="single" w:sz="4" w:space="0" w:color="auto"/>
              <w:right w:val="single" w:sz="4" w:space="0" w:color="auto"/>
            </w:tcBorders>
            <w:shd w:val="clear" w:color="auto" w:fill="DBE5F1"/>
            <w:vAlign w:val="center"/>
          </w:tcPr>
          <w:p w14:paraId="3C78D180" w14:textId="77777777" w:rsidR="002D5A0F" w:rsidRPr="002D5A0F" w:rsidRDefault="002D5A0F" w:rsidP="002D5A0F">
            <w:pPr>
              <w:jc w:val="right"/>
              <w:rPr>
                <w:rFonts w:ascii="Times New Roman" w:eastAsia="Calibri" w:hAnsi="Times New Roman" w:cs="Times New Roman"/>
                <w:b/>
                <w:sz w:val="20"/>
                <w:szCs w:val="20"/>
                <w:lang w:val="en-US"/>
              </w:rPr>
            </w:pPr>
            <w:r w:rsidRPr="002D5A0F">
              <w:rPr>
                <w:rFonts w:ascii="Times New Roman" w:eastAsia="Calibri" w:hAnsi="Times New Roman" w:cs="Times New Roman"/>
                <w:b/>
                <w:sz w:val="20"/>
                <w:szCs w:val="20"/>
                <w:lang w:val="en-US"/>
              </w:rPr>
              <w:t>547.615</w:t>
            </w:r>
          </w:p>
        </w:tc>
        <w:tc>
          <w:tcPr>
            <w:tcW w:w="1080" w:type="dxa"/>
            <w:tcBorders>
              <w:top w:val="single" w:sz="4" w:space="0" w:color="auto"/>
              <w:left w:val="nil"/>
              <w:bottom w:val="single" w:sz="4" w:space="0" w:color="auto"/>
              <w:right w:val="single" w:sz="4" w:space="0" w:color="auto"/>
            </w:tcBorders>
            <w:shd w:val="clear" w:color="auto" w:fill="DBE5F1"/>
            <w:vAlign w:val="center"/>
          </w:tcPr>
          <w:p w14:paraId="0209E95B" w14:textId="77777777" w:rsidR="002D5A0F" w:rsidRPr="002D5A0F" w:rsidRDefault="002D5A0F" w:rsidP="002D5A0F">
            <w:pPr>
              <w:jc w:val="right"/>
              <w:rPr>
                <w:rFonts w:ascii="Times New Roman" w:eastAsia="Calibri" w:hAnsi="Times New Roman" w:cs="Times New Roman"/>
                <w:b/>
                <w:sz w:val="20"/>
                <w:szCs w:val="20"/>
                <w:lang w:val="en-US"/>
              </w:rPr>
            </w:pPr>
            <w:r w:rsidRPr="002D5A0F">
              <w:rPr>
                <w:rFonts w:ascii="Times New Roman" w:eastAsia="Calibri" w:hAnsi="Times New Roman" w:cs="Times New Roman"/>
                <w:b/>
                <w:sz w:val="20"/>
                <w:szCs w:val="20"/>
                <w:lang w:val="en-US"/>
              </w:rPr>
              <w:t>441.500</w:t>
            </w:r>
          </w:p>
        </w:tc>
        <w:tc>
          <w:tcPr>
            <w:tcW w:w="1101" w:type="dxa"/>
            <w:tcBorders>
              <w:top w:val="single" w:sz="4" w:space="0" w:color="auto"/>
              <w:left w:val="nil"/>
              <w:bottom w:val="single" w:sz="4" w:space="0" w:color="auto"/>
              <w:right w:val="single" w:sz="4" w:space="0" w:color="auto"/>
            </w:tcBorders>
            <w:shd w:val="clear" w:color="auto" w:fill="DBE5F1"/>
            <w:vAlign w:val="center"/>
          </w:tcPr>
          <w:p w14:paraId="5149F0F8" w14:textId="77777777" w:rsidR="002D5A0F" w:rsidRPr="002D5A0F" w:rsidRDefault="002D5A0F" w:rsidP="002D5A0F">
            <w:pPr>
              <w:jc w:val="center"/>
              <w:rPr>
                <w:rFonts w:ascii="Times New Roman" w:eastAsia="Calibri" w:hAnsi="Times New Roman" w:cs="Times New Roman"/>
                <w:b/>
                <w:sz w:val="20"/>
                <w:szCs w:val="20"/>
                <w:lang w:val="en-US"/>
              </w:rPr>
            </w:pPr>
            <w:r w:rsidRPr="002D5A0F">
              <w:rPr>
                <w:rFonts w:ascii="Times New Roman" w:eastAsia="Calibri" w:hAnsi="Times New Roman" w:cs="Times New Roman"/>
                <w:b/>
                <w:sz w:val="20"/>
                <w:szCs w:val="20"/>
                <w:lang w:val="en-US"/>
              </w:rPr>
              <w:t>106.115</w:t>
            </w:r>
          </w:p>
        </w:tc>
        <w:tc>
          <w:tcPr>
            <w:tcW w:w="3129" w:type="dxa"/>
            <w:gridSpan w:val="5"/>
            <w:tcBorders>
              <w:top w:val="single" w:sz="4" w:space="0" w:color="auto"/>
              <w:left w:val="nil"/>
              <w:bottom w:val="single" w:sz="4" w:space="0" w:color="auto"/>
              <w:right w:val="single" w:sz="4" w:space="0" w:color="auto"/>
            </w:tcBorders>
            <w:shd w:val="clear" w:color="auto" w:fill="DBE5F1"/>
            <w:vAlign w:val="center"/>
          </w:tcPr>
          <w:p w14:paraId="1CAE3AAE" w14:textId="77777777" w:rsidR="002D5A0F" w:rsidRPr="002D5A0F" w:rsidRDefault="002D5A0F" w:rsidP="002D5A0F">
            <w:pPr>
              <w:rPr>
                <w:rFonts w:ascii="Times New Roman" w:eastAsia="Calibri" w:hAnsi="Times New Roman" w:cs="Times New Roman"/>
                <w:sz w:val="20"/>
                <w:szCs w:val="20"/>
                <w:lang w:val="sr-Cyrl-BA"/>
              </w:rPr>
            </w:pPr>
          </w:p>
        </w:tc>
      </w:tr>
      <w:tr w:rsidR="002D5A0F" w:rsidRPr="002D5A0F" w14:paraId="06F73EEF" w14:textId="77777777" w:rsidTr="00514E13">
        <w:trPr>
          <w:trHeight w:val="721"/>
        </w:trPr>
        <w:tc>
          <w:tcPr>
            <w:tcW w:w="7719" w:type="dxa"/>
            <w:gridSpan w:val="9"/>
            <w:tcBorders>
              <w:top w:val="single" w:sz="4" w:space="0" w:color="auto"/>
              <w:left w:val="single" w:sz="4" w:space="0" w:color="auto"/>
              <w:bottom w:val="single" w:sz="4" w:space="0" w:color="auto"/>
              <w:right w:val="single" w:sz="4" w:space="0" w:color="000000"/>
            </w:tcBorders>
            <w:shd w:val="clear" w:color="auto" w:fill="DBE5F1"/>
            <w:noWrap/>
            <w:vAlign w:val="center"/>
          </w:tcPr>
          <w:p w14:paraId="297778FC" w14:textId="77777777" w:rsidR="002D5A0F" w:rsidRPr="002D5A0F" w:rsidRDefault="002D5A0F" w:rsidP="002D5A0F">
            <w:pPr>
              <w:rPr>
                <w:rFonts w:ascii="Times New Roman" w:eastAsia="Calibri" w:hAnsi="Times New Roman" w:cs="Times New Roman"/>
                <w:b/>
                <w:bCs/>
                <w:sz w:val="20"/>
                <w:szCs w:val="20"/>
                <w:lang w:val="sr-Cyrl-BA"/>
              </w:rPr>
            </w:pPr>
          </w:p>
          <w:p w14:paraId="676925F3" w14:textId="77777777" w:rsidR="002D5A0F" w:rsidRPr="002D5A0F" w:rsidRDefault="002D5A0F" w:rsidP="002D5A0F">
            <w:pP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Б. Укупно редовни послови</w:t>
            </w:r>
          </w:p>
        </w:tc>
        <w:tc>
          <w:tcPr>
            <w:tcW w:w="1101" w:type="dxa"/>
            <w:gridSpan w:val="2"/>
            <w:tcBorders>
              <w:top w:val="nil"/>
              <w:left w:val="nil"/>
              <w:bottom w:val="single" w:sz="4" w:space="0" w:color="auto"/>
              <w:right w:val="single" w:sz="4" w:space="0" w:color="auto"/>
            </w:tcBorders>
            <w:shd w:val="clear" w:color="auto" w:fill="DBE5F1"/>
            <w:vAlign w:val="center"/>
          </w:tcPr>
          <w:p w14:paraId="47E1C347" w14:textId="77777777" w:rsidR="002D5A0F" w:rsidRPr="002D5A0F" w:rsidRDefault="002D5A0F" w:rsidP="002D5A0F">
            <w:pPr>
              <w:jc w:val="center"/>
              <w:rPr>
                <w:rFonts w:ascii="Times New Roman" w:eastAsia="Calibri" w:hAnsi="Times New Roman" w:cs="Times New Roman"/>
                <w:b/>
                <w:sz w:val="20"/>
                <w:szCs w:val="20"/>
                <w:lang w:val="sr-Latn-RS"/>
              </w:rPr>
            </w:pPr>
            <w:r w:rsidRPr="002D5A0F">
              <w:rPr>
                <w:rFonts w:ascii="Times New Roman" w:eastAsia="Calibri" w:hAnsi="Times New Roman" w:cs="Times New Roman"/>
                <w:b/>
                <w:sz w:val="20"/>
                <w:szCs w:val="20"/>
                <w:lang w:val="bs-Cyrl-BA"/>
              </w:rPr>
              <w:t>266.300</w:t>
            </w:r>
          </w:p>
        </w:tc>
        <w:tc>
          <w:tcPr>
            <w:tcW w:w="1080" w:type="dxa"/>
            <w:tcBorders>
              <w:top w:val="nil"/>
              <w:left w:val="nil"/>
              <w:bottom w:val="single" w:sz="4" w:space="0" w:color="auto"/>
              <w:right w:val="single" w:sz="4" w:space="0" w:color="auto"/>
            </w:tcBorders>
            <w:shd w:val="clear" w:color="auto" w:fill="DBE5F1"/>
            <w:vAlign w:val="center"/>
          </w:tcPr>
          <w:p w14:paraId="3B0D5921" w14:textId="77777777" w:rsidR="002D5A0F" w:rsidRPr="002D5A0F" w:rsidRDefault="002D5A0F" w:rsidP="002D5A0F">
            <w:pPr>
              <w:jc w:val="center"/>
              <w:rPr>
                <w:rFonts w:ascii="Times New Roman" w:eastAsia="Calibri" w:hAnsi="Times New Roman" w:cs="Times New Roman"/>
                <w:b/>
                <w:sz w:val="20"/>
                <w:szCs w:val="20"/>
                <w:lang w:val="bs-Cyrl-BA"/>
              </w:rPr>
            </w:pPr>
            <w:r w:rsidRPr="002D5A0F">
              <w:rPr>
                <w:rFonts w:ascii="Times New Roman" w:eastAsia="Calibri" w:hAnsi="Times New Roman" w:cs="Times New Roman"/>
                <w:b/>
                <w:sz w:val="20"/>
                <w:szCs w:val="20"/>
                <w:lang w:val="bs-Cyrl-BA"/>
              </w:rPr>
              <w:t>266.300</w:t>
            </w:r>
          </w:p>
        </w:tc>
        <w:tc>
          <w:tcPr>
            <w:tcW w:w="1101" w:type="dxa"/>
            <w:tcBorders>
              <w:top w:val="nil"/>
              <w:left w:val="nil"/>
              <w:bottom w:val="single" w:sz="4" w:space="0" w:color="auto"/>
              <w:right w:val="single" w:sz="4" w:space="0" w:color="auto"/>
            </w:tcBorders>
            <w:shd w:val="clear" w:color="auto" w:fill="DBE5F1"/>
            <w:vAlign w:val="center"/>
          </w:tcPr>
          <w:p w14:paraId="0A2114C4" w14:textId="77777777" w:rsidR="002D5A0F" w:rsidRPr="002D5A0F" w:rsidRDefault="002D5A0F" w:rsidP="002D5A0F">
            <w:pPr>
              <w:jc w:val="right"/>
              <w:rPr>
                <w:rFonts w:ascii="Times New Roman" w:eastAsia="Calibri" w:hAnsi="Times New Roman" w:cs="Times New Roman"/>
                <w:b/>
                <w:color w:val="FF0000"/>
                <w:sz w:val="20"/>
                <w:szCs w:val="20"/>
                <w:lang w:val="sr-Cyrl-BA"/>
              </w:rPr>
            </w:pPr>
          </w:p>
        </w:tc>
        <w:tc>
          <w:tcPr>
            <w:tcW w:w="3129" w:type="dxa"/>
            <w:gridSpan w:val="5"/>
            <w:tcBorders>
              <w:top w:val="single" w:sz="4" w:space="0" w:color="auto"/>
              <w:left w:val="nil"/>
              <w:bottom w:val="single" w:sz="4" w:space="0" w:color="auto"/>
              <w:right w:val="single" w:sz="4" w:space="0" w:color="auto"/>
            </w:tcBorders>
            <w:shd w:val="clear" w:color="auto" w:fill="DBE5F1"/>
            <w:vAlign w:val="center"/>
          </w:tcPr>
          <w:p w14:paraId="32266B83" w14:textId="77777777" w:rsidR="002D5A0F" w:rsidRPr="002D5A0F" w:rsidRDefault="002D5A0F" w:rsidP="002D5A0F">
            <w:pPr>
              <w:rPr>
                <w:rFonts w:ascii="Times New Roman" w:eastAsia="Calibri" w:hAnsi="Times New Roman" w:cs="Times New Roman"/>
                <w:sz w:val="20"/>
                <w:szCs w:val="20"/>
                <w:lang w:val="sr-Cyrl-BA"/>
              </w:rPr>
            </w:pPr>
          </w:p>
        </w:tc>
      </w:tr>
      <w:tr w:rsidR="002D5A0F" w:rsidRPr="002D5A0F" w14:paraId="7DF5F3DA" w14:textId="77777777" w:rsidTr="00514E13">
        <w:trPr>
          <w:trHeight w:val="288"/>
        </w:trPr>
        <w:tc>
          <w:tcPr>
            <w:tcW w:w="7719" w:type="dxa"/>
            <w:gridSpan w:val="9"/>
            <w:tcBorders>
              <w:top w:val="single" w:sz="4" w:space="0" w:color="auto"/>
              <w:left w:val="single" w:sz="4" w:space="0" w:color="auto"/>
              <w:bottom w:val="single" w:sz="4" w:space="0" w:color="auto"/>
              <w:right w:val="single" w:sz="4" w:space="0" w:color="000000"/>
            </w:tcBorders>
            <w:shd w:val="clear" w:color="000000" w:fill="8DB3E2"/>
            <w:noWrap/>
            <w:vAlign w:val="center"/>
          </w:tcPr>
          <w:p w14:paraId="56360F18" w14:textId="77777777" w:rsidR="002D5A0F" w:rsidRPr="002D5A0F" w:rsidRDefault="002D5A0F" w:rsidP="002D5A0F">
            <w:pPr>
              <w:rPr>
                <w:rFonts w:ascii="Times New Roman" w:eastAsia="Calibri" w:hAnsi="Times New Roman" w:cs="Times New Roman"/>
                <w:b/>
                <w:bCs/>
                <w:sz w:val="20"/>
                <w:szCs w:val="20"/>
                <w:lang w:val="sr-Cyrl-BA"/>
              </w:rPr>
            </w:pPr>
            <w:r w:rsidRPr="002D5A0F">
              <w:rPr>
                <w:rFonts w:ascii="Times New Roman" w:eastAsia="Calibri" w:hAnsi="Times New Roman" w:cs="Times New Roman"/>
                <w:b/>
                <w:bCs/>
                <w:sz w:val="20"/>
                <w:szCs w:val="20"/>
                <w:lang w:val="sr-Cyrl-BA"/>
              </w:rPr>
              <w:t>У К У П Н О  С Р Е Д С Т А В А  (А + Б):</w:t>
            </w:r>
          </w:p>
        </w:tc>
        <w:tc>
          <w:tcPr>
            <w:tcW w:w="1101" w:type="dxa"/>
            <w:gridSpan w:val="2"/>
            <w:tcBorders>
              <w:top w:val="nil"/>
              <w:left w:val="nil"/>
              <w:bottom w:val="single" w:sz="4" w:space="0" w:color="auto"/>
              <w:right w:val="single" w:sz="4" w:space="0" w:color="auto"/>
            </w:tcBorders>
            <w:shd w:val="clear" w:color="000000" w:fill="8DB3E2"/>
            <w:vAlign w:val="center"/>
          </w:tcPr>
          <w:p w14:paraId="72EDF55D" w14:textId="77777777" w:rsidR="002D5A0F" w:rsidRPr="002D5A0F" w:rsidRDefault="002D5A0F" w:rsidP="002D5A0F">
            <w:pPr>
              <w:jc w:val="right"/>
              <w:rPr>
                <w:rFonts w:ascii="Times New Roman" w:eastAsia="Calibri" w:hAnsi="Times New Roman" w:cs="Times New Roman"/>
                <w:b/>
                <w:color w:val="FF0000"/>
                <w:sz w:val="20"/>
                <w:szCs w:val="20"/>
                <w:lang w:val="bs-Cyrl-BA"/>
              </w:rPr>
            </w:pPr>
            <w:r w:rsidRPr="002D5A0F">
              <w:rPr>
                <w:rFonts w:ascii="Times New Roman" w:eastAsia="Calibri" w:hAnsi="Times New Roman" w:cs="Times New Roman"/>
                <w:b/>
                <w:sz w:val="20"/>
                <w:szCs w:val="20"/>
                <w:lang w:val="bs-Cyrl-BA"/>
              </w:rPr>
              <w:t>813.915</w:t>
            </w:r>
          </w:p>
        </w:tc>
        <w:tc>
          <w:tcPr>
            <w:tcW w:w="1080" w:type="dxa"/>
            <w:tcBorders>
              <w:top w:val="nil"/>
              <w:left w:val="nil"/>
              <w:bottom w:val="single" w:sz="4" w:space="0" w:color="auto"/>
              <w:right w:val="single" w:sz="4" w:space="0" w:color="auto"/>
            </w:tcBorders>
            <w:shd w:val="clear" w:color="000000" w:fill="8DB3E2"/>
            <w:vAlign w:val="center"/>
          </w:tcPr>
          <w:p w14:paraId="2DEAF556" w14:textId="77777777" w:rsidR="002D5A0F" w:rsidRPr="002D5A0F" w:rsidRDefault="002D5A0F" w:rsidP="002D5A0F">
            <w:pPr>
              <w:jc w:val="right"/>
              <w:rPr>
                <w:rFonts w:ascii="Times New Roman" w:eastAsia="Calibri" w:hAnsi="Times New Roman" w:cs="Times New Roman"/>
                <w:b/>
                <w:color w:val="FF0000"/>
                <w:sz w:val="20"/>
                <w:szCs w:val="20"/>
                <w:lang w:val="sr-Cyrl-RS"/>
              </w:rPr>
            </w:pPr>
            <w:r w:rsidRPr="002D5A0F">
              <w:rPr>
                <w:rFonts w:ascii="Times New Roman" w:eastAsia="Times New Roman" w:hAnsi="Times New Roman" w:cs="Times New Roman"/>
                <w:b/>
                <w:sz w:val="20"/>
                <w:szCs w:val="20"/>
                <w:lang w:val="sr-Cyrl-CS"/>
              </w:rPr>
              <w:t>707.800</w:t>
            </w:r>
          </w:p>
        </w:tc>
        <w:tc>
          <w:tcPr>
            <w:tcW w:w="1101" w:type="dxa"/>
            <w:tcBorders>
              <w:top w:val="nil"/>
              <w:left w:val="nil"/>
              <w:bottom w:val="single" w:sz="4" w:space="0" w:color="auto"/>
              <w:right w:val="single" w:sz="4" w:space="0" w:color="auto"/>
            </w:tcBorders>
            <w:shd w:val="clear" w:color="000000" w:fill="8DB3E2"/>
            <w:vAlign w:val="center"/>
          </w:tcPr>
          <w:p w14:paraId="29D2A428" w14:textId="77777777" w:rsidR="002D5A0F" w:rsidRPr="002D5A0F" w:rsidRDefault="002D5A0F" w:rsidP="002D5A0F">
            <w:pPr>
              <w:jc w:val="center"/>
              <w:rPr>
                <w:rFonts w:ascii="Times New Roman" w:eastAsia="Calibri" w:hAnsi="Times New Roman" w:cs="Times New Roman"/>
                <w:b/>
                <w:color w:val="FF0000"/>
                <w:sz w:val="20"/>
                <w:szCs w:val="20"/>
                <w:lang w:val="sr-Latn-RS"/>
              </w:rPr>
            </w:pPr>
            <w:r w:rsidRPr="002D5A0F">
              <w:rPr>
                <w:rFonts w:ascii="Times New Roman" w:eastAsia="Calibri" w:hAnsi="Times New Roman" w:cs="Times New Roman"/>
                <w:b/>
                <w:sz w:val="20"/>
                <w:szCs w:val="20"/>
                <w:lang w:val="en-US"/>
              </w:rPr>
              <w:t>106.115</w:t>
            </w:r>
          </w:p>
        </w:tc>
        <w:tc>
          <w:tcPr>
            <w:tcW w:w="2608" w:type="dxa"/>
            <w:gridSpan w:val="4"/>
            <w:tcBorders>
              <w:top w:val="nil"/>
              <w:left w:val="nil"/>
              <w:bottom w:val="single" w:sz="4" w:space="0" w:color="auto"/>
              <w:right w:val="nil"/>
            </w:tcBorders>
            <w:shd w:val="clear" w:color="000000" w:fill="8DB3E2"/>
            <w:noWrap/>
          </w:tcPr>
          <w:p w14:paraId="10F06A0D" w14:textId="77777777" w:rsidR="002D5A0F" w:rsidRPr="002D5A0F" w:rsidRDefault="002D5A0F" w:rsidP="002D5A0F">
            <w:pPr>
              <w:jc w:val="center"/>
              <w:rPr>
                <w:rFonts w:ascii="Times New Roman" w:eastAsia="Calibri" w:hAnsi="Times New Roman" w:cs="Times New Roman"/>
                <w:sz w:val="20"/>
                <w:szCs w:val="20"/>
                <w:lang w:val="sr-Cyrl-BA"/>
              </w:rPr>
            </w:pPr>
          </w:p>
        </w:tc>
        <w:tc>
          <w:tcPr>
            <w:tcW w:w="521" w:type="dxa"/>
            <w:tcBorders>
              <w:top w:val="nil"/>
              <w:left w:val="nil"/>
              <w:bottom w:val="single" w:sz="4" w:space="0" w:color="auto"/>
              <w:right w:val="single" w:sz="4" w:space="0" w:color="auto"/>
            </w:tcBorders>
            <w:shd w:val="clear" w:color="000000" w:fill="8DB3E2"/>
            <w:noWrap/>
          </w:tcPr>
          <w:p w14:paraId="72212E31" w14:textId="77777777" w:rsidR="002D5A0F" w:rsidRPr="002D5A0F" w:rsidRDefault="002D5A0F" w:rsidP="002D5A0F">
            <w:pPr>
              <w:jc w:val="center"/>
              <w:rPr>
                <w:rFonts w:ascii="Times New Roman" w:eastAsia="Calibri" w:hAnsi="Times New Roman" w:cs="Times New Roman"/>
                <w:sz w:val="20"/>
                <w:szCs w:val="20"/>
                <w:lang w:val="sr-Cyrl-BA"/>
              </w:rPr>
            </w:pPr>
            <w:r w:rsidRPr="002D5A0F">
              <w:rPr>
                <w:rFonts w:ascii="Times New Roman" w:eastAsia="Calibri" w:hAnsi="Times New Roman" w:cs="Times New Roman"/>
                <w:sz w:val="20"/>
                <w:szCs w:val="20"/>
                <w:lang w:val="sr-Cyrl-BA"/>
              </w:rPr>
              <w:t> </w:t>
            </w:r>
          </w:p>
        </w:tc>
      </w:tr>
    </w:tbl>
    <w:p w14:paraId="5F98DB51" w14:textId="77777777" w:rsidR="002D5A0F" w:rsidRPr="002D5A0F" w:rsidRDefault="002D5A0F" w:rsidP="002D5A0F">
      <w:pPr>
        <w:tabs>
          <w:tab w:val="left" w:pos="630"/>
        </w:tabs>
        <w:spacing w:after="0" w:line="240" w:lineRule="auto"/>
        <w:rPr>
          <w:rFonts w:ascii="Times New Roman" w:eastAsia="Times New Roman" w:hAnsi="Times New Roman" w:cs="Times New Roman"/>
          <w:sz w:val="24"/>
          <w:szCs w:val="24"/>
          <w:lang w:val="en-US"/>
        </w:rPr>
      </w:pPr>
    </w:p>
    <w:p w14:paraId="0622ACA3" w14:textId="77777777" w:rsidR="002D5A0F" w:rsidRPr="002D5A0F" w:rsidRDefault="002D5A0F" w:rsidP="002D5A0F">
      <w:pPr>
        <w:tabs>
          <w:tab w:val="left" w:pos="630"/>
        </w:tabs>
        <w:spacing w:after="0" w:line="240" w:lineRule="auto"/>
        <w:rPr>
          <w:rFonts w:ascii="Times New Roman" w:eastAsia="Times New Roman" w:hAnsi="Times New Roman" w:cs="Times New Roman"/>
          <w:sz w:val="24"/>
          <w:szCs w:val="24"/>
          <w:lang w:val="en-US"/>
        </w:rPr>
      </w:pPr>
    </w:p>
    <w:p w14:paraId="1788B754" w14:textId="72EDDBB1" w:rsidR="00BF0535" w:rsidRDefault="00BF0535"/>
    <w:p w14:paraId="742FA6EC" w14:textId="632394EF" w:rsidR="00BF0535" w:rsidRDefault="00BF0535"/>
    <w:p w14:paraId="0A3FD6BD" w14:textId="51BA5B0B" w:rsidR="002D5A0F" w:rsidRDefault="002D5A0F">
      <w:pPr>
        <w:sectPr w:rsidR="002D5A0F" w:rsidSect="002D5A0F">
          <w:footerReference w:type="default" r:id="rId17"/>
          <w:pgSz w:w="16838" w:h="11906" w:orient="landscape"/>
          <w:pgMar w:top="1418" w:right="1418" w:bottom="1418" w:left="1418" w:header="709" w:footer="709" w:gutter="0"/>
          <w:pgNumType w:fmt="numberInDash" w:start="40"/>
          <w:cols w:space="708"/>
          <w:docGrid w:linePitch="360"/>
        </w:sectPr>
      </w:pPr>
    </w:p>
    <w:p w14:paraId="7DBF59BD" w14:textId="1AD0A799" w:rsidR="002D5A0F" w:rsidRPr="002D5A0F" w:rsidRDefault="002D5A0F" w:rsidP="004F47CA">
      <w:pPr>
        <w:pStyle w:val="Heading2"/>
      </w:pPr>
      <w:bookmarkStart w:id="62" w:name="_Toc129934528"/>
      <w:bookmarkStart w:id="63" w:name="_Toc129938408"/>
      <w:r w:rsidRPr="002D5A0F">
        <w:lastRenderedPageBreak/>
        <w:t>III. Буџет одјељења</w:t>
      </w:r>
      <w:bookmarkEnd w:id="62"/>
      <w:bookmarkEnd w:id="63"/>
    </w:p>
    <w:p w14:paraId="30E2931C" w14:textId="77777777" w:rsidR="002D5A0F" w:rsidRPr="002D5A0F" w:rsidRDefault="002D5A0F" w:rsidP="002D5A0F">
      <w:pPr>
        <w:tabs>
          <w:tab w:val="left" w:pos="630"/>
        </w:tabs>
        <w:spacing w:after="0" w:line="240" w:lineRule="auto"/>
        <w:rPr>
          <w:rFonts w:ascii="Times New Roman" w:eastAsia="Times New Roman" w:hAnsi="Times New Roman" w:cs="Times New Roman"/>
          <w:sz w:val="24"/>
          <w:szCs w:val="24"/>
          <w:lang w:val="en-US"/>
        </w:rPr>
      </w:pPr>
    </w:p>
    <w:tbl>
      <w:tblPr>
        <w:tblW w:w="953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119"/>
        <w:gridCol w:w="4159"/>
        <w:gridCol w:w="1838"/>
        <w:gridCol w:w="1417"/>
      </w:tblGrid>
      <w:tr w:rsidR="002D5A0F" w:rsidRPr="002D5A0F" w14:paraId="4A70AE6C" w14:textId="77777777" w:rsidTr="00514E13">
        <w:trPr>
          <w:trHeight w:val="548"/>
        </w:trPr>
        <w:tc>
          <w:tcPr>
            <w:tcW w:w="9536" w:type="dxa"/>
            <w:gridSpan w:val="5"/>
            <w:shd w:val="clear" w:color="auto" w:fill="D9D9D9"/>
            <w:noWrap/>
            <w:vAlign w:val="bottom"/>
          </w:tcPr>
          <w:p w14:paraId="7F325EED" w14:textId="77777777" w:rsidR="002D5A0F" w:rsidRPr="002D5A0F" w:rsidRDefault="002D5A0F" w:rsidP="002D5A0F">
            <w:pPr>
              <w:spacing w:after="0" w:line="240" w:lineRule="auto"/>
              <w:jc w:val="center"/>
              <w:rPr>
                <w:rFonts w:ascii="Times New Roman" w:eastAsia="Times New Roman" w:hAnsi="Times New Roman" w:cs="Times New Roman"/>
                <w:b/>
                <w:bCs/>
                <w:lang w:val="en-US"/>
              </w:rPr>
            </w:pPr>
            <w:r w:rsidRPr="002D5A0F">
              <w:rPr>
                <w:rFonts w:ascii="Times New Roman" w:eastAsia="Times New Roman" w:hAnsi="Times New Roman" w:cs="Times New Roman"/>
                <w:b/>
                <w:bCs/>
                <w:color w:val="000000"/>
                <w:lang w:val="sr-Cyrl-RS"/>
              </w:rPr>
              <w:t>О</w:t>
            </w:r>
            <w:r w:rsidRPr="002D5A0F">
              <w:rPr>
                <w:rFonts w:ascii="Times New Roman" w:eastAsia="Times New Roman" w:hAnsi="Times New Roman" w:cs="Times New Roman"/>
                <w:b/>
                <w:bCs/>
                <w:color w:val="000000"/>
                <w:lang w:val="en-US"/>
              </w:rPr>
              <w:t>ДЈЕЉЕЊЕ ЗА ПРИВРЕДУ И ФИНАНСИЈЕ</w:t>
            </w:r>
          </w:p>
        </w:tc>
      </w:tr>
      <w:tr w:rsidR="002D5A0F" w:rsidRPr="002D5A0F" w14:paraId="379E9C0F" w14:textId="77777777" w:rsidTr="00514E13">
        <w:trPr>
          <w:trHeight w:val="415"/>
        </w:trPr>
        <w:tc>
          <w:tcPr>
            <w:tcW w:w="9536" w:type="dxa"/>
            <w:gridSpan w:val="5"/>
            <w:shd w:val="clear" w:color="auto" w:fill="D9D9D9"/>
            <w:noWrap/>
            <w:vAlign w:val="bottom"/>
          </w:tcPr>
          <w:p w14:paraId="5FE036AE" w14:textId="77777777" w:rsidR="002D5A0F" w:rsidRPr="002D5A0F" w:rsidRDefault="002D5A0F" w:rsidP="002D5A0F">
            <w:pPr>
              <w:spacing w:after="0" w:line="240" w:lineRule="auto"/>
              <w:jc w:val="center"/>
              <w:rPr>
                <w:rFonts w:ascii="Times New Roman" w:eastAsia="Times New Roman" w:hAnsi="Times New Roman" w:cs="Times New Roman"/>
                <w:b/>
                <w:bCs/>
                <w:lang w:val="en-US"/>
              </w:rPr>
            </w:pPr>
            <w:r w:rsidRPr="002D5A0F">
              <w:rPr>
                <w:rFonts w:ascii="Times New Roman" w:eastAsia="Times New Roman" w:hAnsi="Times New Roman" w:cs="Times New Roman"/>
                <w:b/>
                <w:bCs/>
                <w:color w:val="000000"/>
                <w:lang w:val="en-US"/>
              </w:rPr>
              <w:t>Број потрошачке јединице 00670140</w:t>
            </w:r>
          </w:p>
        </w:tc>
      </w:tr>
      <w:tr w:rsidR="002D5A0F" w:rsidRPr="002D5A0F" w14:paraId="5DCDC1CC" w14:textId="77777777" w:rsidTr="00514E13">
        <w:trPr>
          <w:trHeight w:val="255"/>
        </w:trPr>
        <w:tc>
          <w:tcPr>
            <w:tcW w:w="1003" w:type="dxa"/>
            <w:shd w:val="clear" w:color="auto" w:fill="D9D9D9"/>
            <w:noWrap/>
            <w:vAlign w:val="bottom"/>
          </w:tcPr>
          <w:p w14:paraId="5AD5C609" w14:textId="77777777" w:rsidR="002D5A0F" w:rsidRPr="002D5A0F" w:rsidRDefault="002D5A0F" w:rsidP="002D5A0F">
            <w:pPr>
              <w:spacing w:after="0" w:line="240" w:lineRule="auto"/>
              <w:jc w:val="center"/>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Ек.код</w:t>
            </w:r>
          </w:p>
        </w:tc>
        <w:tc>
          <w:tcPr>
            <w:tcW w:w="1119" w:type="dxa"/>
            <w:shd w:val="clear" w:color="auto" w:fill="D9D9D9"/>
            <w:noWrap/>
            <w:vAlign w:val="bottom"/>
          </w:tcPr>
          <w:p w14:paraId="561B3843" w14:textId="77777777" w:rsidR="002D5A0F" w:rsidRPr="002D5A0F" w:rsidRDefault="002D5A0F" w:rsidP="002D5A0F">
            <w:pPr>
              <w:spacing w:after="0" w:line="240" w:lineRule="auto"/>
              <w:jc w:val="center"/>
              <w:rPr>
                <w:rFonts w:ascii="Times New Roman" w:eastAsia="Times New Roman" w:hAnsi="Times New Roman" w:cs="Times New Roman"/>
                <w:lang w:val="sr-Cyrl-RS"/>
              </w:rPr>
            </w:pPr>
            <w:r w:rsidRPr="002D5A0F">
              <w:rPr>
                <w:rFonts w:ascii="Times New Roman" w:eastAsia="Times New Roman" w:hAnsi="Times New Roman" w:cs="Times New Roman"/>
                <w:lang w:val="sr-Cyrl-RS"/>
              </w:rPr>
              <w:t>Функција</w:t>
            </w:r>
          </w:p>
        </w:tc>
        <w:tc>
          <w:tcPr>
            <w:tcW w:w="4159" w:type="dxa"/>
            <w:shd w:val="clear" w:color="auto" w:fill="D9D9D9"/>
            <w:noWrap/>
            <w:vAlign w:val="bottom"/>
          </w:tcPr>
          <w:p w14:paraId="6D4A38E1" w14:textId="77777777" w:rsidR="002D5A0F" w:rsidRPr="002D5A0F" w:rsidRDefault="002D5A0F" w:rsidP="002D5A0F">
            <w:pPr>
              <w:spacing w:after="0" w:line="240" w:lineRule="auto"/>
              <w:jc w:val="center"/>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ОПИС</w:t>
            </w:r>
          </w:p>
        </w:tc>
        <w:tc>
          <w:tcPr>
            <w:tcW w:w="1838" w:type="dxa"/>
            <w:shd w:val="clear" w:color="auto" w:fill="D9D9D9"/>
            <w:noWrap/>
            <w:vAlign w:val="bottom"/>
          </w:tcPr>
          <w:p w14:paraId="53750813" w14:textId="77777777" w:rsidR="002D5A0F" w:rsidRPr="002D5A0F" w:rsidRDefault="002D5A0F" w:rsidP="002D5A0F">
            <w:pPr>
              <w:spacing w:after="0" w:line="240" w:lineRule="auto"/>
              <w:rPr>
                <w:rFonts w:ascii="Times New Roman" w:eastAsia="Times New Roman" w:hAnsi="Times New Roman" w:cs="Times New Roman"/>
                <w:b/>
                <w:bCs/>
                <w:sz w:val="18"/>
                <w:szCs w:val="18"/>
                <w:lang w:val="sr-Cyrl-RS"/>
              </w:rPr>
            </w:pPr>
            <w:r w:rsidRPr="002D5A0F">
              <w:rPr>
                <w:rFonts w:ascii="Times New Roman" w:eastAsia="Times New Roman" w:hAnsi="Times New Roman" w:cs="Times New Roman"/>
                <w:b/>
                <w:bCs/>
                <w:sz w:val="18"/>
                <w:szCs w:val="18"/>
                <w:lang w:val="sr-Cyrl-RS"/>
              </w:rPr>
              <w:t xml:space="preserve">Буџет </w:t>
            </w:r>
          </w:p>
          <w:p w14:paraId="4BC38FF4" w14:textId="77777777" w:rsidR="002D5A0F" w:rsidRPr="002D5A0F" w:rsidRDefault="002D5A0F" w:rsidP="002D5A0F">
            <w:pPr>
              <w:spacing w:after="0" w:line="240" w:lineRule="auto"/>
              <w:rPr>
                <w:rFonts w:ascii="Times New Roman" w:eastAsia="Times New Roman" w:hAnsi="Times New Roman" w:cs="Times New Roman"/>
                <w:b/>
                <w:bCs/>
                <w:color w:val="FF0000"/>
                <w:lang w:val="en-US"/>
              </w:rPr>
            </w:pPr>
            <w:r w:rsidRPr="002D5A0F">
              <w:rPr>
                <w:rFonts w:ascii="Times New Roman" w:eastAsia="Times New Roman" w:hAnsi="Times New Roman" w:cs="Times New Roman"/>
                <w:b/>
                <w:bCs/>
                <w:sz w:val="18"/>
                <w:szCs w:val="18"/>
                <w:lang w:val="en-US"/>
              </w:rPr>
              <w:t xml:space="preserve"> </w:t>
            </w:r>
            <w:r w:rsidRPr="002D5A0F">
              <w:rPr>
                <w:rFonts w:ascii="Times New Roman" w:eastAsia="Times New Roman" w:hAnsi="Times New Roman" w:cs="Times New Roman"/>
                <w:b/>
                <w:bCs/>
                <w:sz w:val="18"/>
                <w:szCs w:val="18"/>
                <w:lang w:val="sr-Cyrl-RS"/>
              </w:rPr>
              <w:t>202</w:t>
            </w:r>
            <w:r w:rsidRPr="002D5A0F">
              <w:rPr>
                <w:rFonts w:ascii="Times New Roman" w:eastAsia="Times New Roman" w:hAnsi="Times New Roman" w:cs="Times New Roman"/>
                <w:b/>
                <w:bCs/>
                <w:sz w:val="18"/>
                <w:szCs w:val="18"/>
                <w:lang w:val="en-US"/>
              </w:rPr>
              <w:t>2</w:t>
            </w:r>
          </w:p>
        </w:tc>
        <w:tc>
          <w:tcPr>
            <w:tcW w:w="1417" w:type="dxa"/>
            <w:shd w:val="clear" w:color="auto" w:fill="D9D9D9"/>
            <w:noWrap/>
            <w:vAlign w:val="bottom"/>
          </w:tcPr>
          <w:p w14:paraId="28764F52" w14:textId="77777777" w:rsidR="002D5A0F" w:rsidRPr="002D5A0F" w:rsidRDefault="002D5A0F" w:rsidP="002D5A0F">
            <w:pPr>
              <w:spacing w:after="0" w:line="240" w:lineRule="auto"/>
              <w:jc w:val="center"/>
              <w:rPr>
                <w:rFonts w:ascii="Times New Roman" w:eastAsia="Times New Roman" w:hAnsi="Times New Roman" w:cs="Times New Roman"/>
                <w:b/>
                <w:bCs/>
                <w:lang w:val="sr-Cyrl-RS"/>
              </w:rPr>
            </w:pPr>
            <w:r w:rsidRPr="002D5A0F">
              <w:rPr>
                <w:rFonts w:ascii="Times New Roman" w:eastAsia="Times New Roman" w:hAnsi="Times New Roman" w:cs="Times New Roman"/>
                <w:b/>
                <w:bCs/>
                <w:color w:val="000000"/>
                <w:sz w:val="18"/>
                <w:szCs w:val="18"/>
                <w:lang w:val="en-US"/>
              </w:rPr>
              <w:t xml:space="preserve"> </w:t>
            </w:r>
            <w:r w:rsidRPr="002D5A0F">
              <w:rPr>
                <w:rFonts w:ascii="Times New Roman" w:eastAsia="Times New Roman" w:hAnsi="Times New Roman" w:cs="Times New Roman"/>
                <w:b/>
                <w:bCs/>
                <w:color w:val="000000"/>
                <w:sz w:val="18"/>
                <w:szCs w:val="18"/>
                <w:lang w:val="sr-Cyrl-CS"/>
              </w:rPr>
              <w:t>Б</w:t>
            </w:r>
            <w:r w:rsidRPr="002D5A0F">
              <w:rPr>
                <w:rFonts w:ascii="Times New Roman" w:eastAsia="Times New Roman" w:hAnsi="Times New Roman" w:cs="Times New Roman"/>
                <w:b/>
                <w:bCs/>
                <w:color w:val="000000"/>
                <w:sz w:val="18"/>
                <w:szCs w:val="18"/>
                <w:lang w:val="en-US"/>
              </w:rPr>
              <w:t>уџет за 2023.</w:t>
            </w:r>
          </w:p>
        </w:tc>
      </w:tr>
      <w:tr w:rsidR="002D5A0F" w:rsidRPr="002D5A0F" w14:paraId="14F8F6D0" w14:textId="77777777" w:rsidTr="00514E13">
        <w:trPr>
          <w:trHeight w:val="255"/>
        </w:trPr>
        <w:tc>
          <w:tcPr>
            <w:tcW w:w="1003" w:type="dxa"/>
            <w:shd w:val="clear" w:color="auto" w:fill="D9D9D9"/>
            <w:noWrap/>
            <w:vAlign w:val="bottom"/>
          </w:tcPr>
          <w:p w14:paraId="3990941D" w14:textId="77777777" w:rsidR="002D5A0F" w:rsidRPr="002D5A0F" w:rsidRDefault="002D5A0F" w:rsidP="002D5A0F">
            <w:pPr>
              <w:spacing w:after="0" w:line="240" w:lineRule="auto"/>
              <w:jc w:val="center"/>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1</w:t>
            </w:r>
          </w:p>
        </w:tc>
        <w:tc>
          <w:tcPr>
            <w:tcW w:w="1119" w:type="dxa"/>
            <w:shd w:val="clear" w:color="auto" w:fill="D9D9D9"/>
            <w:noWrap/>
            <w:vAlign w:val="bottom"/>
          </w:tcPr>
          <w:p w14:paraId="7A8EF0AD" w14:textId="77777777" w:rsidR="002D5A0F" w:rsidRPr="002D5A0F" w:rsidRDefault="002D5A0F" w:rsidP="002D5A0F">
            <w:pPr>
              <w:spacing w:after="0" w:line="240" w:lineRule="auto"/>
              <w:jc w:val="center"/>
              <w:rPr>
                <w:rFonts w:ascii="Times New Roman" w:eastAsia="Times New Roman" w:hAnsi="Times New Roman" w:cs="Times New Roman"/>
                <w:lang w:val="sr-Cyrl-RS"/>
              </w:rPr>
            </w:pPr>
            <w:r w:rsidRPr="002D5A0F">
              <w:rPr>
                <w:rFonts w:ascii="Times New Roman" w:eastAsia="Times New Roman" w:hAnsi="Times New Roman" w:cs="Times New Roman"/>
                <w:lang w:val="sr-Cyrl-RS"/>
              </w:rPr>
              <w:t>2</w:t>
            </w:r>
          </w:p>
        </w:tc>
        <w:tc>
          <w:tcPr>
            <w:tcW w:w="4159" w:type="dxa"/>
            <w:shd w:val="clear" w:color="auto" w:fill="D9D9D9"/>
            <w:noWrap/>
            <w:vAlign w:val="bottom"/>
          </w:tcPr>
          <w:p w14:paraId="58B41C60" w14:textId="77777777" w:rsidR="002D5A0F" w:rsidRPr="002D5A0F" w:rsidRDefault="002D5A0F" w:rsidP="002D5A0F">
            <w:pPr>
              <w:spacing w:after="0" w:line="240" w:lineRule="auto"/>
              <w:jc w:val="center"/>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3</w:t>
            </w:r>
          </w:p>
        </w:tc>
        <w:tc>
          <w:tcPr>
            <w:tcW w:w="1838" w:type="dxa"/>
            <w:shd w:val="clear" w:color="auto" w:fill="D9D9D9"/>
            <w:noWrap/>
            <w:vAlign w:val="bottom"/>
          </w:tcPr>
          <w:p w14:paraId="10B16EB6" w14:textId="77777777" w:rsidR="002D5A0F" w:rsidRPr="002D5A0F" w:rsidRDefault="002D5A0F" w:rsidP="002D5A0F">
            <w:pPr>
              <w:spacing w:after="0" w:line="240" w:lineRule="auto"/>
              <w:jc w:val="center"/>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4</w:t>
            </w:r>
          </w:p>
        </w:tc>
        <w:tc>
          <w:tcPr>
            <w:tcW w:w="1417" w:type="dxa"/>
            <w:shd w:val="clear" w:color="auto" w:fill="D9D9D9"/>
            <w:noWrap/>
            <w:vAlign w:val="bottom"/>
          </w:tcPr>
          <w:p w14:paraId="01F0FBCF" w14:textId="77777777" w:rsidR="002D5A0F" w:rsidRPr="002D5A0F" w:rsidRDefault="002D5A0F" w:rsidP="002D5A0F">
            <w:pPr>
              <w:spacing w:after="0" w:line="240" w:lineRule="auto"/>
              <w:jc w:val="center"/>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5</w:t>
            </w:r>
          </w:p>
        </w:tc>
      </w:tr>
      <w:tr w:rsidR="002D5A0F" w:rsidRPr="002D5A0F" w14:paraId="3E811D9F" w14:textId="77777777" w:rsidTr="00514E13">
        <w:trPr>
          <w:trHeight w:val="638"/>
        </w:trPr>
        <w:tc>
          <w:tcPr>
            <w:tcW w:w="1003" w:type="dxa"/>
            <w:shd w:val="clear" w:color="000000" w:fill="FFFFFF"/>
            <w:noWrap/>
            <w:vAlign w:val="bottom"/>
            <w:hideMark/>
          </w:tcPr>
          <w:p w14:paraId="2E214F66" w14:textId="77777777" w:rsidR="002D5A0F" w:rsidRPr="002D5A0F" w:rsidRDefault="002D5A0F" w:rsidP="002D5A0F">
            <w:pPr>
              <w:spacing w:after="0" w:line="240" w:lineRule="auto"/>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412000</w:t>
            </w:r>
          </w:p>
        </w:tc>
        <w:tc>
          <w:tcPr>
            <w:tcW w:w="1119" w:type="dxa"/>
            <w:shd w:val="clear" w:color="000000" w:fill="FFFFFF"/>
            <w:noWrap/>
            <w:vAlign w:val="bottom"/>
            <w:hideMark/>
          </w:tcPr>
          <w:p w14:paraId="4EEFD19F"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 </w:t>
            </w:r>
          </w:p>
        </w:tc>
        <w:tc>
          <w:tcPr>
            <w:tcW w:w="4159" w:type="dxa"/>
            <w:shd w:val="clear" w:color="000000" w:fill="FFFFFF"/>
            <w:noWrap/>
            <w:vAlign w:val="bottom"/>
            <w:hideMark/>
          </w:tcPr>
          <w:p w14:paraId="6149AB3C" w14:textId="77777777" w:rsidR="002D5A0F" w:rsidRPr="002D5A0F" w:rsidRDefault="002D5A0F" w:rsidP="002D5A0F">
            <w:pPr>
              <w:spacing w:after="0" w:line="240" w:lineRule="auto"/>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Расходи по основу коришћења роба и услуга</w:t>
            </w:r>
          </w:p>
        </w:tc>
        <w:tc>
          <w:tcPr>
            <w:tcW w:w="1838" w:type="dxa"/>
            <w:shd w:val="clear" w:color="000000" w:fill="FFFFFF"/>
            <w:noWrap/>
            <w:vAlign w:val="bottom"/>
            <w:hideMark/>
          </w:tcPr>
          <w:p w14:paraId="623AFAE8" w14:textId="77777777" w:rsidR="002D5A0F" w:rsidRPr="002D5A0F" w:rsidRDefault="002D5A0F" w:rsidP="002D5A0F">
            <w:pPr>
              <w:spacing w:after="0" w:line="240" w:lineRule="auto"/>
              <w:jc w:val="right"/>
              <w:rPr>
                <w:rFonts w:ascii="Times New Roman" w:eastAsia="Times New Roman" w:hAnsi="Times New Roman" w:cs="Times New Roman"/>
                <w:b/>
                <w:bCs/>
                <w:lang w:val="sr-Cyrl-CS"/>
              </w:rPr>
            </w:pPr>
            <w:r w:rsidRPr="002D5A0F">
              <w:rPr>
                <w:rFonts w:ascii="Times New Roman" w:eastAsia="Times New Roman" w:hAnsi="Times New Roman" w:cs="Times New Roman"/>
                <w:b/>
                <w:bCs/>
                <w:lang w:val="sr-Cyrl-CS"/>
              </w:rPr>
              <w:t>123.400</w:t>
            </w:r>
          </w:p>
        </w:tc>
        <w:tc>
          <w:tcPr>
            <w:tcW w:w="1417" w:type="dxa"/>
            <w:shd w:val="clear" w:color="000000" w:fill="FFFFFF"/>
            <w:noWrap/>
            <w:vAlign w:val="bottom"/>
            <w:hideMark/>
          </w:tcPr>
          <w:p w14:paraId="0BB87585" w14:textId="77777777" w:rsidR="002D5A0F" w:rsidRPr="002D5A0F" w:rsidRDefault="002D5A0F" w:rsidP="002D5A0F">
            <w:pPr>
              <w:spacing w:after="0" w:line="240" w:lineRule="auto"/>
              <w:jc w:val="right"/>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119.900</w:t>
            </w:r>
          </w:p>
        </w:tc>
      </w:tr>
      <w:tr w:rsidR="002D5A0F" w:rsidRPr="002D5A0F" w14:paraId="4BD9FD4D" w14:textId="77777777" w:rsidTr="00514E13">
        <w:trPr>
          <w:trHeight w:val="255"/>
        </w:trPr>
        <w:tc>
          <w:tcPr>
            <w:tcW w:w="1003" w:type="dxa"/>
            <w:shd w:val="clear" w:color="000000" w:fill="FFFFFF"/>
            <w:noWrap/>
            <w:vAlign w:val="bottom"/>
            <w:hideMark/>
          </w:tcPr>
          <w:p w14:paraId="7A5A4057" w14:textId="77777777" w:rsidR="002D5A0F" w:rsidRPr="002D5A0F" w:rsidRDefault="002D5A0F" w:rsidP="002D5A0F">
            <w:pPr>
              <w:spacing w:after="0" w:line="240" w:lineRule="auto"/>
              <w:jc w:val="center"/>
              <w:rPr>
                <w:rFonts w:ascii="Times New Roman" w:eastAsia="Times New Roman" w:hAnsi="Times New Roman" w:cs="Times New Roman"/>
                <w:lang w:val="en-US"/>
              </w:rPr>
            </w:pPr>
          </w:p>
        </w:tc>
        <w:tc>
          <w:tcPr>
            <w:tcW w:w="1119" w:type="dxa"/>
            <w:shd w:val="clear" w:color="000000" w:fill="FFFFFF"/>
            <w:noWrap/>
            <w:vAlign w:val="bottom"/>
            <w:hideMark/>
          </w:tcPr>
          <w:p w14:paraId="736332CD"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0111</w:t>
            </w:r>
          </w:p>
        </w:tc>
        <w:tc>
          <w:tcPr>
            <w:tcW w:w="4159" w:type="dxa"/>
            <w:shd w:val="clear" w:color="000000" w:fill="FFFFFF"/>
            <w:noWrap/>
            <w:vAlign w:val="bottom"/>
            <w:hideMark/>
          </w:tcPr>
          <w:p w14:paraId="3FA0E393"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Расходи по основу путовања и смјештаја</w:t>
            </w:r>
          </w:p>
        </w:tc>
        <w:tc>
          <w:tcPr>
            <w:tcW w:w="1838" w:type="dxa"/>
            <w:shd w:val="clear" w:color="000000" w:fill="FFFFFF"/>
            <w:noWrap/>
            <w:vAlign w:val="bottom"/>
          </w:tcPr>
          <w:p w14:paraId="1A47570C"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8.000</w:t>
            </w:r>
          </w:p>
        </w:tc>
        <w:tc>
          <w:tcPr>
            <w:tcW w:w="1417" w:type="dxa"/>
            <w:shd w:val="clear" w:color="000000" w:fill="FFFFFF"/>
            <w:noWrap/>
            <w:vAlign w:val="bottom"/>
            <w:hideMark/>
          </w:tcPr>
          <w:p w14:paraId="3DE31644" w14:textId="77777777" w:rsidR="002D5A0F" w:rsidRPr="002D5A0F" w:rsidRDefault="002D5A0F" w:rsidP="002D5A0F">
            <w:pPr>
              <w:spacing w:after="0" w:line="240" w:lineRule="auto"/>
              <w:jc w:val="right"/>
              <w:rPr>
                <w:rFonts w:ascii="Times New Roman" w:eastAsia="Times New Roman" w:hAnsi="Times New Roman" w:cs="Times New Roman"/>
                <w:lang w:val="en-US"/>
              </w:rPr>
            </w:pPr>
            <w:r w:rsidRPr="002D5A0F">
              <w:rPr>
                <w:rFonts w:ascii="Times New Roman" w:eastAsia="Times New Roman" w:hAnsi="Times New Roman" w:cs="Times New Roman"/>
                <w:lang w:val="en-US"/>
              </w:rPr>
              <w:t>10.000</w:t>
            </w:r>
          </w:p>
        </w:tc>
      </w:tr>
      <w:tr w:rsidR="002D5A0F" w:rsidRPr="002D5A0F" w14:paraId="511D36A7" w14:textId="77777777" w:rsidTr="00514E13">
        <w:trPr>
          <w:trHeight w:val="255"/>
        </w:trPr>
        <w:tc>
          <w:tcPr>
            <w:tcW w:w="1003" w:type="dxa"/>
            <w:shd w:val="clear" w:color="000000" w:fill="FFFFFF"/>
            <w:noWrap/>
            <w:vAlign w:val="bottom"/>
            <w:hideMark/>
          </w:tcPr>
          <w:p w14:paraId="04D76192"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412700</w:t>
            </w:r>
          </w:p>
        </w:tc>
        <w:tc>
          <w:tcPr>
            <w:tcW w:w="1119" w:type="dxa"/>
            <w:shd w:val="clear" w:color="000000" w:fill="FFFFFF"/>
            <w:noWrap/>
            <w:vAlign w:val="bottom"/>
            <w:hideMark/>
          </w:tcPr>
          <w:p w14:paraId="55C6D569"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0111</w:t>
            </w:r>
          </w:p>
        </w:tc>
        <w:tc>
          <w:tcPr>
            <w:tcW w:w="4159" w:type="dxa"/>
            <w:shd w:val="clear" w:color="000000" w:fill="FFFFFF"/>
            <w:noWrap/>
            <w:vAlign w:val="bottom"/>
            <w:hideMark/>
          </w:tcPr>
          <w:p w14:paraId="47F5FFE6"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Расходи за услуге осигурања</w:t>
            </w:r>
          </w:p>
        </w:tc>
        <w:tc>
          <w:tcPr>
            <w:tcW w:w="1838" w:type="dxa"/>
            <w:shd w:val="clear" w:color="000000" w:fill="FFFFFF"/>
            <w:noWrap/>
            <w:vAlign w:val="bottom"/>
          </w:tcPr>
          <w:p w14:paraId="436703D4"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8.000</w:t>
            </w:r>
          </w:p>
        </w:tc>
        <w:tc>
          <w:tcPr>
            <w:tcW w:w="1417" w:type="dxa"/>
            <w:shd w:val="clear" w:color="000000" w:fill="FFFFFF"/>
            <w:noWrap/>
            <w:vAlign w:val="bottom"/>
            <w:hideMark/>
          </w:tcPr>
          <w:p w14:paraId="620ABDB8" w14:textId="77777777" w:rsidR="002D5A0F" w:rsidRPr="002D5A0F" w:rsidRDefault="002D5A0F" w:rsidP="002D5A0F">
            <w:pPr>
              <w:spacing w:after="0" w:line="240" w:lineRule="auto"/>
              <w:jc w:val="right"/>
              <w:rPr>
                <w:rFonts w:ascii="Times New Roman" w:eastAsia="Times New Roman" w:hAnsi="Times New Roman" w:cs="Times New Roman"/>
                <w:lang w:val="en-US"/>
              </w:rPr>
            </w:pPr>
            <w:r w:rsidRPr="002D5A0F">
              <w:rPr>
                <w:rFonts w:ascii="Times New Roman" w:eastAsia="Times New Roman" w:hAnsi="Times New Roman" w:cs="Times New Roman"/>
                <w:lang w:val="en-US"/>
              </w:rPr>
              <w:t>10.000</w:t>
            </w:r>
          </w:p>
        </w:tc>
      </w:tr>
      <w:tr w:rsidR="002D5A0F" w:rsidRPr="002D5A0F" w14:paraId="7CDD9A4B" w14:textId="77777777" w:rsidTr="00514E13">
        <w:trPr>
          <w:trHeight w:val="255"/>
        </w:trPr>
        <w:tc>
          <w:tcPr>
            <w:tcW w:w="1003" w:type="dxa"/>
            <w:shd w:val="clear" w:color="000000" w:fill="FFFFFF"/>
            <w:noWrap/>
            <w:vAlign w:val="bottom"/>
            <w:hideMark/>
          </w:tcPr>
          <w:p w14:paraId="68C67357"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412700</w:t>
            </w:r>
          </w:p>
        </w:tc>
        <w:tc>
          <w:tcPr>
            <w:tcW w:w="1119" w:type="dxa"/>
            <w:shd w:val="clear" w:color="000000" w:fill="FFFFFF"/>
            <w:noWrap/>
            <w:vAlign w:val="bottom"/>
            <w:hideMark/>
          </w:tcPr>
          <w:p w14:paraId="2043C62C"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0111</w:t>
            </w:r>
          </w:p>
        </w:tc>
        <w:tc>
          <w:tcPr>
            <w:tcW w:w="4159" w:type="dxa"/>
            <w:shd w:val="clear" w:color="000000" w:fill="FFFFFF"/>
            <w:noWrap/>
            <w:vAlign w:val="bottom"/>
            <w:hideMark/>
          </w:tcPr>
          <w:p w14:paraId="6316393C"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Расходи за трезорску лиценцу</w:t>
            </w:r>
          </w:p>
        </w:tc>
        <w:tc>
          <w:tcPr>
            <w:tcW w:w="1838" w:type="dxa"/>
            <w:shd w:val="clear" w:color="000000" w:fill="FFFFFF"/>
            <w:noWrap/>
            <w:vAlign w:val="bottom"/>
          </w:tcPr>
          <w:p w14:paraId="669E95ED"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5400</w:t>
            </w:r>
          </w:p>
        </w:tc>
        <w:tc>
          <w:tcPr>
            <w:tcW w:w="1417" w:type="dxa"/>
            <w:shd w:val="clear" w:color="000000" w:fill="FFFFFF"/>
            <w:noWrap/>
            <w:vAlign w:val="bottom"/>
            <w:hideMark/>
          </w:tcPr>
          <w:p w14:paraId="6CEA8AD9"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5.400</w:t>
            </w:r>
          </w:p>
        </w:tc>
      </w:tr>
      <w:tr w:rsidR="002D5A0F" w:rsidRPr="002D5A0F" w14:paraId="7C1C2824" w14:textId="77777777" w:rsidTr="00514E13">
        <w:trPr>
          <w:trHeight w:val="255"/>
        </w:trPr>
        <w:tc>
          <w:tcPr>
            <w:tcW w:w="1003" w:type="dxa"/>
            <w:shd w:val="clear" w:color="000000" w:fill="FFFFFF"/>
            <w:noWrap/>
            <w:vAlign w:val="bottom"/>
            <w:hideMark/>
          </w:tcPr>
          <w:p w14:paraId="5C752C00"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412700</w:t>
            </w:r>
          </w:p>
        </w:tc>
        <w:tc>
          <w:tcPr>
            <w:tcW w:w="1119" w:type="dxa"/>
            <w:shd w:val="clear" w:color="000000" w:fill="FFFFFF"/>
            <w:noWrap/>
            <w:vAlign w:val="bottom"/>
            <w:hideMark/>
          </w:tcPr>
          <w:p w14:paraId="1625E67A"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0111</w:t>
            </w:r>
          </w:p>
        </w:tc>
        <w:tc>
          <w:tcPr>
            <w:tcW w:w="4159" w:type="dxa"/>
            <w:shd w:val="clear" w:color="000000" w:fill="FFFFFF"/>
            <w:noWrap/>
            <w:vAlign w:val="bottom"/>
            <w:hideMark/>
          </w:tcPr>
          <w:p w14:paraId="47078E11"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 xml:space="preserve">Расходи за прибављање фин. извјештаја </w:t>
            </w:r>
          </w:p>
        </w:tc>
        <w:tc>
          <w:tcPr>
            <w:tcW w:w="1838" w:type="dxa"/>
            <w:shd w:val="clear" w:color="000000" w:fill="FFFFFF"/>
            <w:noWrap/>
            <w:vAlign w:val="bottom"/>
          </w:tcPr>
          <w:p w14:paraId="07E2016A"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1.000</w:t>
            </w:r>
          </w:p>
        </w:tc>
        <w:tc>
          <w:tcPr>
            <w:tcW w:w="1417" w:type="dxa"/>
            <w:shd w:val="clear" w:color="000000" w:fill="FFFFFF"/>
            <w:noWrap/>
            <w:vAlign w:val="bottom"/>
            <w:hideMark/>
          </w:tcPr>
          <w:p w14:paraId="045CEDD1" w14:textId="77777777" w:rsidR="002D5A0F" w:rsidRPr="002D5A0F" w:rsidRDefault="002D5A0F" w:rsidP="002D5A0F">
            <w:pPr>
              <w:spacing w:after="0" w:line="240" w:lineRule="auto"/>
              <w:jc w:val="right"/>
              <w:rPr>
                <w:rFonts w:ascii="Times New Roman" w:eastAsia="Times New Roman" w:hAnsi="Times New Roman" w:cs="Times New Roman"/>
                <w:lang w:val="en-US"/>
              </w:rPr>
            </w:pPr>
            <w:r w:rsidRPr="002D5A0F">
              <w:rPr>
                <w:rFonts w:ascii="Times New Roman" w:eastAsia="Times New Roman" w:hAnsi="Times New Roman" w:cs="Times New Roman"/>
                <w:lang w:val="en-US"/>
              </w:rPr>
              <w:t>2.000</w:t>
            </w:r>
          </w:p>
        </w:tc>
      </w:tr>
      <w:tr w:rsidR="002D5A0F" w:rsidRPr="002D5A0F" w14:paraId="03524463" w14:textId="77777777" w:rsidTr="00514E13">
        <w:trPr>
          <w:trHeight w:val="255"/>
        </w:trPr>
        <w:tc>
          <w:tcPr>
            <w:tcW w:w="1003" w:type="dxa"/>
            <w:shd w:val="clear" w:color="000000" w:fill="FFFFFF"/>
            <w:noWrap/>
            <w:hideMark/>
          </w:tcPr>
          <w:p w14:paraId="5F3CD647" w14:textId="77777777" w:rsidR="002D5A0F" w:rsidRPr="002D5A0F" w:rsidRDefault="002D5A0F" w:rsidP="002D5A0F">
            <w:pPr>
              <w:spacing w:after="0" w:line="240" w:lineRule="auto"/>
              <w:rPr>
                <w:rFonts w:ascii="Times New Roman" w:eastAsia="Times New Roman" w:hAnsi="Times New Roman" w:cs="Times New Roman"/>
                <w:sz w:val="24"/>
                <w:szCs w:val="24"/>
                <w:lang w:val="en-US"/>
              </w:rPr>
            </w:pPr>
            <w:r w:rsidRPr="002D5A0F">
              <w:rPr>
                <w:rFonts w:ascii="Times New Roman" w:eastAsia="Times New Roman" w:hAnsi="Times New Roman" w:cs="Times New Roman"/>
                <w:lang w:val="en-US"/>
              </w:rPr>
              <w:t>412700</w:t>
            </w:r>
          </w:p>
        </w:tc>
        <w:tc>
          <w:tcPr>
            <w:tcW w:w="1119" w:type="dxa"/>
            <w:shd w:val="clear" w:color="000000" w:fill="FFFFFF"/>
            <w:noWrap/>
            <w:vAlign w:val="bottom"/>
            <w:hideMark/>
          </w:tcPr>
          <w:p w14:paraId="3BF53C88"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0111</w:t>
            </w:r>
          </w:p>
        </w:tc>
        <w:tc>
          <w:tcPr>
            <w:tcW w:w="4159" w:type="dxa"/>
            <w:shd w:val="clear" w:color="000000" w:fill="FFFFFF"/>
            <w:noWrap/>
            <w:vAlign w:val="bottom"/>
            <w:hideMark/>
          </w:tcPr>
          <w:p w14:paraId="4A2005F9"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Расходи за услуге финансијског посредовања</w:t>
            </w:r>
          </w:p>
        </w:tc>
        <w:tc>
          <w:tcPr>
            <w:tcW w:w="1838" w:type="dxa"/>
            <w:shd w:val="clear" w:color="000000" w:fill="FFFFFF"/>
            <w:noWrap/>
            <w:vAlign w:val="bottom"/>
          </w:tcPr>
          <w:p w14:paraId="4991EFC2"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2.000</w:t>
            </w:r>
          </w:p>
        </w:tc>
        <w:tc>
          <w:tcPr>
            <w:tcW w:w="1417" w:type="dxa"/>
            <w:shd w:val="clear" w:color="000000" w:fill="FFFFFF"/>
            <w:noWrap/>
            <w:vAlign w:val="bottom"/>
            <w:hideMark/>
          </w:tcPr>
          <w:p w14:paraId="7EA7B832" w14:textId="77777777" w:rsidR="002D5A0F" w:rsidRPr="002D5A0F" w:rsidRDefault="002D5A0F" w:rsidP="002D5A0F">
            <w:pPr>
              <w:spacing w:after="0" w:line="240" w:lineRule="auto"/>
              <w:jc w:val="right"/>
              <w:rPr>
                <w:rFonts w:ascii="Times New Roman" w:eastAsia="Times New Roman" w:hAnsi="Times New Roman" w:cs="Times New Roman"/>
                <w:lang w:val="en-US"/>
              </w:rPr>
            </w:pPr>
            <w:r w:rsidRPr="002D5A0F">
              <w:rPr>
                <w:rFonts w:ascii="Times New Roman" w:eastAsia="Times New Roman" w:hAnsi="Times New Roman" w:cs="Times New Roman"/>
                <w:lang w:val="en-US"/>
              </w:rPr>
              <w:t>2.500</w:t>
            </w:r>
          </w:p>
        </w:tc>
      </w:tr>
      <w:tr w:rsidR="002D5A0F" w:rsidRPr="002D5A0F" w14:paraId="42B566B9" w14:textId="77777777" w:rsidTr="00514E13">
        <w:trPr>
          <w:trHeight w:val="255"/>
        </w:trPr>
        <w:tc>
          <w:tcPr>
            <w:tcW w:w="1003" w:type="dxa"/>
            <w:shd w:val="clear" w:color="000000" w:fill="FFFFFF"/>
            <w:noWrap/>
            <w:vAlign w:val="bottom"/>
            <w:hideMark/>
          </w:tcPr>
          <w:p w14:paraId="061644F0"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412700</w:t>
            </w:r>
          </w:p>
        </w:tc>
        <w:tc>
          <w:tcPr>
            <w:tcW w:w="1119" w:type="dxa"/>
            <w:shd w:val="clear" w:color="000000" w:fill="FFFFFF"/>
            <w:noWrap/>
            <w:vAlign w:val="bottom"/>
            <w:hideMark/>
          </w:tcPr>
          <w:p w14:paraId="1F5F5CCB"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0111</w:t>
            </w:r>
          </w:p>
        </w:tc>
        <w:tc>
          <w:tcPr>
            <w:tcW w:w="4159" w:type="dxa"/>
            <w:shd w:val="clear" w:color="000000" w:fill="FFFFFF"/>
            <w:noWrap/>
            <w:vAlign w:val="bottom"/>
            <w:hideMark/>
          </w:tcPr>
          <w:p w14:paraId="2877ABA8"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Расходи за стручне услуге</w:t>
            </w:r>
          </w:p>
        </w:tc>
        <w:tc>
          <w:tcPr>
            <w:tcW w:w="1838" w:type="dxa"/>
            <w:shd w:val="clear" w:color="000000" w:fill="FFFFFF"/>
            <w:noWrap/>
            <w:vAlign w:val="bottom"/>
          </w:tcPr>
          <w:p w14:paraId="12012769" w14:textId="77777777" w:rsidR="002D5A0F" w:rsidRPr="002D5A0F" w:rsidRDefault="002D5A0F" w:rsidP="002D5A0F">
            <w:pPr>
              <w:spacing w:after="0" w:line="240" w:lineRule="auto"/>
              <w:jc w:val="right"/>
              <w:rPr>
                <w:rFonts w:ascii="Times New Roman" w:eastAsia="Times New Roman" w:hAnsi="Times New Roman" w:cs="Times New Roman"/>
                <w:lang w:val="sr-Cyrl-RS"/>
              </w:rPr>
            </w:pPr>
            <w:r w:rsidRPr="002D5A0F">
              <w:rPr>
                <w:rFonts w:ascii="Times New Roman" w:eastAsia="Times New Roman" w:hAnsi="Times New Roman" w:cs="Times New Roman"/>
                <w:lang w:val="sr-Cyrl-CS"/>
              </w:rPr>
              <w:t>18.000</w:t>
            </w:r>
          </w:p>
        </w:tc>
        <w:tc>
          <w:tcPr>
            <w:tcW w:w="1417" w:type="dxa"/>
            <w:shd w:val="clear" w:color="000000" w:fill="FFFFFF"/>
            <w:noWrap/>
            <w:vAlign w:val="bottom"/>
            <w:hideMark/>
          </w:tcPr>
          <w:p w14:paraId="51519B08"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18.000</w:t>
            </w:r>
          </w:p>
        </w:tc>
      </w:tr>
      <w:tr w:rsidR="002D5A0F" w:rsidRPr="002D5A0F" w14:paraId="337C0313" w14:textId="77777777" w:rsidTr="00514E13">
        <w:trPr>
          <w:trHeight w:val="255"/>
        </w:trPr>
        <w:tc>
          <w:tcPr>
            <w:tcW w:w="1003" w:type="dxa"/>
            <w:shd w:val="clear" w:color="000000" w:fill="FFFFFF"/>
            <w:noWrap/>
            <w:vAlign w:val="bottom"/>
            <w:hideMark/>
          </w:tcPr>
          <w:p w14:paraId="44329D13"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412900</w:t>
            </w:r>
          </w:p>
        </w:tc>
        <w:tc>
          <w:tcPr>
            <w:tcW w:w="1119" w:type="dxa"/>
            <w:shd w:val="clear" w:color="000000" w:fill="FFFFFF"/>
            <w:noWrap/>
            <w:vAlign w:val="bottom"/>
            <w:hideMark/>
          </w:tcPr>
          <w:p w14:paraId="64C0C1E2"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0111</w:t>
            </w:r>
          </w:p>
        </w:tc>
        <w:tc>
          <w:tcPr>
            <w:tcW w:w="4159" w:type="dxa"/>
            <w:shd w:val="clear" w:color="000000" w:fill="FFFFFF"/>
            <w:noWrap/>
            <w:vAlign w:val="bottom"/>
            <w:hideMark/>
          </w:tcPr>
          <w:p w14:paraId="51DAEF17"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Расходи за стручно усавршавање запослених</w:t>
            </w:r>
          </w:p>
        </w:tc>
        <w:tc>
          <w:tcPr>
            <w:tcW w:w="1838" w:type="dxa"/>
            <w:shd w:val="clear" w:color="000000" w:fill="FFFFFF"/>
            <w:noWrap/>
            <w:vAlign w:val="bottom"/>
          </w:tcPr>
          <w:p w14:paraId="57132616"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5.000</w:t>
            </w:r>
          </w:p>
        </w:tc>
        <w:tc>
          <w:tcPr>
            <w:tcW w:w="1417" w:type="dxa"/>
            <w:shd w:val="clear" w:color="000000" w:fill="FFFFFF"/>
            <w:noWrap/>
            <w:vAlign w:val="bottom"/>
            <w:hideMark/>
          </w:tcPr>
          <w:p w14:paraId="14A906F1" w14:textId="77777777" w:rsidR="002D5A0F" w:rsidRPr="002D5A0F" w:rsidRDefault="002D5A0F" w:rsidP="002D5A0F">
            <w:pPr>
              <w:spacing w:after="0" w:line="240" w:lineRule="auto"/>
              <w:jc w:val="right"/>
              <w:rPr>
                <w:rFonts w:ascii="Times New Roman" w:eastAsia="Times New Roman" w:hAnsi="Times New Roman" w:cs="Times New Roman"/>
                <w:lang w:val="en-US"/>
              </w:rPr>
            </w:pPr>
            <w:r w:rsidRPr="002D5A0F">
              <w:rPr>
                <w:rFonts w:ascii="Times New Roman" w:eastAsia="Times New Roman" w:hAnsi="Times New Roman" w:cs="Times New Roman"/>
                <w:lang w:val="en-US"/>
              </w:rPr>
              <w:t>7.000</w:t>
            </w:r>
          </w:p>
        </w:tc>
      </w:tr>
      <w:tr w:rsidR="002D5A0F" w:rsidRPr="002D5A0F" w14:paraId="57B7DBFF" w14:textId="77777777" w:rsidTr="00514E13">
        <w:trPr>
          <w:trHeight w:val="255"/>
        </w:trPr>
        <w:tc>
          <w:tcPr>
            <w:tcW w:w="1003" w:type="dxa"/>
            <w:shd w:val="clear" w:color="000000" w:fill="FFFFFF"/>
            <w:noWrap/>
            <w:vAlign w:val="bottom"/>
            <w:hideMark/>
          </w:tcPr>
          <w:p w14:paraId="378EBA3B"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412900</w:t>
            </w:r>
          </w:p>
        </w:tc>
        <w:tc>
          <w:tcPr>
            <w:tcW w:w="1119" w:type="dxa"/>
            <w:shd w:val="clear" w:color="000000" w:fill="FFFFFF"/>
            <w:noWrap/>
            <w:vAlign w:val="bottom"/>
            <w:hideMark/>
          </w:tcPr>
          <w:p w14:paraId="798B4A76"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0111</w:t>
            </w:r>
          </w:p>
        </w:tc>
        <w:tc>
          <w:tcPr>
            <w:tcW w:w="4159" w:type="dxa"/>
            <w:shd w:val="clear" w:color="000000" w:fill="FFFFFF"/>
            <w:noWrap/>
            <w:vAlign w:val="bottom"/>
            <w:hideMark/>
          </w:tcPr>
          <w:p w14:paraId="6FB499AF"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Остали непоменути расходи</w:t>
            </w:r>
          </w:p>
        </w:tc>
        <w:tc>
          <w:tcPr>
            <w:tcW w:w="1838" w:type="dxa"/>
            <w:shd w:val="clear" w:color="000000" w:fill="FFFFFF"/>
            <w:noWrap/>
            <w:vAlign w:val="bottom"/>
          </w:tcPr>
          <w:p w14:paraId="7E78C27C"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60.000</w:t>
            </w:r>
          </w:p>
        </w:tc>
        <w:tc>
          <w:tcPr>
            <w:tcW w:w="1417" w:type="dxa"/>
            <w:shd w:val="clear" w:color="000000" w:fill="FFFFFF"/>
            <w:noWrap/>
            <w:vAlign w:val="bottom"/>
            <w:hideMark/>
          </w:tcPr>
          <w:p w14:paraId="79CA0F3F" w14:textId="77777777" w:rsidR="002D5A0F" w:rsidRPr="002D5A0F" w:rsidRDefault="002D5A0F" w:rsidP="002D5A0F">
            <w:pPr>
              <w:spacing w:after="0" w:line="240" w:lineRule="auto"/>
              <w:jc w:val="right"/>
              <w:rPr>
                <w:rFonts w:ascii="Times New Roman" w:eastAsia="Times New Roman" w:hAnsi="Times New Roman" w:cs="Times New Roman"/>
                <w:lang w:val="en-US"/>
              </w:rPr>
            </w:pPr>
            <w:r w:rsidRPr="002D5A0F">
              <w:rPr>
                <w:rFonts w:ascii="Times New Roman" w:eastAsia="Times New Roman" w:hAnsi="Times New Roman" w:cs="Times New Roman"/>
                <w:lang w:val="sr-Cyrl-CS"/>
              </w:rPr>
              <w:t>60.000</w:t>
            </w:r>
          </w:p>
        </w:tc>
      </w:tr>
      <w:tr w:rsidR="002D5A0F" w:rsidRPr="002D5A0F" w14:paraId="55B330B7" w14:textId="77777777" w:rsidTr="00514E13">
        <w:trPr>
          <w:trHeight w:val="269"/>
        </w:trPr>
        <w:tc>
          <w:tcPr>
            <w:tcW w:w="1003" w:type="dxa"/>
            <w:shd w:val="clear" w:color="000000" w:fill="FFFFFF"/>
            <w:noWrap/>
            <w:vAlign w:val="bottom"/>
          </w:tcPr>
          <w:p w14:paraId="437FA612" w14:textId="77777777" w:rsidR="002D5A0F" w:rsidRPr="002D5A0F" w:rsidRDefault="002D5A0F" w:rsidP="002D5A0F">
            <w:pPr>
              <w:spacing w:after="0" w:line="240" w:lineRule="auto"/>
              <w:rPr>
                <w:rFonts w:ascii="Times New Roman" w:eastAsia="Times New Roman" w:hAnsi="Times New Roman" w:cs="Times New Roman"/>
                <w:lang w:val="sr-Cyrl-CS"/>
              </w:rPr>
            </w:pPr>
            <w:r w:rsidRPr="002D5A0F">
              <w:rPr>
                <w:rFonts w:ascii="Times New Roman" w:eastAsia="Times New Roman" w:hAnsi="Times New Roman" w:cs="Times New Roman"/>
                <w:lang w:val="sr-Cyrl-CS"/>
              </w:rPr>
              <w:t>412900</w:t>
            </w:r>
          </w:p>
        </w:tc>
        <w:tc>
          <w:tcPr>
            <w:tcW w:w="1119" w:type="dxa"/>
            <w:shd w:val="clear" w:color="000000" w:fill="FFFFFF"/>
            <w:noWrap/>
            <w:vAlign w:val="bottom"/>
          </w:tcPr>
          <w:p w14:paraId="1312D19D" w14:textId="77777777" w:rsidR="002D5A0F" w:rsidRPr="002D5A0F" w:rsidRDefault="002D5A0F" w:rsidP="002D5A0F">
            <w:pPr>
              <w:spacing w:after="0" w:line="240" w:lineRule="auto"/>
              <w:jc w:val="center"/>
              <w:rPr>
                <w:rFonts w:ascii="Times New Roman" w:eastAsia="Times New Roman" w:hAnsi="Times New Roman" w:cs="Times New Roman"/>
                <w:lang w:val="sr-Cyrl-CS"/>
              </w:rPr>
            </w:pPr>
            <w:r w:rsidRPr="002D5A0F">
              <w:rPr>
                <w:rFonts w:ascii="Times New Roman" w:eastAsia="Times New Roman" w:hAnsi="Times New Roman" w:cs="Times New Roman"/>
                <w:lang w:val="sr-Cyrl-CS"/>
              </w:rPr>
              <w:t>0111</w:t>
            </w:r>
          </w:p>
        </w:tc>
        <w:tc>
          <w:tcPr>
            <w:tcW w:w="4159" w:type="dxa"/>
            <w:shd w:val="clear" w:color="000000" w:fill="FFFFFF"/>
            <w:noWrap/>
            <w:vAlign w:val="bottom"/>
          </w:tcPr>
          <w:p w14:paraId="54003C0A" w14:textId="77777777" w:rsidR="002D5A0F" w:rsidRPr="002D5A0F" w:rsidRDefault="002D5A0F" w:rsidP="002D5A0F">
            <w:pPr>
              <w:spacing w:after="0" w:line="240" w:lineRule="auto"/>
              <w:rPr>
                <w:rFonts w:ascii="Times New Roman" w:eastAsia="Times New Roman" w:hAnsi="Times New Roman" w:cs="Times New Roman"/>
                <w:lang w:val="sr-Cyrl-CS"/>
              </w:rPr>
            </w:pPr>
            <w:r w:rsidRPr="002D5A0F">
              <w:rPr>
                <w:rFonts w:ascii="Times New Roman" w:eastAsia="Times New Roman" w:hAnsi="Times New Roman" w:cs="Times New Roman"/>
                <w:lang w:val="sr-Cyrl-CS"/>
              </w:rPr>
              <w:t>Расходи по основу репрезентације (Пецка)</w:t>
            </w:r>
          </w:p>
        </w:tc>
        <w:tc>
          <w:tcPr>
            <w:tcW w:w="1838" w:type="dxa"/>
            <w:shd w:val="clear" w:color="000000" w:fill="FFFFFF"/>
            <w:noWrap/>
            <w:vAlign w:val="bottom"/>
          </w:tcPr>
          <w:p w14:paraId="280C3AD4"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5.000</w:t>
            </w:r>
          </w:p>
        </w:tc>
        <w:tc>
          <w:tcPr>
            <w:tcW w:w="1417" w:type="dxa"/>
            <w:shd w:val="clear" w:color="000000" w:fill="FFFFFF"/>
            <w:noWrap/>
            <w:vAlign w:val="bottom"/>
          </w:tcPr>
          <w:p w14:paraId="78399FC5"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5.000</w:t>
            </w:r>
          </w:p>
        </w:tc>
      </w:tr>
      <w:tr w:rsidR="002D5A0F" w:rsidRPr="002D5A0F" w14:paraId="3B95C7B7" w14:textId="77777777" w:rsidTr="00514E13">
        <w:trPr>
          <w:trHeight w:val="252"/>
        </w:trPr>
        <w:tc>
          <w:tcPr>
            <w:tcW w:w="1003" w:type="dxa"/>
            <w:shd w:val="clear" w:color="000000" w:fill="FFFFFF"/>
            <w:noWrap/>
            <w:vAlign w:val="bottom"/>
          </w:tcPr>
          <w:p w14:paraId="5660C8E7" w14:textId="77777777" w:rsidR="002D5A0F" w:rsidRPr="002D5A0F" w:rsidRDefault="002D5A0F" w:rsidP="002D5A0F">
            <w:pPr>
              <w:spacing w:after="0" w:line="240" w:lineRule="auto"/>
              <w:rPr>
                <w:rFonts w:ascii="Times New Roman" w:eastAsia="Times New Roman" w:hAnsi="Times New Roman" w:cs="Times New Roman"/>
                <w:lang w:val="sr-Cyrl-CS"/>
              </w:rPr>
            </w:pPr>
            <w:r w:rsidRPr="002D5A0F">
              <w:rPr>
                <w:rFonts w:ascii="Times New Roman" w:eastAsia="Times New Roman" w:hAnsi="Times New Roman" w:cs="Times New Roman"/>
                <w:lang w:val="sr-Cyrl-CS"/>
              </w:rPr>
              <w:t>412900</w:t>
            </w:r>
          </w:p>
        </w:tc>
        <w:tc>
          <w:tcPr>
            <w:tcW w:w="1119" w:type="dxa"/>
            <w:shd w:val="clear" w:color="000000" w:fill="FFFFFF"/>
            <w:noWrap/>
            <w:vAlign w:val="bottom"/>
          </w:tcPr>
          <w:p w14:paraId="5A081963" w14:textId="77777777" w:rsidR="002D5A0F" w:rsidRPr="002D5A0F" w:rsidRDefault="002D5A0F" w:rsidP="002D5A0F">
            <w:pPr>
              <w:spacing w:after="0" w:line="240" w:lineRule="auto"/>
              <w:jc w:val="center"/>
              <w:rPr>
                <w:rFonts w:ascii="Times New Roman" w:eastAsia="Times New Roman" w:hAnsi="Times New Roman" w:cs="Times New Roman"/>
                <w:lang w:val="sr-Cyrl-CS"/>
              </w:rPr>
            </w:pPr>
            <w:r w:rsidRPr="002D5A0F">
              <w:rPr>
                <w:rFonts w:ascii="Times New Roman" w:eastAsia="Times New Roman" w:hAnsi="Times New Roman" w:cs="Times New Roman"/>
                <w:lang w:val="sr-Cyrl-CS"/>
              </w:rPr>
              <w:t>0111</w:t>
            </w:r>
          </w:p>
        </w:tc>
        <w:tc>
          <w:tcPr>
            <w:tcW w:w="4159" w:type="dxa"/>
            <w:shd w:val="clear" w:color="000000" w:fill="FFFFFF"/>
            <w:noWrap/>
            <w:vAlign w:val="bottom"/>
          </w:tcPr>
          <w:p w14:paraId="03C2D225" w14:textId="77777777" w:rsidR="002D5A0F" w:rsidRPr="002D5A0F" w:rsidRDefault="002D5A0F" w:rsidP="002D5A0F">
            <w:pPr>
              <w:spacing w:after="0" w:line="240" w:lineRule="auto"/>
              <w:rPr>
                <w:rFonts w:ascii="Times New Roman" w:eastAsia="Times New Roman" w:hAnsi="Times New Roman" w:cs="Times New Roman"/>
                <w:lang w:val="sr-Cyrl-CS"/>
              </w:rPr>
            </w:pPr>
            <w:r w:rsidRPr="002D5A0F">
              <w:rPr>
                <w:rFonts w:ascii="Times New Roman" w:eastAsia="Times New Roman" w:hAnsi="Times New Roman" w:cs="Times New Roman"/>
                <w:lang w:val="sr-Cyrl-CS"/>
              </w:rPr>
              <w:t>Расходи по основу репрезентације</w:t>
            </w:r>
          </w:p>
        </w:tc>
        <w:tc>
          <w:tcPr>
            <w:tcW w:w="1838" w:type="dxa"/>
            <w:shd w:val="clear" w:color="000000" w:fill="FFFFFF"/>
            <w:noWrap/>
            <w:vAlign w:val="bottom"/>
          </w:tcPr>
          <w:p w14:paraId="64048D7C"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5.000</w:t>
            </w:r>
          </w:p>
        </w:tc>
        <w:tc>
          <w:tcPr>
            <w:tcW w:w="1417" w:type="dxa"/>
            <w:shd w:val="clear" w:color="000000" w:fill="FFFFFF"/>
            <w:noWrap/>
            <w:vAlign w:val="bottom"/>
          </w:tcPr>
          <w:p w14:paraId="1DB4C928" w14:textId="77777777" w:rsidR="002D5A0F" w:rsidRPr="002D5A0F" w:rsidRDefault="002D5A0F" w:rsidP="002D5A0F">
            <w:pPr>
              <w:spacing w:after="0" w:line="240" w:lineRule="auto"/>
              <w:jc w:val="right"/>
              <w:rPr>
                <w:rFonts w:ascii="Times New Roman" w:eastAsia="Times New Roman" w:hAnsi="Times New Roman" w:cs="Times New Roman"/>
                <w:lang w:val="en-US"/>
              </w:rPr>
            </w:pPr>
            <w:r w:rsidRPr="002D5A0F">
              <w:rPr>
                <w:rFonts w:ascii="Times New Roman" w:eastAsia="Times New Roman" w:hAnsi="Times New Roman" w:cs="Times New Roman"/>
                <w:lang w:val="en-US"/>
              </w:rPr>
              <w:t>0</w:t>
            </w:r>
          </w:p>
        </w:tc>
      </w:tr>
      <w:tr w:rsidR="002D5A0F" w:rsidRPr="002D5A0F" w14:paraId="0540E9E4" w14:textId="77777777" w:rsidTr="00514E13">
        <w:trPr>
          <w:trHeight w:val="255"/>
        </w:trPr>
        <w:tc>
          <w:tcPr>
            <w:tcW w:w="1003" w:type="dxa"/>
            <w:shd w:val="clear" w:color="000000" w:fill="FFFFFF"/>
            <w:noWrap/>
            <w:vAlign w:val="bottom"/>
            <w:hideMark/>
          </w:tcPr>
          <w:p w14:paraId="7C1B9C8E" w14:textId="77777777" w:rsidR="002D5A0F" w:rsidRPr="002D5A0F" w:rsidRDefault="002D5A0F" w:rsidP="002D5A0F">
            <w:pPr>
              <w:spacing w:after="0" w:line="240" w:lineRule="auto"/>
              <w:jc w:val="center"/>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415000</w:t>
            </w:r>
          </w:p>
        </w:tc>
        <w:tc>
          <w:tcPr>
            <w:tcW w:w="1119" w:type="dxa"/>
            <w:shd w:val="clear" w:color="000000" w:fill="FFFFFF"/>
            <w:noWrap/>
            <w:vAlign w:val="bottom"/>
            <w:hideMark/>
          </w:tcPr>
          <w:p w14:paraId="4A51F510"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 </w:t>
            </w:r>
          </w:p>
        </w:tc>
        <w:tc>
          <w:tcPr>
            <w:tcW w:w="4159" w:type="dxa"/>
            <w:shd w:val="clear" w:color="000000" w:fill="FFFFFF"/>
            <w:noWrap/>
            <w:vAlign w:val="bottom"/>
            <w:hideMark/>
          </w:tcPr>
          <w:p w14:paraId="45333BDB" w14:textId="77777777" w:rsidR="002D5A0F" w:rsidRPr="002D5A0F" w:rsidRDefault="002D5A0F" w:rsidP="002D5A0F">
            <w:pPr>
              <w:spacing w:after="0" w:line="240" w:lineRule="auto"/>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Грантови</w:t>
            </w:r>
          </w:p>
        </w:tc>
        <w:tc>
          <w:tcPr>
            <w:tcW w:w="1838" w:type="dxa"/>
            <w:shd w:val="clear" w:color="000000" w:fill="FFFFFF"/>
            <w:noWrap/>
            <w:vAlign w:val="bottom"/>
          </w:tcPr>
          <w:p w14:paraId="598C209E" w14:textId="77777777" w:rsidR="002D5A0F" w:rsidRPr="002D5A0F" w:rsidRDefault="002D5A0F" w:rsidP="002D5A0F">
            <w:pPr>
              <w:spacing w:after="0" w:line="240" w:lineRule="auto"/>
              <w:jc w:val="right"/>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15.000</w:t>
            </w:r>
          </w:p>
        </w:tc>
        <w:tc>
          <w:tcPr>
            <w:tcW w:w="1417" w:type="dxa"/>
            <w:shd w:val="clear" w:color="000000" w:fill="FFFFFF"/>
            <w:noWrap/>
            <w:vAlign w:val="bottom"/>
            <w:hideMark/>
          </w:tcPr>
          <w:p w14:paraId="6FCC21FD" w14:textId="77777777" w:rsidR="002D5A0F" w:rsidRPr="002D5A0F" w:rsidRDefault="002D5A0F" w:rsidP="002D5A0F">
            <w:pPr>
              <w:spacing w:after="0" w:line="240" w:lineRule="auto"/>
              <w:jc w:val="right"/>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15.000</w:t>
            </w:r>
          </w:p>
        </w:tc>
      </w:tr>
      <w:tr w:rsidR="002D5A0F" w:rsidRPr="002D5A0F" w14:paraId="6301EFCA" w14:textId="77777777" w:rsidTr="00514E13">
        <w:trPr>
          <w:trHeight w:val="255"/>
        </w:trPr>
        <w:tc>
          <w:tcPr>
            <w:tcW w:w="1003" w:type="dxa"/>
            <w:shd w:val="clear" w:color="000000" w:fill="FFFFFF"/>
            <w:noWrap/>
            <w:vAlign w:val="bottom"/>
            <w:hideMark/>
          </w:tcPr>
          <w:p w14:paraId="2659706D" w14:textId="77777777" w:rsidR="002D5A0F" w:rsidRPr="002D5A0F" w:rsidRDefault="002D5A0F" w:rsidP="002D5A0F">
            <w:pPr>
              <w:spacing w:after="0" w:line="240" w:lineRule="auto"/>
              <w:rPr>
                <w:rFonts w:ascii="Times New Roman" w:eastAsia="Times New Roman" w:hAnsi="Times New Roman" w:cs="Times New Roman"/>
                <w:lang w:val="sr-Cyrl-RS"/>
              </w:rPr>
            </w:pPr>
            <w:r w:rsidRPr="002D5A0F">
              <w:rPr>
                <w:rFonts w:ascii="Times New Roman" w:eastAsia="Times New Roman" w:hAnsi="Times New Roman" w:cs="Times New Roman"/>
                <w:lang w:val="sr-Cyrl-RS"/>
              </w:rPr>
              <w:t>415200</w:t>
            </w:r>
          </w:p>
        </w:tc>
        <w:tc>
          <w:tcPr>
            <w:tcW w:w="1119" w:type="dxa"/>
            <w:shd w:val="clear" w:color="000000" w:fill="FFFFFF"/>
            <w:noWrap/>
            <w:vAlign w:val="bottom"/>
            <w:hideMark/>
          </w:tcPr>
          <w:p w14:paraId="503AB999"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0111</w:t>
            </w:r>
          </w:p>
        </w:tc>
        <w:tc>
          <w:tcPr>
            <w:tcW w:w="4159" w:type="dxa"/>
            <w:shd w:val="clear" w:color="000000" w:fill="FFFFFF"/>
            <w:noWrap/>
            <w:vAlign w:val="bottom"/>
            <w:hideMark/>
          </w:tcPr>
          <w:p w14:paraId="77EEFEAA"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Синдикална организација Административне службе</w:t>
            </w:r>
          </w:p>
        </w:tc>
        <w:tc>
          <w:tcPr>
            <w:tcW w:w="1838" w:type="dxa"/>
            <w:shd w:val="clear" w:color="000000" w:fill="FFFFFF"/>
            <w:noWrap/>
            <w:vAlign w:val="bottom"/>
          </w:tcPr>
          <w:p w14:paraId="26ACC907" w14:textId="77777777" w:rsidR="002D5A0F" w:rsidRPr="002D5A0F" w:rsidRDefault="002D5A0F" w:rsidP="002D5A0F">
            <w:pPr>
              <w:spacing w:after="0" w:line="240" w:lineRule="auto"/>
              <w:jc w:val="right"/>
              <w:rPr>
                <w:rFonts w:ascii="Times New Roman" w:eastAsia="Times New Roman" w:hAnsi="Times New Roman" w:cs="Times New Roman"/>
                <w:lang w:val="sr-Cyrl-RS"/>
              </w:rPr>
            </w:pPr>
            <w:r w:rsidRPr="002D5A0F">
              <w:rPr>
                <w:rFonts w:ascii="Times New Roman" w:eastAsia="Times New Roman" w:hAnsi="Times New Roman" w:cs="Times New Roman"/>
                <w:lang w:val="sr-Cyrl-RS"/>
              </w:rPr>
              <w:t>15.000</w:t>
            </w:r>
          </w:p>
        </w:tc>
        <w:tc>
          <w:tcPr>
            <w:tcW w:w="1417" w:type="dxa"/>
            <w:shd w:val="clear" w:color="000000" w:fill="FFFFFF"/>
            <w:noWrap/>
            <w:vAlign w:val="bottom"/>
            <w:hideMark/>
          </w:tcPr>
          <w:p w14:paraId="4DA8E264" w14:textId="77777777" w:rsidR="002D5A0F" w:rsidRPr="002D5A0F" w:rsidRDefault="002D5A0F" w:rsidP="002D5A0F">
            <w:pPr>
              <w:spacing w:after="0" w:line="240" w:lineRule="auto"/>
              <w:jc w:val="right"/>
              <w:rPr>
                <w:rFonts w:ascii="Times New Roman" w:eastAsia="Times New Roman" w:hAnsi="Times New Roman" w:cs="Times New Roman"/>
                <w:lang w:val="en-US"/>
              </w:rPr>
            </w:pPr>
            <w:r w:rsidRPr="002D5A0F">
              <w:rPr>
                <w:rFonts w:ascii="Times New Roman" w:eastAsia="Times New Roman" w:hAnsi="Times New Roman" w:cs="Times New Roman"/>
                <w:lang w:val="en-US"/>
              </w:rPr>
              <w:t>1</w:t>
            </w:r>
            <w:r w:rsidRPr="002D5A0F">
              <w:rPr>
                <w:rFonts w:ascii="Times New Roman" w:eastAsia="Times New Roman" w:hAnsi="Times New Roman" w:cs="Times New Roman"/>
                <w:lang w:val="sr-Cyrl-RS"/>
              </w:rPr>
              <w:t>5</w:t>
            </w:r>
            <w:r w:rsidRPr="002D5A0F">
              <w:rPr>
                <w:rFonts w:ascii="Times New Roman" w:eastAsia="Times New Roman" w:hAnsi="Times New Roman" w:cs="Times New Roman"/>
                <w:lang w:val="en-US"/>
              </w:rPr>
              <w:t>.000</w:t>
            </w:r>
          </w:p>
        </w:tc>
      </w:tr>
      <w:tr w:rsidR="002D5A0F" w:rsidRPr="002D5A0F" w14:paraId="0D15ABAD" w14:textId="77777777" w:rsidTr="00514E13">
        <w:trPr>
          <w:trHeight w:val="255"/>
        </w:trPr>
        <w:tc>
          <w:tcPr>
            <w:tcW w:w="1003" w:type="dxa"/>
            <w:shd w:val="clear" w:color="000000" w:fill="FFFFFF"/>
            <w:noWrap/>
            <w:vAlign w:val="bottom"/>
            <w:hideMark/>
          </w:tcPr>
          <w:p w14:paraId="5C5913F0" w14:textId="77777777" w:rsidR="002D5A0F" w:rsidRPr="002D5A0F" w:rsidRDefault="002D5A0F" w:rsidP="002D5A0F">
            <w:pPr>
              <w:spacing w:after="0" w:line="240" w:lineRule="auto"/>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414100</w:t>
            </w:r>
          </w:p>
        </w:tc>
        <w:tc>
          <w:tcPr>
            <w:tcW w:w="1119" w:type="dxa"/>
            <w:shd w:val="clear" w:color="000000" w:fill="FFFFFF"/>
            <w:noWrap/>
            <w:vAlign w:val="bottom"/>
            <w:hideMark/>
          </w:tcPr>
          <w:p w14:paraId="605ECC2E" w14:textId="77777777" w:rsidR="002D5A0F" w:rsidRPr="002D5A0F" w:rsidRDefault="002D5A0F" w:rsidP="002D5A0F">
            <w:pPr>
              <w:spacing w:after="0" w:line="240" w:lineRule="auto"/>
              <w:jc w:val="center"/>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 </w:t>
            </w:r>
          </w:p>
        </w:tc>
        <w:tc>
          <w:tcPr>
            <w:tcW w:w="4159" w:type="dxa"/>
            <w:shd w:val="clear" w:color="000000" w:fill="FFFFFF"/>
            <w:noWrap/>
            <w:vAlign w:val="bottom"/>
            <w:hideMark/>
          </w:tcPr>
          <w:p w14:paraId="2FCBF36D" w14:textId="77777777" w:rsidR="002D5A0F" w:rsidRPr="002D5A0F" w:rsidRDefault="002D5A0F" w:rsidP="002D5A0F">
            <w:pPr>
              <w:spacing w:after="0" w:line="240" w:lineRule="auto"/>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Субвенције</w:t>
            </w:r>
          </w:p>
        </w:tc>
        <w:tc>
          <w:tcPr>
            <w:tcW w:w="1838" w:type="dxa"/>
            <w:shd w:val="clear" w:color="000000" w:fill="FFFFFF"/>
            <w:noWrap/>
            <w:vAlign w:val="bottom"/>
          </w:tcPr>
          <w:p w14:paraId="3E4679F5" w14:textId="77777777" w:rsidR="002D5A0F" w:rsidRPr="002D5A0F" w:rsidRDefault="002D5A0F" w:rsidP="002D5A0F">
            <w:pPr>
              <w:spacing w:after="0" w:line="240" w:lineRule="auto"/>
              <w:jc w:val="right"/>
              <w:rPr>
                <w:rFonts w:ascii="Times New Roman" w:eastAsia="Times New Roman" w:hAnsi="Times New Roman" w:cs="Times New Roman"/>
                <w:b/>
                <w:bCs/>
                <w:lang w:val="sr-Cyrl-CS"/>
              </w:rPr>
            </w:pPr>
            <w:r w:rsidRPr="002D5A0F">
              <w:rPr>
                <w:rFonts w:ascii="Times New Roman" w:eastAsia="Times New Roman" w:hAnsi="Times New Roman" w:cs="Times New Roman"/>
                <w:b/>
                <w:bCs/>
                <w:lang w:val="sr-Cyrl-CS"/>
              </w:rPr>
              <w:t>434.000</w:t>
            </w:r>
          </w:p>
        </w:tc>
        <w:tc>
          <w:tcPr>
            <w:tcW w:w="1417" w:type="dxa"/>
            <w:shd w:val="clear" w:color="000000" w:fill="FFFFFF"/>
            <w:noWrap/>
            <w:vAlign w:val="bottom"/>
            <w:hideMark/>
          </w:tcPr>
          <w:p w14:paraId="30C19248" w14:textId="77777777" w:rsidR="002D5A0F" w:rsidRPr="002D5A0F" w:rsidRDefault="002D5A0F" w:rsidP="002D5A0F">
            <w:pPr>
              <w:spacing w:after="0" w:line="240" w:lineRule="auto"/>
              <w:jc w:val="right"/>
              <w:rPr>
                <w:rFonts w:ascii="Times New Roman" w:eastAsia="Times New Roman" w:hAnsi="Times New Roman" w:cs="Times New Roman"/>
                <w:b/>
                <w:bCs/>
                <w:lang w:val="en-US"/>
              </w:rPr>
            </w:pPr>
            <w:r w:rsidRPr="002D5A0F">
              <w:rPr>
                <w:rFonts w:ascii="Times New Roman" w:eastAsia="Times New Roman" w:hAnsi="Times New Roman" w:cs="Times New Roman"/>
                <w:b/>
                <w:bCs/>
                <w:lang w:val="sr-Cyrl-CS"/>
              </w:rPr>
              <w:t>4</w:t>
            </w:r>
            <w:r w:rsidRPr="002D5A0F">
              <w:rPr>
                <w:rFonts w:ascii="Times New Roman" w:eastAsia="Times New Roman" w:hAnsi="Times New Roman" w:cs="Times New Roman"/>
                <w:b/>
                <w:bCs/>
                <w:lang w:val="en-US"/>
              </w:rPr>
              <w:t>50.000</w:t>
            </w:r>
          </w:p>
        </w:tc>
      </w:tr>
      <w:tr w:rsidR="002D5A0F" w:rsidRPr="002D5A0F" w14:paraId="4247F15C" w14:textId="77777777" w:rsidTr="00514E13">
        <w:trPr>
          <w:trHeight w:val="255"/>
        </w:trPr>
        <w:tc>
          <w:tcPr>
            <w:tcW w:w="1003" w:type="dxa"/>
            <w:shd w:val="clear" w:color="000000" w:fill="FFFFFF"/>
            <w:noWrap/>
            <w:vAlign w:val="bottom"/>
            <w:hideMark/>
          </w:tcPr>
          <w:p w14:paraId="1367C552"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414100</w:t>
            </w:r>
          </w:p>
        </w:tc>
        <w:tc>
          <w:tcPr>
            <w:tcW w:w="1119" w:type="dxa"/>
            <w:shd w:val="clear" w:color="000000" w:fill="FFFFFF"/>
            <w:noWrap/>
            <w:vAlign w:val="bottom"/>
            <w:hideMark/>
          </w:tcPr>
          <w:p w14:paraId="0F099A7B"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0411</w:t>
            </w:r>
          </w:p>
        </w:tc>
        <w:tc>
          <w:tcPr>
            <w:tcW w:w="4159" w:type="dxa"/>
            <w:shd w:val="clear" w:color="000000" w:fill="FFFFFF"/>
            <w:noWrap/>
            <w:vAlign w:val="bottom"/>
            <w:hideMark/>
          </w:tcPr>
          <w:p w14:paraId="7E78234B"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Субвенције нефинансијским субјектима</w:t>
            </w:r>
          </w:p>
        </w:tc>
        <w:tc>
          <w:tcPr>
            <w:tcW w:w="1838" w:type="dxa"/>
            <w:shd w:val="clear" w:color="000000" w:fill="FFFFFF"/>
            <w:noWrap/>
            <w:vAlign w:val="bottom"/>
          </w:tcPr>
          <w:p w14:paraId="61EEE071" w14:textId="77777777" w:rsidR="002D5A0F" w:rsidRPr="002D5A0F" w:rsidRDefault="002D5A0F" w:rsidP="002D5A0F">
            <w:pPr>
              <w:spacing w:after="0" w:line="240" w:lineRule="auto"/>
              <w:jc w:val="right"/>
              <w:rPr>
                <w:rFonts w:ascii="Times New Roman" w:eastAsia="Times New Roman" w:hAnsi="Times New Roman" w:cs="Times New Roman"/>
                <w:lang w:val="sr-Cyrl-RS"/>
              </w:rPr>
            </w:pPr>
            <w:r w:rsidRPr="002D5A0F">
              <w:rPr>
                <w:rFonts w:ascii="Times New Roman" w:eastAsia="Times New Roman" w:hAnsi="Times New Roman" w:cs="Times New Roman"/>
                <w:lang w:val="sr-Cyrl-CS"/>
              </w:rPr>
              <w:t>434.000</w:t>
            </w:r>
          </w:p>
        </w:tc>
        <w:tc>
          <w:tcPr>
            <w:tcW w:w="1417" w:type="dxa"/>
            <w:shd w:val="clear" w:color="000000" w:fill="FFFFFF"/>
            <w:noWrap/>
            <w:vAlign w:val="bottom"/>
            <w:hideMark/>
          </w:tcPr>
          <w:p w14:paraId="242533FB" w14:textId="77777777" w:rsidR="002D5A0F" w:rsidRPr="002D5A0F" w:rsidRDefault="002D5A0F" w:rsidP="002D5A0F">
            <w:pPr>
              <w:spacing w:after="0" w:line="240" w:lineRule="auto"/>
              <w:jc w:val="right"/>
              <w:rPr>
                <w:rFonts w:ascii="Times New Roman" w:eastAsia="Times New Roman" w:hAnsi="Times New Roman" w:cs="Times New Roman"/>
                <w:lang w:val="en-US"/>
              </w:rPr>
            </w:pPr>
            <w:r w:rsidRPr="002D5A0F">
              <w:rPr>
                <w:rFonts w:ascii="Times New Roman" w:eastAsia="Times New Roman" w:hAnsi="Times New Roman" w:cs="Times New Roman"/>
                <w:lang w:val="sr-Cyrl-CS"/>
              </w:rPr>
              <w:t>4</w:t>
            </w:r>
            <w:r w:rsidRPr="002D5A0F">
              <w:rPr>
                <w:rFonts w:ascii="Times New Roman" w:eastAsia="Times New Roman" w:hAnsi="Times New Roman" w:cs="Times New Roman"/>
                <w:lang w:val="en-US"/>
              </w:rPr>
              <w:t>50.000</w:t>
            </w:r>
          </w:p>
        </w:tc>
      </w:tr>
      <w:tr w:rsidR="002D5A0F" w:rsidRPr="002D5A0F" w14:paraId="23AADCBB" w14:textId="77777777" w:rsidTr="00514E13">
        <w:trPr>
          <w:trHeight w:val="95"/>
        </w:trPr>
        <w:tc>
          <w:tcPr>
            <w:tcW w:w="1003" w:type="dxa"/>
            <w:shd w:val="clear" w:color="000000" w:fill="FFFFFF"/>
            <w:noWrap/>
            <w:vAlign w:val="bottom"/>
            <w:hideMark/>
          </w:tcPr>
          <w:p w14:paraId="5D0333B5" w14:textId="77777777" w:rsidR="002D5A0F" w:rsidRPr="002D5A0F" w:rsidRDefault="002D5A0F" w:rsidP="002D5A0F">
            <w:pPr>
              <w:spacing w:after="0" w:line="240" w:lineRule="auto"/>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487000</w:t>
            </w:r>
          </w:p>
        </w:tc>
        <w:tc>
          <w:tcPr>
            <w:tcW w:w="1119" w:type="dxa"/>
            <w:shd w:val="clear" w:color="000000" w:fill="FFFFFF"/>
            <w:noWrap/>
            <w:vAlign w:val="bottom"/>
            <w:hideMark/>
          </w:tcPr>
          <w:p w14:paraId="5EE38610"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 </w:t>
            </w:r>
          </w:p>
        </w:tc>
        <w:tc>
          <w:tcPr>
            <w:tcW w:w="4159" w:type="dxa"/>
            <w:shd w:val="clear" w:color="000000" w:fill="FFFFFF"/>
            <w:noWrap/>
            <w:vAlign w:val="bottom"/>
            <w:hideMark/>
          </w:tcPr>
          <w:p w14:paraId="599AEF73" w14:textId="77777777" w:rsidR="002D5A0F" w:rsidRPr="002D5A0F" w:rsidRDefault="002D5A0F" w:rsidP="002D5A0F">
            <w:pPr>
              <w:spacing w:after="0" w:line="240" w:lineRule="auto"/>
              <w:rPr>
                <w:rFonts w:ascii="Times New Roman" w:eastAsia="Times New Roman" w:hAnsi="Times New Roman" w:cs="Times New Roman"/>
                <w:b/>
                <w:bCs/>
                <w:lang w:val="sr-Cyrl-CS"/>
              </w:rPr>
            </w:pPr>
            <w:r w:rsidRPr="002D5A0F">
              <w:rPr>
                <w:rFonts w:ascii="Times New Roman" w:eastAsia="Times New Roman" w:hAnsi="Times New Roman" w:cs="Times New Roman"/>
                <w:b/>
                <w:bCs/>
                <w:lang w:val="sr-Cyrl-CS"/>
              </w:rPr>
              <w:t>Трансфери између различитих јединица власти</w:t>
            </w:r>
          </w:p>
        </w:tc>
        <w:tc>
          <w:tcPr>
            <w:tcW w:w="1838" w:type="dxa"/>
            <w:shd w:val="clear" w:color="000000" w:fill="FFFFFF"/>
            <w:noWrap/>
            <w:vAlign w:val="bottom"/>
          </w:tcPr>
          <w:p w14:paraId="27E0EE3D" w14:textId="77777777" w:rsidR="002D5A0F" w:rsidRPr="002D5A0F" w:rsidRDefault="002D5A0F" w:rsidP="002D5A0F">
            <w:pPr>
              <w:spacing w:after="0" w:line="240" w:lineRule="auto"/>
              <w:jc w:val="right"/>
              <w:rPr>
                <w:rFonts w:ascii="Times New Roman" w:eastAsia="Times New Roman" w:hAnsi="Times New Roman" w:cs="Times New Roman"/>
                <w:b/>
                <w:bCs/>
                <w:color w:val="000000"/>
                <w:lang w:val="sr-Cyrl-CS"/>
              </w:rPr>
            </w:pPr>
            <w:r w:rsidRPr="002D5A0F">
              <w:rPr>
                <w:rFonts w:ascii="Times New Roman" w:eastAsia="Times New Roman" w:hAnsi="Times New Roman" w:cs="Times New Roman"/>
                <w:b/>
                <w:bCs/>
                <w:color w:val="000000"/>
                <w:lang w:val="sr-Cyrl-CS"/>
              </w:rPr>
              <w:t>9.000</w:t>
            </w:r>
          </w:p>
        </w:tc>
        <w:tc>
          <w:tcPr>
            <w:tcW w:w="1417" w:type="dxa"/>
            <w:shd w:val="clear" w:color="000000" w:fill="FFFFFF"/>
            <w:noWrap/>
            <w:vAlign w:val="bottom"/>
            <w:hideMark/>
          </w:tcPr>
          <w:p w14:paraId="7B205D5E" w14:textId="77777777" w:rsidR="002D5A0F" w:rsidRPr="002D5A0F" w:rsidRDefault="002D5A0F" w:rsidP="002D5A0F">
            <w:pPr>
              <w:spacing w:after="0" w:line="240" w:lineRule="auto"/>
              <w:jc w:val="right"/>
              <w:rPr>
                <w:rFonts w:ascii="Times New Roman" w:eastAsia="Times New Roman" w:hAnsi="Times New Roman" w:cs="Times New Roman"/>
                <w:b/>
                <w:bCs/>
                <w:color w:val="000000"/>
                <w:lang w:val="sr-Cyrl-CS"/>
              </w:rPr>
            </w:pPr>
            <w:r w:rsidRPr="002D5A0F">
              <w:rPr>
                <w:rFonts w:ascii="Times New Roman" w:eastAsia="Times New Roman" w:hAnsi="Times New Roman" w:cs="Times New Roman"/>
                <w:b/>
                <w:bCs/>
                <w:color w:val="000000"/>
                <w:lang w:val="en-US"/>
              </w:rPr>
              <w:t>15</w:t>
            </w:r>
            <w:r w:rsidRPr="002D5A0F">
              <w:rPr>
                <w:rFonts w:ascii="Times New Roman" w:eastAsia="Times New Roman" w:hAnsi="Times New Roman" w:cs="Times New Roman"/>
                <w:b/>
                <w:bCs/>
                <w:color w:val="000000"/>
                <w:lang w:val="sr-Cyrl-CS"/>
              </w:rPr>
              <w:t>.000</w:t>
            </w:r>
          </w:p>
        </w:tc>
      </w:tr>
      <w:tr w:rsidR="002D5A0F" w:rsidRPr="002D5A0F" w14:paraId="71805308" w14:textId="77777777" w:rsidTr="00514E13">
        <w:trPr>
          <w:trHeight w:val="278"/>
        </w:trPr>
        <w:tc>
          <w:tcPr>
            <w:tcW w:w="1003" w:type="dxa"/>
            <w:vMerge w:val="restart"/>
            <w:shd w:val="clear" w:color="000000" w:fill="FFFFFF"/>
            <w:noWrap/>
            <w:vAlign w:val="bottom"/>
          </w:tcPr>
          <w:p w14:paraId="6CE2B5E4" w14:textId="77777777" w:rsidR="002D5A0F" w:rsidRPr="002D5A0F" w:rsidRDefault="002D5A0F" w:rsidP="002D5A0F">
            <w:pPr>
              <w:spacing w:after="0" w:line="240" w:lineRule="auto"/>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487000</w:t>
            </w:r>
          </w:p>
        </w:tc>
        <w:tc>
          <w:tcPr>
            <w:tcW w:w="1119" w:type="dxa"/>
            <w:vMerge w:val="restart"/>
            <w:shd w:val="clear" w:color="000000" w:fill="FFFFFF"/>
            <w:noWrap/>
            <w:vAlign w:val="bottom"/>
          </w:tcPr>
          <w:p w14:paraId="5068E25D" w14:textId="77777777" w:rsidR="002D5A0F" w:rsidRPr="002D5A0F" w:rsidRDefault="002D5A0F" w:rsidP="002D5A0F">
            <w:pPr>
              <w:spacing w:after="0" w:line="240" w:lineRule="auto"/>
              <w:jc w:val="center"/>
              <w:rPr>
                <w:rFonts w:ascii="Times New Roman" w:eastAsia="Times New Roman" w:hAnsi="Times New Roman" w:cs="Times New Roman"/>
                <w:lang w:val="sr-Cyrl-CS"/>
              </w:rPr>
            </w:pPr>
            <w:r w:rsidRPr="002D5A0F">
              <w:rPr>
                <w:rFonts w:ascii="Times New Roman" w:eastAsia="Times New Roman" w:hAnsi="Times New Roman" w:cs="Times New Roman"/>
                <w:lang w:val="sr-Cyrl-CS"/>
              </w:rPr>
              <w:t>1090</w:t>
            </w:r>
          </w:p>
        </w:tc>
        <w:tc>
          <w:tcPr>
            <w:tcW w:w="4159" w:type="dxa"/>
            <w:shd w:val="clear" w:color="000000" w:fill="FFFFFF"/>
            <w:noWrap/>
            <w:vAlign w:val="bottom"/>
          </w:tcPr>
          <w:p w14:paraId="62C0F169" w14:textId="77777777" w:rsidR="002D5A0F" w:rsidRPr="002D5A0F" w:rsidRDefault="002D5A0F" w:rsidP="002D5A0F">
            <w:pPr>
              <w:spacing w:after="0" w:line="240" w:lineRule="auto"/>
              <w:rPr>
                <w:rFonts w:ascii="Times New Roman" w:eastAsia="Times New Roman" w:hAnsi="Times New Roman" w:cs="Times New Roman"/>
                <w:bCs/>
                <w:lang w:val="bs-Cyrl-BA"/>
              </w:rPr>
            </w:pPr>
            <w:r w:rsidRPr="002D5A0F">
              <w:rPr>
                <w:rFonts w:ascii="Times New Roman" w:eastAsia="Times New Roman" w:hAnsi="Times New Roman" w:cs="Times New Roman"/>
                <w:bCs/>
                <w:lang w:val="sr-Cyrl-CS"/>
              </w:rPr>
              <w:t xml:space="preserve">Трансфери између различитих јединица  </w:t>
            </w:r>
            <w:r w:rsidRPr="002D5A0F">
              <w:rPr>
                <w:rFonts w:ascii="Times New Roman" w:eastAsia="Times New Roman" w:hAnsi="Times New Roman" w:cs="Times New Roman"/>
                <w:bCs/>
                <w:lang w:val="bs-Cyrl-BA"/>
              </w:rPr>
              <w:t>власти</w:t>
            </w:r>
          </w:p>
        </w:tc>
        <w:tc>
          <w:tcPr>
            <w:tcW w:w="1838" w:type="dxa"/>
            <w:shd w:val="clear" w:color="000000" w:fill="FFFFFF"/>
            <w:noWrap/>
            <w:vAlign w:val="bottom"/>
          </w:tcPr>
          <w:p w14:paraId="1EFA2B01" w14:textId="77777777" w:rsidR="002D5A0F" w:rsidRPr="002D5A0F" w:rsidRDefault="002D5A0F" w:rsidP="002D5A0F">
            <w:pPr>
              <w:spacing w:after="0" w:line="240" w:lineRule="auto"/>
              <w:jc w:val="right"/>
              <w:rPr>
                <w:rFonts w:ascii="Times New Roman" w:eastAsia="Times New Roman" w:hAnsi="Times New Roman" w:cs="Times New Roman"/>
                <w:bCs/>
                <w:color w:val="000000"/>
                <w:lang w:val="sr-Cyrl-CS"/>
              </w:rPr>
            </w:pPr>
            <w:r w:rsidRPr="002D5A0F">
              <w:rPr>
                <w:rFonts w:ascii="Times New Roman" w:eastAsia="Times New Roman" w:hAnsi="Times New Roman" w:cs="Times New Roman"/>
                <w:bCs/>
                <w:color w:val="000000"/>
                <w:lang w:val="sr-Cyrl-CS"/>
              </w:rPr>
              <w:t>3.000</w:t>
            </w:r>
          </w:p>
        </w:tc>
        <w:tc>
          <w:tcPr>
            <w:tcW w:w="1417" w:type="dxa"/>
            <w:shd w:val="clear" w:color="000000" w:fill="FFFFFF"/>
            <w:noWrap/>
            <w:vAlign w:val="bottom"/>
          </w:tcPr>
          <w:p w14:paraId="7E508161" w14:textId="77777777" w:rsidR="002D5A0F" w:rsidRPr="002D5A0F" w:rsidRDefault="002D5A0F" w:rsidP="002D5A0F">
            <w:pPr>
              <w:spacing w:after="0" w:line="240" w:lineRule="auto"/>
              <w:jc w:val="right"/>
              <w:rPr>
                <w:rFonts w:ascii="Times New Roman" w:eastAsia="Times New Roman" w:hAnsi="Times New Roman" w:cs="Times New Roman"/>
                <w:bCs/>
                <w:color w:val="000000"/>
                <w:lang w:val="sr-Cyrl-CS"/>
              </w:rPr>
            </w:pPr>
            <w:r w:rsidRPr="002D5A0F">
              <w:rPr>
                <w:rFonts w:ascii="Times New Roman" w:eastAsia="Times New Roman" w:hAnsi="Times New Roman" w:cs="Times New Roman"/>
                <w:bCs/>
                <w:color w:val="000000"/>
                <w:lang w:val="bs-Cyrl-BA"/>
              </w:rPr>
              <w:t>9</w:t>
            </w:r>
            <w:r w:rsidRPr="002D5A0F">
              <w:rPr>
                <w:rFonts w:ascii="Times New Roman" w:eastAsia="Times New Roman" w:hAnsi="Times New Roman" w:cs="Times New Roman"/>
                <w:bCs/>
                <w:color w:val="000000"/>
                <w:lang w:val="sr-Cyrl-CS"/>
              </w:rPr>
              <w:t>.000</w:t>
            </w:r>
          </w:p>
        </w:tc>
      </w:tr>
      <w:tr w:rsidR="002D5A0F" w:rsidRPr="002D5A0F" w14:paraId="59F048A5" w14:textId="77777777" w:rsidTr="00514E13">
        <w:trPr>
          <w:trHeight w:val="216"/>
        </w:trPr>
        <w:tc>
          <w:tcPr>
            <w:tcW w:w="1003" w:type="dxa"/>
            <w:vMerge/>
            <w:shd w:val="clear" w:color="000000" w:fill="FFFFFF"/>
            <w:noWrap/>
            <w:vAlign w:val="bottom"/>
          </w:tcPr>
          <w:p w14:paraId="62FE5037" w14:textId="77777777" w:rsidR="002D5A0F" w:rsidRPr="002D5A0F" w:rsidRDefault="002D5A0F" w:rsidP="002D5A0F">
            <w:pPr>
              <w:spacing w:after="0" w:line="240" w:lineRule="auto"/>
              <w:rPr>
                <w:rFonts w:ascii="Times New Roman" w:eastAsia="Times New Roman" w:hAnsi="Times New Roman" w:cs="Times New Roman"/>
                <w:b/>
                <w:bCs/>
                <w:lang w:val="sr-Cyrl-RS"/>
              </w:rPr>
            </w:pPr>
          </w:p>
        </w:tc>
        <w:tc>
          <w:tcPr>
            <w:tcW w:w="1119" w:type="dxa"/>
            <w:vMerge/>
            <w:shd w:val="clear" w:color="000000" w:fill="FFFFFF"/>
            <w:noWrap/>
            <w:vAlign w:val="bottom"/>
          </w:tcPr>
          <w:p w14:paraId="515846FD" w14:textId="77777777" w:rsidR="002D5A0F" w:rsidRPr="002D5A0F" w:rsidRDefault="002D5A0F" w:rsidP="002D5A0F">
            <w:pPr>
              <w:spacing w:after="0" w:line="240" w:lineRule="auto"/>
              <w:jc w:val="center"/>
              <w:rPr>
                <w:rFonts w:ascii="Times New Roman" w:eastAsia="Times New Roman" w:hAnsi="Times New Roman" w:cs="Times New Roman"/>
                <w:lang w:val="sr-Cyrl-CS"/>
              </w:rPr>
            </w:pPr>
          </w:p>
        </w:tc>
        <w:tc>
          <w:tcPr>
            <w:tcW w:w="4159" w:type="dxa"/>
            <w:shd w:val="clear" w:color="000000" w:fill="FFFFFF"/>
            <w:noWrap/>
            <w:vAlign w:val="bottom"/>
          </w:tcPr>
          <w:p w14:paraId="42A83F29" w14:textId="77777777" w:rsidR="002D5A0F" w:rsidRPr="002D5A0F" w:rsidRDefault="002D5A0F" w:rsidP="002D5A0F">
            <w:pPr>
              <w:spacing w:after="0" w:line="240" w:lineRule="auto"/>
              <w:rPr>
                <w:rFonts w:ascii="Times New Roman" w:eastAsia="Times New Roman" w:hAnsi="Times New Roman" w:cs="Times New Roman"/>
                <w:bCs/>
                <w:lang w:val="sr-Cyrl-CS"/>
              </w:rPr>
            </w:pPr>
            <w:r w:rsidRPr="002D5A0F">
              <w:rPr>
                <w:rFonts w:ascii="Times New Roman" w:eastAsia="Times New Roman" w:hAnsi="Times New Roman" w:cs="Times New Roman"/>
                <w:bCs/>
                <w:lang w:val="sr-Cyrl-CS"/>
              </w:rPr>
              <w:t xml:space="preserve">Трансфери између различитих јединица  </w:t>
            </w:r>
            <w:r w:rsidRPr="002D5A0F">
              <w:rPr>
                <w:rFonts w:ascii="Times New Roman" w:eastAsia="Times New Roman" w:hAnsi="Times New Roman" w:cs="Times New Roman"/>
                <w:bCs/>
                <w:lang w:val="bs-Cyrl-BA"/>
              </w:rPr>
              <w:t>власти-мртвозорство</w:t>
            </w:r>
          </w:p>
        </w:tc>
        <w:tc>
          <w:tcPr>
            <w:tcW w:w="1838" w:type="dxa"/>
            <w:shd w:val="clear" w:color="000000" w:fill="FFFFFF"/>
            <w:noWrap/>
            <w:vAlign w:val="bottom"/>
          </w:tcPr>
          <w:p w14:paraId="4B8BED46" w14:textId="77777777" w:rsidR="002D5A0F" w:rsidRPr="002D5A0F" w:rsidRDefault="002D5A0F" w:rsidP="002D5A0F">
            <w:pPr>
              <w:spacing w:after="0" w:line="240" w:lineRule="auto"/>
              <w:jc w:val="right"/>
              <w:rPr>
                <w:rFonts w:ascii="Times New Roman" w:eastAsia="Times New Roman" w:hAnsi="Times New Roman" w:cs="Times New Roman"/>
                <w:bCs/>
                <w:color w:val="000000"/>
                <w:lang w:val="sr-Cyrl-CS"/>
              </w:rPr>
            </w:pPr>
            <w:r w:rsidRPr="002D5A0F">
              <w:rPr>
                <w:rFonts w:ascii="Times New Roman" w:eastAsia="Times New Roman" w:hAnsi="Times New Roman" w:cs="Times New Roman"/>
                <w:bCs/>
                <w:color w:val="000000"/>
                <w:lang w:val="sr-Cyrl-CS"/>
              </w:rPr>
              <w:t>6.000</w:t>
            </w:r>
          </w:p>
        </w:tc>
        <w:tc>
          <w:tcPr>
            <w:tcW w:w="1417" w:type="dxa"/>
            <w:shd w:val="clear" w:color="000000" w:fill="FFFFFF"/>
            <w:noWrap/>
            <w:vAlign w:val="bottom"/>
          </w:tcPr>
          <w:p w14:paraId="521A670D" w14:textId="77777777" w:rsidR="002D5A0F" w:rsidRPr="002D5A0F" w:rsidRDefault="002D5A0F" w:rsidP="002D5A0F">
            <w:pPr>
              <w:spacing w:after="0" w:line="240" w:lineRule="auto"/>
              <w:jc w:val="right"/>
              <w:rPr>
                <w:rFonts w:ascii="Times New Roman" w:eastAsia="Times New Roman" w:hAnsi="Times New Roman" w:cs="Times New Roman"/>
                <w:bCs/>
                <w:color w:val="000000"/>
                <w:lang w:val="bs-Cyrl-BA"/>
              </w:rPr>
            </w:pPr>
            <w:r w:rsidRPr="002D5A0F">
              <w:rPr>
                <w:rFonts w:ascii="Times New Roman" w:eastAsia="Times New Roman" w:hAnsi="Times New Roman" w:cs="Times New Roman"/>
                <w:bCs/>
                <w:color w:val="000000"/>
                <w:lang w:val="bs-Cyrl-BA"/>
              </w:rPr>
              <w:t>6.000</w:t>
            </w:r>
          </w:p>
        </w:tc>
      </w:tr>
      <w:tr w:rsidR="002D5A0F" w:rsidRPr="002D5A0F" w14:paraId="6104E8BA" w14:textId="77777777" w:rsidTr="00514E13">
        <w:trPr>
          <w:trHeight w:val="111"/>
        </w:trPr>
        <w:tc>
          <w:tcPr>
            <w:tcW w:w="1003" w:type="dxa"/>
            <w:shd w:val="clear" w:color="000000" w:fill="FFFFFF"/>
            <w:noWrap/>
            <w:vAlign w:val="bottom"/>
          </w:tcPr>
          <w:p w14:paraId="721FC37F" w14:textId="77777777" w:rsidR="002D5A0F" w:rsidRPr="002D5A0F" w:rsidRDefault="002D5A0F" w:rsidP="002D5A0F">
            <w:pPr>
              <w:spacing w:after="0" w:line="240" w:lineRule="auto"/>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511300</w:t>
            </w:r>
          </w:p>
        </w:tc>
        <w:tc>
          <w:tcPr>
            <w:tcW w:w="1119" w:type="dxa"/>
            <w:shd w:val="clear" w:color="000000" w:fill="FFFFFF"/>
            <w:noWrap/>
            <w:vAlign w:val="bottom"/>
          </w:tcPr>
          <w:p w14:paraId="479BCC02" w14:textId="77777777" w:rsidR="002D5A0F" w:rsidRPr="002D5A0F" w:rsidRDefault="002D5A0F" w:rsidP="002D5A0F">
            <w:pPr>
              <w:spacing w:after="0" w:line="240" w:lineRule="auto"/>
              <w:jc w:val="center"/>
              <w:rPr>
                <w:rFonts w:ascii="Times New Roman" w:eastAsia="Times New Roman" w:hAnsi="Times New Roman" w:cs="Times New Roman"/>
                <w:lang w:val="sr-Cyrl-CS"/>
              </w:rPr>
            </w:pPr>
          </w:p>
        </w:tc>
        <w:tc>
          <w:tcPr>
            <w:tcW w:w="4159" w:type="dxa"/>
            <w:shd w:val="clear" w:color="000000" w:fill="FFFFFF"/>
            <w:noWrap/>
            <w:vAlign w:val="bottom"/>
          </w:tcPr>
          <w:p w14:paraId="3EEE3FB8" w14:textId="77777777" w:rsidR="002D5A0F" w:rsidRPr="002D5A0F" w:rsidRDefault="002D5A0F" w:rsidP="002D5A0F">
            <w:pPr>
              <w:spacing w:after="0" w:line="240" w:lineRule="auto"/>
              <w:rPr>
                <w:rFonts w:ascii="Times New Roman" w:eastAsia="Times New Roman" w:hAnsi="Times New Roman" w:cs="Times New Roman"/>
                <w:b/>
                <w:bCs/>
                <w:lang w:val="sr-Cyrl-CS"/>
              </w:rPr>
            </w:pPr>
            <w:r w:rsidRPr="002D5A0F">
              <w:rPr>
                <w:rFonts w:ascii="Times New Roman" w:eastAsia="Times New Roman" w:hAnsi="Times New Roman" w:cs="Times New Roman"/>
                <w:b/>
                <w:bCs/>
                <w:lang w:val="sr-Cyrl-CS"/>
              </w:rPr>
              <w:t>Издаци за набавку постројења и опреме</w:t>
            </w:r>
          </w:p>
        </w:tc>
        <w:tc>
          <w:tcPr>
            <w:tcW w:w="1838" w:type="dxa"/>
            <w:shd w:val="clear" w:color="000000" w:fill="FFFFFF"/>
            <w:noWrap/>
            <w:vAlign w:val="bottom"/>
          </w:tcPr>
          <w:p w14:paraId="550F4B43" w14:textId="77777777" w:rsidR="002D5A0F" w:rsidRPr="002D5A0F" w:rsidRDefault="002D5A0F" w:rsidP="002D5A0F">
            <w:pPr>
              <w:spacing w:after="0" w:line="240" w:lineRule="auto"/>
              <w:jc w:val="right"/>
              <w:rPr>
                <w:rFonts w:ascii="Times New Roman" w:eastAsia="Times New Roman" w:hAnsi="Times New Roman" w:cs="Times New Roman"/>
                <w:b/>
                <w:bCs/>
                <w:color w:val="000000"/>
                <w:lang w:val="sr-Cyrl-CS"/>
              </w:rPr>
            </w:pPr>
            <w:r w:rsidRPr="002D5A0F">
              <w:rPr>
                <w:rFonts w:ascii="Times New Roman" w:eastAsia="Times New Roman" w:hAnsi="Times New Roman" w:cs="Times New Roman"/>
                <w:b/>
                <w:bCs/>
                <w:color w:val="000000"/>
                <w:lang w:val="sr-Cyrl-CS"/>
              </w:rPr>
              <w:t>58.000</w:t>
            </w:r>
          </w:p>
        </w:tc>
        <w:tc>
          <w:tcPr>
            <w:tcW w:w="1417" w:type="dxa"/>
            <w:shd w:val="clear" w:color="000000" w:fill="FFFFFF"/>
            <w:noWrap/>
            <w:vAlign w:val="bottom"/>
          </w:tcPr>
          <w:p w14:paraId="46C725E0" w14:textId="77777777" w:rsidR="002D5A0F" w:rsidRPr="002D5A0F" w:rsidRDefault="002D5A0F" w:rsidP="002D5A0F">
            <w:pPr>
              <w:spacing w:after="0" w:line="240" w:lineRule="auto"/>
              <w:jc w:val="right"/>
              <w:rPr>
                <w:rFonts w:ascii="Times New Roman" w:eastAsia="Times New Roman" w:hAnsi="Times New Roman" w:cs="Times New Roman"/>
                <w:b/>
                <w:bCs/>
                <w:color w:val="000000"/>
                <w:lang w:val="sr-Cyrl-CS"/>
              </w:rPr>
            </w:pPr>
            <w:r w:rsidRPr="002D5A0F">
              <w:rPr>
                <w:rFonts w:ascii="Times New Roman" w:eastAsia="Times New Roman" w:hAnsi="Times New Roman" w:cs="Times New Roman"/>
                <w:b/>
                <w:bCs/>
                <w:color w:val="000000"/>
                <w:lang w:val="sr-Cyrl-CS"/>
              </w:rPr>
              <w:t>0</w:t>
            </w:r>
          </w:p>
        </w:tc>
      </w:tr>
      <w:tr w:rsidR="002D5A0F" w:rsidRPr="002D5A0F" w14:paraId="1F55936A" w14:textId="77777777" w:rsidTr="00514E13">
        <w:trPr>
          <w:trHeight w:val="111"/>
        </w:trPr>
        <w:tc>
          <w:tcPr>
            <w:tcW w:w="1003" w:type="dxa"/>
            <w:shd w:val="clear" w:color="000000" w:fill="FFFFFF"/>
            <w:noWrap/>
            <w:vAlign w:val="bottom"/>
          </w:tcPr>
          <w:p w14:paraId="1461060F" w14:textId="77777777" w:rsidR="002D5A0F" w:rsidRPr="002D5A0F" w:rsidRDefault="002D5A0F" w:rsidP="002D5A0F">
            <w:pPr>
              <w:spacing w:after="0" w:line="240" w:lineRule="auto"/>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511300</w:t>
            </w:r>
          </w:p>
        </w:tc>
        <w:tc>
          <w:tcPr>
            <w:tcW w:w="1119" w:type="dxa"/>
            <w:shd w:val="clear" w:color="000000" w:fill="FFFFFF"/>
            <w:noWrap/>
            <w:vAlign w:val="bottom"/>
          </w:tcPr>
          <w:p w14:paraId="693222CC" w14:textId="77777777" w:rsidR="002D5A0F" w:rsidRPr="002D5A0F" w:rsidRDefault="002D5A0F" w:rsidP="002D5A0F">
            <w:pPr>
              <w:spacing w:after="0" w:line="240" w:lineRule="auto"/>
              <w:jc w:val="center"/>
              <w:rPr>
                <w:rFonts w:ascii="Times New Roman" w:eastAsia="Times New Roman" w:hAnsi="Times New Roman" w:cs="Times New Roman"/>
                <w:lang w:val="sr-Cyrl-CS"/>
              </w:rPr>
            </w:pPr>
            <w:r w:rsidRPr="002D5A0F">
              <w:rPr>
                <w:rFonts w:ascii="Times New Roman" w:eastAsia="Times New Roman" w:hAnsi="Times New Roman" w:cs="Times New Roman"/>
                <w:lang w:val="sr-Cyrl-CS"/>
              </w:rPr>
              <w:t>0111</w:t>
            </w:r>
          </w:p>
        </w:tc>
        <w:tc>
          <w:tcPr>
            <w:tcW w:w="4159" w:type="dxa"/>
            <w:shd w:val="clear" w:color="000000" w:fill="FFFFFF"/>
            <w:noWrap/>
            <w:vAlign w:val="bottom"/>
          </w:tcPr>
          <w:p w14:paraId="436DD289" w14:textId="77777777" w:rsidR="002D5A0F" w:rsidRPr="002D5A0F" w:rsidRDefault="002D5A0F" w:rsidP="002D5A0F">
            <w:pPr>
              <w:spacing w:after="0" w:line="240" w:lineRule="auto"/>
              <w:rPr>
                <w:rFonts w:ascii="Times New Roman" w:eastAsia="Times New Roman" w:hAnsi="Times New Roman" w:cs="Times New Roman"/>
                <w:bCs/>
                <w:lang w:val="sr-Cyrl-CS"/>
              </w:rPr>
            </w:pPr>
            <w:r w:rsidRPr="002D5A0F">
              <w:rPr>
                <w:rFonts w:ascii="Times New Roman" w:eastAsia="Times New Roman" w:hAnsi="Times New Roman" w:cs="Times New Roman"/>
                <w:bCs/>
                <w:lang w:val="sr-Cyrl-CS"/>
              </w:rPr>
              <w:t>Издаци за набавку постројења и опреме-Сирана у Подрашници</w:t>
            </w:r>
          </w:p>
        </w:tc>
        <w:tc>
          <w:tcPr>
            <w:tcW w:w="1838" w:type="dxa"/>
            <w:shd w:val="clear" w:color="000000" w:fill="FFFFFF"/>
            <w:noWrap/>
            <w:vAlign w:val="bottom"/>
          </w:tcPr>
          <w:p w14:paraId="6732B738" w14:textId="77777777" w:rsidR="002D5A0F" w:rsidRPr="002D5A0F" w:rsidRDefault="002D5A0F" w:rsidP="002D5A0F">
            <w:pPr>
              <w:spacing w:after="0" w:line="240" w:lineRule="auto"/>
              <w:jc w:val="right"/>
              <w:rPr>
                <w:rFonts w:ascii="Times New Roman" w:eastAsia="Times New Roman" w:hAnsi="Times New Roman" w:cs="Times New Roman"/>
                <w:bCs/>
                <w:color w:val="000000"/>
                <w:lang w:val="sr-Cyrl-CS"/>
              </w:rPr>
            </w:pPr>
            <w:r w:rsidRPr="002D5A0F">
              <w:rPr>
                <w:rFonts w:ascii="Times New Roman" w:eastAsia="Times New Roman" w:hAnsi="Times New Roman" w:cs="Times New Roman"/>
                <w:bCs/>
                <w:color w:val="000000"/>
                <w:lang w:val="sr-Cyrl-CS"/>
              </w:rPr>
              <w:t>0</w:t>
            </w:r>
          </w:p>
        </w:tc>
        <w:tc>
          <w:tcPr>
            <w:tcW w:w="1417" w:type="dxa"/>
            <w:shd w:val="clear" w:color="000000" w:fill="FFFFFF"/>
            <w:noWrap/>
            <w:vAlign w:val="bottom"/>
          </w:tcPr>
          <w:p w14:paraId="1FABDD4D" w14:textId="77777777" w:rsidR="002D5A0F" w:rsidRPr="002D5A0F" w:rsidRDefault="002D5A0F" w:rsidP="002D5A0F">
            <w:pPr>
              <w:spacing w:after="0" w:line="240" w:lineRule="auto"/>
              <w:jc w:val="right"/>
              <w:rPr>
                <w:rFonts w:ascii="Times New Roman" w:eastAsia="Times New Roman" w:hAnsi="Times New Roman" w:cs="Times New Roman"/>
                <w:bCs/>
                <w:color w:val="000000"/>
                <w:lang w:val="sr-Cyrl-CS"/>
              </w:rPr>
            </w:pPr>
            <w:r w:rsidRPr="002D5A0F">
              <w:rPr>
                <w:rFonts w:ascii="Times New Roman" w:eastAsia="Times New Roman" w:hAnsi="Times New Roman" w:cs="Times New Roman"/>
                <w:bCs/>
                <w:color w:val="000000"/>
                <w:lang w:val="sr-Cyrl-CS"/>
              </w:rPr>
              <w:t>0</w:t>
            </w:r>
          </w:p>
        </w:tc>
      </w:tr>
      <w:tr w:rsidR="002D5A0F" w:rsidRPr="002D5A0F" w14:paraId="632F7432" w14:textId="77777777" w:rsidTr="00514E13">
        <w:trPr>
          <w:trHeight w:val="142"/>
        </w:trPr>
        <w:tc>
          <w:tcPr>
            <w:tcW w:w="1003" w:type="dxa"/>
            <w:shd w:val="clear" w:color="000000" w:fill="FFFFFF"/>
            <w:noWrap/>
            <w:vAlign w:val="bottom"/>
          </w:tcPr>
          <w:p w14:paraId="31050514" w14:textId="77777777" w:rsidR="002D5A0F" w:rsidRPr="002D5A0F" w:rsidRDefault="002D5A0F" w:rsidP="002D5A0F">
            <w:pPr>
              <w:spacing w:after="0" w:line="240" w:lineRule="auto"/>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511300</w:t>
            </w:r>
          </w:p>
        </w:tc>
        <w:tc>
          <w:tcPr>
            <w:tcW w:w="1119" w:type="dxa"/>
            <w:shd w:val="clear" w:color="000000" w:fill="FFFFFF"/>
            <w:noWrap/>
            <w:vAlign w:val="bottom"/>
          </w:tcPr>
          <w:p w14:paraId="28A09341" w14:textId="77777777" w:rsidR="002D5A0F" w:rsidRPr="002D5A0F" w:rsidRDefault="002D5A0F" w:rsidP="002D5A0F">
            <w:pPr>
              <w:spacing w:after="0" w:line="240" w:lineRule="auto"/>
              <w:jc w:val="center"/>
              <w:rPr>
                <w:rFonts w:ascii="Times New Roman" w:eastAsia="Times New Roman" w:hAnsi="Times New Roman" w:cs="Times New Roman"/>
                <w:lang w:val="sr-Cyrl-CS"/>
              </w:rPr>
            </w:pPr>
            <w:r w:rsidRPr="002D5A0F">
              <w:rPr>
                <w:rFonts w:ascii="Times New Roman" w:eastAsia="Times New Roman" w:hAnsi="Times New Roman" w:cs="Times New Roman"/>
                <w:lang w:val="sr-Cyrl-CS"/>
              </w:rPr>
              <w:t>0111</w:t>
            </w:r>
          </w:p>
        </w:tc>
        <w:tc>
          <w:tcPr>
            <w:tcW w:w="4159" w:type="dxa"/>
            <w:shd w:val="clear" w:color="000000" w:fill="FFFFFF"/>
            <w:noWrap/>
            <w:vAlign w:val="bottom"/>
          </w:tcPr>
          <w:p w14:paraId="333DE6ED" w14:textId="77777777" w:rsidR="002D5A0F" w:rsidRPr="002D5A0F" w:rsidRDefault="002D5A0F" w:rsidP="002D5A0F">
            <w:pPr>
              <w:spacing w:after="0" w:line="240" w:lineRule="auto"/>
              <w:rPr>
                <w:rFonts w:ascii="Times New Roman" w:eastAsia="Times New Roman" w:hAnsi="Times New Roman" w:cs="Times New Roman"/>
                <w:bCs/>
                <w:lang w:val="sr-Cyrl-CS"/>
              </w:rPr>
            </w:pPr>
            <w:r w:rsidRPr="002D5A0F">
              <w:rPr>
                <w:rFonts w:ascii="Times New Roman" w:eastAsia="Times New Roman" w:hAnsi="Times New Roman" w:cs="Times New Roman"/>
                <w:bCs/>
                <w:lang w:val="sr-Cyrl-CS"/>
              </w:rPr>
              <w:t>Издаци за набавку постројења и опреме-</w:t>
            </w:r>
            <w:r w:rsidRPr="002D5A0F">
              <w:rPr>
                <w:rFonts w:ascii="Times New Roman" w:eastAsia="Times New Roman" w:hAnsi="Times New Roman" w:cs="Times New Roman"/>
                <w:bCs/>
                <w:lang w:val="sr-Latn-CS"/>
              </w:rPr>
              <w:t>EU4AGRI</w:t>
            </w:r>
          </w:p>
        </w:tc>
        <w:tc>
          <w:tcPr>
            <w:tcW w:w="1838" w:type="dxa"/>
            <w:shd w:val="clear" w:color="000000" w:fill="FFFFFF"/>
            <w:noWrap/>
            <w:vAlign w:val="bottom"/>
          </w:tcPr>
          <w:p w14:paraId="68D0E26B" w14:textId="77777777" w:rsidR="002D5A0F" w:rsidRPr="002D5A0F" w:rsidRDefault="002D5A0F" w:rsidP="002D5A0F">
            <w:pPr>
              <w:spacing w:after="0" w:line="240" w:lineRule="auto"/>
              <w:jc w:val="right"/>
              <w:rPr>
                <w:rFonts w:ascii="Times New Roman" w:eastAsia="Times New Roman" w:hAnsi="Times New Roman" w:cs="Times New Roman"/>
                <w:color w:val="000000"/>
                <w:lang w:val="sr-Cyrl-CS"/>
              </w:rPr>
            </w:pPr>
            <w:r w:rsidRPr="002D5A0F">
              <w:rPr>
                <w:rFonts w:ascii="Times New Roman" w:eastAsia="Times New Roman" w:hAnsi="Times New Roman" w:cs="Times New Roman"/>
                <w:color w:val="000000"/>
                <w:lang w:val="sr-Cyrl-CS"/>
              </w:rPr>
              <w:t>58.000</w:t>
            </w:r>
          </w:p>
        </w:tc>
        <w:tc>
          <w:tcPr>
            <w:tcW w:w="1417" w:type="dxa"/>
            <w:shd w:val="clear" w:color="000000" w:fill="FFFFFF"/>
            <w:noWrap/>
            <w:vAlign w:val="bottom"/>
          </w:tcPr>
          <w:p w14:paraId="308B1849" w14:textId="77777777" w:rsidR="002D5A0F" w:rsidRPr="002D5A0F" w:rsidRDefault="002D5A0F" w:rsidP="002D5A0F">
            <w:pPr>
              <w:spacing w:after="0" w:line="240" w:lineRule="auto"/>
              <w:jc w:val="right"/>
              <w:rPr>
                <w:rFonts w:ascii="Times New Roman" w:eastAsia="Times New Roman" w:hAnsi="Times New Roman" w:cs="Times New Roman"/>
                <w:bCs/>
                <w:color w:val="000000"/>
                <w:lang w:val="sr-Cyrl-CS"/>
              </w:rPr>
            </w:pPr>
            <w:r w:rsidRPr="002D5A0F">
              <w:rPr>
                <w:rFonts w:ascii="Times New Roman" w:eastAsia="Times New Roman" w:hAnsi="Times New Roman" w:cs="Times New Roman"/>
                <w:bCs/>
                <w:color w:val="000000"/>
                <w:lang w:val="sr-Cyrl-CS"/>
              </w:rPr>
              <w:t>0</w:t>
            </w:r>
          </w:p>
        </w:tc>
      </w:tr>
      <w:tr w:rsidR="002D5A0F" w:rsidRPr="002D5A0F" w14:paraId="0F221015" w14:textId="77777777" w:rsidTr="00514E13">
        <w:trPr>
          <w:trHeight w:val="142"/>
        </w:trPr>
        <w:tc>
          <w:tcPr>
            <w:tcW w:w="1003" w:type="dxa"/>
            <w:shd w:val="clear" w:color="000000" w:fill="FFFFFF"/>
            <w:noWrap/>
            <w:vAlign w:val="bottom"/>
          </w:tcPr>
          <w:p w14:paraId="2E898D8A" w14:textId="77777777" w:rsidR="002D5A0F" w:rsidRPr="002D5A0F" w:rsidRDefault="002D5A0F" w:rsidP="002D5A0F">
            <w:pPr>
              <w:spacing w:after="0" w:line="240" w:lineRule="auto"/>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611400</w:t>
            </w:r>
          </w:p>
        </w:tc>
        <w:tc>
          <w:tcPr>
            <w:tcW w:w="1119" w:type="dxa"/>
            <w:shd w:val="clear" w:color="000000" w:fill="FFFFFF"/>
            <w:noWrap/>
            <w:vAlign w:val="bottom"/>
          </w:tcPr>
          <w:p w14:paraId="6E07A5C5" w14:textId="77777777" w:rsidR="002D5A0F" w:rsidRPr="002D5A0F" w:rsidRDefault="002D5A0F" w:rsidP="002D5A0F">
            <w:pPr>
              <w:spacing w:after="0" w:line="240" w:lineRule="auto"/>
              <w:jc w:val="center"/>
              <w:rPr>
                <w:rFonts w:ascii="Times New Roman" w:eastAsia="Times New Roman" w:hAnsi="Times New Roman" w:cs="Times New Roman"/>
                <w:lang w:val="en-US"/>
              </w:rPr>
            </w:pPr>
          </w:p>
        </w:tc>
        <w:tc>
          <w:tcPr>
            <w:tcW w:w="4159" w:type="dxa"/>
            <w:shd w:val="clear" w:color="000000" w:fill="FFFFFF"/>
            <w:noWrap/>
            <w:vAlign w:val="bottom"/>
          </w:tcPr>
          <w:p w14:paraId="366F7113" w14:textId="77777777" w:rsidR="002D5A0F" w:rsidRPr="002D5A0F" w:rsidRDefault="002D5A0F" w:rsidP="002D5A0F">
            <w:pPr>
              <w:spacing w:after="0" w:line="240" w:lineRule="auto"/>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Издаци за дате зајмове</w:t>
            </w:r>
          </w:p>
        </w:tc>
        <w:tc>
          <w:tcPr>
            <w:tcW w:w="1838" w:type="dxa"/>
            <w:shd w:val="clear" w:color="000000" w:fill="FFFFFF"/>
            <w:noWrap/>
            <w:vAlign w:val="bottom"/>
          </w:tcPr>
          <w:p w14:paraId="6C51BF24" w14:textId="77777777" w:rsidR="002D5A0F" w:rsidRPr="002D5A0F" w:rsidRDefault="002D5A0F" w:rsidP="002D5A0F">
            <w:pPr>
              <w:spacing w:after="0" w:line="240" w:lineRule="auto"/>
              <w:jc w:val="right"/>
              <w:rPr>
                <w:rFonts w:ascii="Times New Roman" w:eastAsia="Times New Roman" w:hAnsi="Times New Roman" w:cs="Times New Roman"/>
                <w:b/>
                <w:bCs/>
                <w:color w:val="000000"/>
                <w:lang w:val="sr-Cyrl-CS"/>
              </w:rPr>
            </w:pPr>
            <w:r w:rsidRPr="002D5A0F">
              <w:rPr>
                <w:rFonts w:ascii="Times New Roman" w:eastAsia="Times New Roman" w:hAnsi="Times New Roman" w:cs="Times New Roman"/>
                <w:b/>
                <w:bCs/>
                <w:color w:val="000000"/>
                <w:lang w:val="sr-Cyrl-CS"/>
              </w:rPr>
              <w:t>0</w:t>
            </w:r>
          </w:p>
        </w:tc>
        <w:tc>
          <w:tcPr>
            <w:tcW w:w="1417" w:type="dxa"/>
            <w:shd w:val="clear" w:color="000000" w:fill="FFFFFF"/>
            <w:noWrap/>
            <w:vAlign w:val="bottom"/>
          </w:tcPr>
          <w:p w14:paraId="171EAEBC" w14:textId="77777777" w:rsidR="002D5A0F" w:rsidRPr="002D5A0F" w:rsidRDefault="002D5A0F" w:rsidP="002D5A0F">
            <w:pPr>
              <w:spacing w:after="0" w:line="240" w:lineRule="auto"/>
              <w:jc w:val="right"/>
              <w:rPr>
                <w:rFonts w:ascii="Times New Roman" w:eastAsia="Times New Roman" w:hAnsi="Times New Roman" w:cs="Times New Roman"/>
                <w:b/>
                <w:bCs/>
                <w:color w:val="000000"/>
                <w:lang w:val="sr-Cyrl-CS"/>
              </w:rPr>
            </w:pPr>
            <w:r w:rsidRPr="002D5A0F">
              <w:rPr>
                <w:rFonts w:ascii="Times New Roman" w:eastAsia="Times New Roman" w:hAnsi="Times New Roman" w:cs="Times New Roman"/>
                <w:b/>
                <w:bCs/>
                <w:color w:val="000000"/>
                <w:lang w:val="sr-Cyrl-CS"/>
              </w:rPr>
              <w:t>72.900</w:t>
            </w:r>
          </w:p>
        </w:tc>
      </w:tr>
      <w:tr w:rsidR="002D5A0F" w:rsidRPr="002D5A0F" w14:paraId="658D13D8" w14:textId="77777777" w:rsidTr="00514E13">
        <w:trPr>
          <w:trHeight w:val="255"/>
        </w:trPr>
        <w:tc>
          <w:tcPr>
            <w:tcW w:w="1003" w:type="dxa"/>
            <w:shd w:val="clear" w:color="000000" w:fill="FFFFFF"/>
            <w:noWrap/>
            <w:vAlign w:val="bottom"/>
            <w:hideMark/>
          </w:tcPr>
          <w:p w14:paraId="28CFA86F" w14:textId="77777777" w:rsidR="002D5A0F" w:rsidRPr="002D5A0F" w:rsidRDefault="002D5A0F" w:rsidP="002D5A0F">
            <w:pPr>
              <w:spacing w:after="0" w:line="240" w:lineRule="auto"/>
              <w:rPr>
                <w:rFonts w:ascii="Times New Roman" w:eastAsia="Times New Roman" w:hAnsi="Times New Roman" w:cs="Times New Roman"/>
                <w:lang w:val="sr-Cyrl-RS"/>
              </w:rPr>
            </w:pPr>
            <w:r w:rsidRPr="002D5A0F">
              <w:rPr>
                <w:rFonts w:ascii="Times New Roman" w:eastAsia="Times New Roman" w:hAnsi="Times New Roman" w:cs="Times New Roman"/>
                <w:b/>
                <w:bCs/>
                <w:lang w:val="sr-Cyrl-RS"/>
              </w:rPr>
              <w:t>611400</w:t>
            </w:r>
          </w:p>
        </w:tc>
        <w:tc>
          <w:tcPr>
            <w:tcW w:w="1119" w:type="dxa"/>
            <w:shd w:val="clear" w:color="000000" w:fill="FFFFFF"/>
            <w:noWrap/>
            <w:vAlign w:val="bottom"/>
            <w:hideMark/>
          </w:tcPr>
          <w:p w14:paraId="417D63A5" w14:textId="77777777" w:rsidR="002D5A0F" w:rsidRPr="002D5A0F" w:rsidRDefault="002D5A0F" w:rsidP="002D5A0F">
            <w:pPr>
              <w:spacing w:after="0" w:line="240" w:lineRule="auto"/>
              <w:jc w:val="center"/>
              <w:rPr>
                <w:rFonts w:ascii="Times New Roman" w:eastAsia="Times New Roman" w:hAnsi="Times New Roman" w:cs="Times New Roman"/>
                <w:lang w:val="en-US"/>
              </w:rPr>
            </w:pPr>
            <w:r w:rsidRPr="002D5A0F">
              <w:rPr>
                <w:rFonts w:ascii="Times New Roman" w:eastAsia="Times New Roman" w:hAnsi="Times New Roman" w:cs="Times New Roman"/>
                <w:lang w:val="en-US"/>
              </w:rPr>
              <w:t> </w:t>
            </w:r>
          </w:p>
        </w:tc>
        <w:tc>
          <w:tcPr>
            <w:tcW w:w="4159" w:type="dxa"/>
            <w:shd w:val="clear" w:color="000000" w:fill="FFFFFF"/>
            <w:noWrap/>
            <w:vAlign w:val="bottom"/>
            <w:hideMark/>
          </w:tcPr>
          <w:p w14:paraId="02648910"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Издаци за дате зајмове</w:t>
            </w:r>
          </w:p>
        </w:tc>
        <w:tc>
          <w:tcPr>
            <w:tcW w:w="1838" w:type="dxa"/>
            <w:shd w:val="clear" w:color="000000" w:fill="FFFFFF"/>
            <w:noWrap/>
            <w:vAlign w:val="bottom"/>
          </w:tcPr>
          <w:p w14:paraId="65EACF4D" w14:textId="77777777" w:rsidR="002D5A0F" w:rsidRPr="002D5A0F" w:rsidRDefault="002D5A0F" w:rsidP="002D5A0F">
            <w:pPr>
              <w:spacing w:after="0" w:line="240" w:lineRule="auto"/>
              <w:jc w:val="right"/>
              <w:rPr>
                <w:rFonts w:ascii="Times New Roman" w:eastAsia="Times New Roman" w:hAnsi="Times New Roman" w:cs="Times New Roman"/>
                <w:color w:val="000000"/>
                <w:lang w:val="sr-Cyrl-RS"/>
              </w:rPr>
            </w:pPr>
            <w:r w:rsidRPr="002D5A0F">
              <w:rPr>
                <w:rFonts w:ascii="Times New Roman" w:eastAsia="Times New Roman" w:hAnsi="Times New Roman" w:cs="Times New Roman"/>
                <w:color w:val="000000"/>
                <w:lang w:val="sr-Cyrl-RS"/>
              </w:rPr>
              <w:t>0</w:t>
            </w:r>
          </w:p>
        </w:tc>
        <w:tc>
          <w:tcPr>
            <w:tcW w:w="1417" w:type="dxa"/>
            <w:shd w:val="clear" w:color="000000" w:fill="FFFFFF"/>
            <w:noWrap/>
            <w:vAlign w:val="bottom"/>
            <w:hideMark/>
          </w:tcPr>
          <w:p w14:paraId="7C1FA86B"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color w:val="000000"/>
                <w:lang w:val="sr-Cyrl-CS"/>
              </w:rPr>
              <w:t>72.900</w:t>
            </w:r>
          </w:p>
        </w:tc>
      </w:tr>
      <w:tr w:rsidR="002D5A0F" w:rsidRPr="002D5A0F" w14:paraId="07F648F7" w14:textId="77777777" w:rsidTr="00514E13">
        <w:trPr>
          <w:trHeight w:val="255"/>
        </w:trPr>
        <w:tc>
          <w:tcPr>
            <w:tcW w:w="1003" w:type="dxa"/>
            <w:shd w:val="clear" w:color="000000" w:fill="FFFFFF"/>
            <w:noWrap/>
            <w:vAlign w:val="bottom"/>
            <w:hideMark/>
          </w:tcPr>
          <w:p w14:paraId="703F32C9" w14:textId="77777777" w:rsidR="002D5A0F" w:rsidRPr="002D5A0F" w:rsidRDefault="002D5A0F" w:rsidP="002D5A0F">
            <w:pPr>
              <w:spacing w:after="0" w:line="240" w:lineRule="auto"/>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630000</w:t>
            </w:r>
          </w:p>
        </w:tc>
        <w:tc>
          <w:tcPr>
            <w:tcW w:w="1119" w:type="dxa"/>
            <w:shd w:val="clear" w:color="000000" w:fill="FFFFFF"/>
            <w:noWrap/>
            <w:vAlign w:val="bottom"/>
            <w:hideMark/>
          </w:tcPr>
          <w:p w14:paraId="438C49BF" w14:textId="77777777" w:rsidR="002D5A0F" w:rsidRPr="002D5A0F" w:rsidRDefault="002D5A0F" w:rsidP="002D5A0F">
            <w:pPr>
              <w:spacing w:after="0" w:line="240" w:lineRule="auto"/>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 </w:t>
            </w:r>
          </w:p>
        </w:tc>
        <w:tc>
          <w:tcPr>
            <w:tcW w:w="4159" w:type="dxa"/>
            <w:shd w:val="clear" w:color="000000" w:fill="FFFFFF"/>
            <w:noWrap/>
            <w:vAlign w:val="bottom"/>
            <w:hideMark/>
          </w:tcPr>
          <w:p w14:paraId="77F6009F" w14:textId="77777777" w:rsidR="002D5A0F" w:rsidRPr="002D5A0F" w:rsidRDefault="002D5A0F" w:rsidP="002D5A0F">
            <w:pPr>
              <w:spacing w:after="0" w:line="240" w:lineRule="auto"/>
              <w:rPr>
                <w:rFonts w:ascii="Times New Roman" w:eastAsia="Times New Roman" w:hAnsi="Times New Roman" w:cs="Times New Roman"/>
                <w:b/>
                <w:bCs/>
                <w:lang w:val="en-US"/>
              </w:rPr>
            </w:pPr>
            <w:r w:rsidRPr="002D5A0F">
              <w:rPr>
                <w:rFonts w:ascii="Times New Roman" w:eastAsia="Times New Roman" w:hAnsi="Times New Roman" w:cs="Times New Roman"/>
                <w:b/>
                <w:bCs/>
                <w:lang w:val="en-US"/>
              </w:rPr>
              <w:t>Остали издаци</w:t>
            </w:r>
          </w:p>
        </w:tc>
        <w:tc>
          <w:tcPr>
            <w:tcW w:w="1838" w:type="dxa"/>
            <w:shd w:val="clear" w:color="000000" w:fill="FFFFFF"/>
            <w:noWrap/>
            <w:vAlign w:val="bottom"/>
          </w:tcPr>
          <w:p w14:paraId="3382C49B" w14:textId="77777777" w:rsidR="002D5A0F" w:rsidRPr="002D5A0F" w:rsidRDefault="002D5A0F" w:rsidP="002D5A0F">
            <w:pPr>
              <w:spacing w:after="0" w:line="240" w:lineRule="auto"/>
              <w:jc w:val="right"/>
              <w:rPr>
                <w:rFonts w:ascii="Times New Roman" w:eastAsia="Times New Roman" w:hAnsi="Times New Roman" w:cs="Times New Roman"/>
                <w:b/>
                <w:bCs/>
                <w:color w:val="000000"/>
                <w:lang w:val="sr-Cyrl-CS"/>
              </w:rPr>
            </w:pPr>
            <w:r w:rsidRPr="002D5A0F">
              <w:rPr>
                <w:rFonts w:ascii="Times New Roman" w:eastAsia="Times New Roman" w:hAnsi="Times New Roman" w:cs="Times New Roman"/>
                <w:b/>
                <w:bCs/>
                <w:color w:val="000000"/>
                <w:lang w:val="sr-Cyrl-CS"/>
              </w:rPr>
              <w:t>35.000</w:t>
            </w:r>
          </w:p>
        </w:tc>
        <w:tc>
          <w:tcPr>
            <w:tcW w:w="1417" w:type="dxa"/>
            <w:shd w:val="clear" w:color="000000" w:fill="FFFFFF"/>
            <w:noWrap/>
            <w:vAlign w:val="bottom"/>
            <w:hideMark/>
          </w:tcPr>
          <w:p w14:paraId="3ABD3711" w14:textId="77777777" w:rsidR="002D5A0F" w:rsidRPr="002D5A0F" w:rsidRDefault="002D5A0F" w:rsidP="002D5A0F">
            <w:pPr>
              <w:spacing w:after="0" w:line="240" w:lineRule="auto"/>
              <w:jc w:val="right"/>
              <w:rPr>
                <w:rFonts w:ascii="Times New Roman" w:eastAsia="Times New Roman" w:hAnsi="Times New Roman" w:cs="Times New Roman"/>
                <w:b/>
                <w:bCs/>
                <w:color w:val="000000"/>
                <w:lang w:val="sr-Cyrl-CS"/>
              </w:rPr>
            </w:pPr>
            <w:r w:rsidRPr="002D5A0F">
              <w:rPr>
                <w:rFonts w:ascii="Times New Roman" w:eastAsia="Times New Roman" w:hAnsi="Times New Roman" w:cs="Times New Roman"/>
                <w:b/>
                <w:bCs/>
                <w:color w:val="000000"/>
                <w:lang w:val="sr-Cyrl-CS"/>
              </w:rPr>
              <w:t>35.000</w:t>
            </w:r>
          </w:p>
        </w:tc>
      </w:tr>
      <w:tr w:rsidR="002D5A0F" w:rsidRPr="002D5A0F" w14:paraId="63CA8FDF" w14:textId="77777777" w:rsidTr="00514E13">
        <w:trPr>
          <w:trHeight w:val="270"/>
        </w:trPr>
        <w:tc>
          <w:tcPr>
            <w:tcW w:w="1003" w:type="dxa"/>
            <w:shd w:val="clear" w:color="000000" w:fill="FFFFFF"/>
            <w:noWrap/>
            <w:vAlign w:val="bottom"/>
            <w:hideMark/>
          </w:tcPr>
          <w:p w14:paraId="0E59F1A4"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638000</w:t>
            </w:r>
          </w:p>
        </w:tc>
        <w:tc>
          <w:tcPr>
            <w:tcW w:w="1119" w:type="dxa"/>
            <w:shd w:val="clear" w:color="000000" w:fill="FFFFFF"/>
            <w:noWrap/>
            <w:vAlign w:val="bottom"/>
            <w:hideMark/>
          </w:tcPr>
          <w:p w14:paraId="2B97E61D"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 </w:t>
            </w:r>
          </w:p>
        </w:tc>
        <w:tc>
          <w:tcPr>
            <w:tcW w:w="4159" w:type="dxa"/>
            <w:shd w:val="clear" w:color="000000" w:fill="FFFFFF"/>
            <w:noWrap/>
            <w:vAlign w:val="bottom"/>
            <w:hideMark/>
          </w:tcPr>
          <w:p w14:paraId="7D63AF96" w14:textId="77777777" w:rsidR="002D5A0F" w:rsidRPr="002D5A0F" w:rsidRDefault="002D5A0F" w:rsidP="002D5A0F">
            <w:pPr>
              <w:spacing w:after="0" w:line="240" w:lineRule="auto"/>
              <w:rPr>
                <w:rFonts w:ascii="Times New Roman" w:eastAsia="Times New Roman" w:hAnsi="Times New Roman" w:cs="Times New Roman"/>
                <w:lang w:val="en-US"/>
              </w:rPr>
            </w:pPr>
            <w:r w:rsidRPr="002D5A0F">
              <w:rPr>
                <w:rFonts w:ascii="Times New Roman" w:eastAsia="Times New Roman" w:hAnsi="Times New Roman" w:cs="Times New Roman"/>
                <w:lang w:val="en-US"/>
              </w:rPr>
              <w:t>Издаци за накнаде плата који се рефундирају</w:t>
            </w:r>
          </w:p>
        </w:tc>
        <w:tc>
          <w:tcPr>
            <w:tcW w:w="1838" w:type="dxa"/>
            <w:shd w:val="clear" w:color="000000" w:fill="FFFFFF"/>
            <w:noWrap/>
            <w:vAlign w:val="bottom"/>
          </w:tcPr>
          <w:p w14:paraId="74541183" w14:textId="77777777" w:rsidR="002D5A0F" w:rsidRPr="002D5A0F" w:rsidRDefault="002D5A0F" w:rsidP="002D5A0F">
            <w:pPr>
              <w:spacing w:after="0" w:line="240" w:lineRule="auto"/>
              <w:jc w:val="right"/>
              <w:rPr>
                <w:rFonts w:ascii="Times New Roman" w:eastAsia="Times New Roman" w:hAnsi="Times New Roman" w:cs="Times New Roman"/>
                <w:color w:val="000000"/>
                <w:lang w:val="sr-Cyrl-RS"/>
              </w:rPr>
            </w:pPr>
            <w:r w:rsidRPr="002D5A0F">
              <w:rPr>
                <w:rFonts w:ascii="Times New Roman" w:eastAsia="Times New Roman" w:hAnsi="Times New Roman" w:cs="Times New Roman"/>
                <w:lang w:val="sr-Cyrl-CS"/>
              </w:rPr>
              <w:t>35.000</w:t>
            </w:r>
          </w:p>
        </w:tc>
        <w:tc>
          <w:tcPr>
            <w:tcW w:w="1417" w:type="dxa"/>
            <w:shd w:val="clear" w:color="000000" w:fill="FFFFFF"/>
            <w:noWrap/>
            <w:vAlign w:val="bottom"/>
            <w:hideMark/>
          </w:tcPr>
          <w:p w14:paraId="5830D0E4" w14:textId="77777777" w:rsidR="002D5A0F" w:rsidRPr="002D5A0F" w:rsidRDefault="002D5A0F" w:rsidP="002D5A0F">
            <w:pPr>
              <w:spacing w:after="0" w:line="240" w:lineRule="auto"/>
              <w:jc w:val="right"/>
              <w:rPr>
                <w:rFonts w:ascii="Times New Roman" w:eastAsia="Times New Roman" w:hAnsi="Times New Roman" w:cs="Times New Roman"/>
                <w:lang w:val="sr-Cyrl-CS"/>
              </w:rPr>
            </w:pPr>
            <w:r w:rsidRPr="002D5A0F">
              <w:rPr>
                <w:rFonts w:ascii="Times New Roman" w:eastAsia="Times New Roman" w:hAnsi="Times New Roman" w:cs="Times New Roman"/>
                <w:lang w:val="sr-Cyrl-CS"/>
              </w:rPr>
              <w:t>35.000</w:t>
            </w:r>
          </w:p>
        </w:tc>
      </w:tr>
      <w:tr w:rsidR="002D5A0F" w:rsidRPr="002D5A0F" w14:paraId="5107BB10" w14:textId="77777777" w:rsidTr="00514E13">
        <w:trPr>
          <w:trHeight w:val="311"/>
        </w:trPr>
        <w:tc>
          <w:tcPr>
            <w:tcW w:w="6281" w:type="dxa"/>
            <w:gridSpan w:val="3"/>
            <w:shd w:val="clear" w:color="auto" w:fill="D9D9D9"/>
            <w:noWrap/>
            <w:hideMark/>
          </w:tcPr>
          <w:p w14:paraId="6CFE3E11" w14:textId="77777777" w:rsidR="002D5A0F" w:rsidRPr="004F47CA" w:rsidRDefault="002D5A0F" w:rsidP="002D5A0F">
            <w:pPr>
              <w:spacing w:after="0" w:line="240" w:lineRule="auto"/>
              <w:jc w:val="right"/>
              <w:rPr>
                <w:rFonts w:ascii="Times New Roman" w:eastAsia="Times New Roman" w:hAnsi="Times New Roman" w:cs="Times New Roman"/>
                <w:b/>
                <w:bCs/>
              </w:rPr>
            </w:pPr>
            <w:r w:rsidRPr="004F47CA">
              <w:rPr>
                <w:rFonts w:ascii="Times New Roman" w:eastAsia="Times New Roman" w:hAnsi="Times New Roman" w:cs="Times New Roman"/>
                <w:b/>
                <w:bCs/>
              </w:rPr>
              <w:t> </w:t>
            </w:r>
          </w:p>
          <w:p w14:paraId="70A00D21" w14:textId="77777777" w:rsidR="002D5A0F" w:rsidRPr="004F47CA" w:rsidRDefault="002D5A0F" w:rsidP="002D5A0F">
            <w:pPr>
              <w:spacing w:after="0" w:line="240" w:lineRule="auto"/>
              <w:jc w:val="right"/>
              <w:rPr>
                <w:rFonts w:ascii="Times New Roman" w:eastAsia="Times New Roman" w:hAnsi="Times New Roman" w:cs="Times New Roman"/>
              </w:rPr>
            </w:pPr>
            <w:r w:rsidRPr="004F47CA">
              <w:rPr>
                <w:rFonts w:ascii="Times New Roman" w:eastAsia="Times New Roman" w:hAnsi="Times New Roman" w:cs="Times New Roman"/>
              </w:rPr>
              <w:t> </w:t>
            </w:r>
            <w:r w:rsidRPr="002D5A0F">
              <w:rPr>
                <w:rFonts w:ascii="Times New Roman" w:eastAsia="Times New Roman" w:hAnsi="Times New Roman" w:cs="Times New Roman"/>
                <w:b/>
                <w:bCs/>
                <w:lang w:val="en-US"/>
              </w:rPr>
              <w:t>УКУПНО</w:t>
            </w:r>
            <w:r w:rsidRPr="004F47CA">
              <w:rPr>
                <w:rFonts w:ascii="Times New Roman" w:eastAsia="Times New Roman" w:hAnsi="Times New Roman" w:cs="Times New Roman"/>
                <w:b/>
                <w:bCs/>
              </w:rPr>
              <w:t xml:space="preserve"> </w:t>
            </w:r>
            <w:r w:rsidRPr="002D5A0F">
              <w:rPr>
                <w:rFonts w:ascii="Times New Roman" w:eastAsia="Times New Roman" w:hAnsi="Times New Roman" w:cs="Times New Roman"/>
                <w:b/>
                <w:bCs/>
                <w:lang w:val="en-US"/>
              </w:rPr>
              <w:t>ОДЈЕЉЕЊЕ</w:t>
            </w:r>
            <w:r w:rsidRPr="004F47CA">
              <w:rPr>
                <w:rFonts w:ascii="Times New Roman" w:eastAsia="Times New Roman" w:hAnsi="Times New Roman" w:cs="Times New Roman"/>
                <w:b/>
                <w:bCs/>
              </w:rPr>
              <w:t xml:space="preserve"> </w:t>
            </w:r>
            <w:r w:rsidRPr="002D5A0F">
              <w:rPr>
                <w:rFonts w:ascii="Times New Roman" w:eastAsia="Times New Roman" w:hAnsi="Times New Roman" w:cs="Times New Roman"/>
                <w:b/>
                <w:bCs/>
                <w:lang w:val="en-US"/>
              </w:rPr>
              <w:t>ЗА</w:t>
            </w:r>
            <w:r w:rsidRPr="002D5A0F">
              <w:rPr>
                <w:rFonts w:ascii="Times New Roman" w:eastAsia="Times New Roman" w:hAnsi="Times New Roman" w:cs="Times New Roman"/>
                <w:b/>
                <w:bCs/>
                <w:lang w:val="sr-Cyrl-RS"/>
              </w:rPr>
              <w:t xml:space="preserve"> </w:t>
            </w:r>
            <w:r w:rsidRPr="002D5A0F">
              <w:rPr>
                <w:rFonts w:ascii="Times New Roman" w:eastAsia="Times New Roman" w:hAnsi="Times New Roman" w:cs="Times New Roman"/>
                <w:b/>
                <w:bCs/>
                <w:lang w:val="en-US"/>
              </w:rPr>
              <w:t>ПРИВРЕДУ</w:t>
            </w:r>
            <w:r w:rsidRPr="004F47CA">
              <w:rPr>
                <w:rFonts w:ascii="Times New Roman" w:eastAsia="Times New Roman" w:hAnsi="Times New Roman" w:cs="Times New Roman"/>
                <w:b/>
                <w:bCs/>
              </w:rPr>
              <w:t xml:space="preserve"> </w:t>
            </w:r>
            <w:r w:rsidRPr="002D5A0F">
              <w:rPr>
                <w:rFonts w:ascii="Times New Roman" w:eastAsia="Times New Roman" w:hAnsi="Times New Roman" w:cs="Times New Roman"/>
                <w:b/>
                <w:bCs/>
                <w:lang w:val="en-US"/>
              </w:rPr>
              <w:t>И</w:t>
            </w:r>
            <w:r w:rsidRPr="004F47CA">
              <w:rPr>
                <w:rFonts w:ascii="Times New Roman" w:eastAsia="Times New Roman" w:hAnsi="Times New Roman" w:cs="Times New Roman"/>
                <w:b/>
                <w:bCs/>
              </w:rPr>
              <w:t xml:space="preserve"> </w:t>
            </w:r>
            <w:r w:rsidRPr="002D5A0F">
              <w:rPr>
                <w:rFonts w:ascii="Times New Roman" w:eastAsia="Times New Roman" w:hAnsi="Times New Roman" w:cs="Times New Roman"/>
                <w:b/>
                <w:bCs/>
                <w:lang w:val="en-US"/>
              </w:rPr>
              <w:t>ФИНАНСИЈЕ</w:t>
            </w:r>
            <w:r w:rsidRPr="004F47CA">
              <w:rPr>
                <w:rFonts w:ascii="Times New Roman" w:eastAsia="Times New Roman" w:hAnsi="Times New Roman" w:cs="Times New Roman"/>
                <w:b/>
                <w:bCs/>
              </w:rPr>
              <w:t xml:space="preserve"> </w:t>
            </w:r>
          </w:p>
        </w:tc>
        <w:tc>
          <w:tcPr>
            <w:tcW w:w="1838" w:type="dxa"/>
            <w:shd w:val="clear" w:color="auto" w:fill="D9D9D9"/>
            <w:noWrap/>
          </w:tcPr>
          <w:p w14:paraId="4724AE0A" w14:textId="77777777" w:rsidR="002D5A0F" w:rsidRPr="002D5A0F" w:rsidRDefault="002D5A0F" w:rsidP="002D5A0F">
            <w:pPr>
              <w:spacing w:after="0" w:line="240" w:lineRule="auto"/>
              <w:jc w:val="right"/>
              <w:rPr>
                <w:rFonts w:ascii="Times New Roman" w:eastAsia="Times New Roman" w:hAnsi="Times New Roman" w:cs="Times New Roman"/>
                <w:b/>
                <w:bCs/>
                <w:lang w:val="sr-Cyrl-RS"/>
              </w:rPr>
            </w:pPr>
            <w:r w:rsidRPr="002D5A0F">
              <w:rPr>
                <w:rFonts w:ascii="Times New Roman" w:eastAsia="Times New Roman" w:hAnsi="Times New Roman" w:cs="Times New Roman"/>
                <w:b/>
                <w:bCs/>
                <w:lang w:val="sr-Cyrl-RS"/>
              </w:rPr>
              <w:t>668.400</w:t>
            </w:r>
          </w:p>
        </w:tc>
        <w:tc>
          <w:tcPr>
            <w:tcW w:w="1417" w:type="dxa"/>
            <w:shd w:val="clear" w:color="auto" w:fill="D9D9D9"/>
            <w:noWrap/>
          </w:tcPr>
          <w:p w14:paraId="653583A2" w14:textId="77777777" w:rsidR="002D5A0F" w:rsidRPr="002D5A0F" w:rsidRDefault="002D5A0F" w:rsidP="002D5A0F">
            <w:pPr>
              <w:spacing w:after="0" w:line="240" w:lineRule="auto"/>
              <w:jc w:val="right"/>
              <w:rPr>
                <w:rFonts w:ascii="Times New Roman" w:eastAsia="Times New Roman" w:hAnsi="Times New Roman" w:cs="Times New Roman"/>
                <w:b/>
                <w:bCs/>
                <w:lang w:val="sr-Cyrl-CS"/>
              </w:rPr>
            </w:pPr>
            <w:r w:rsidRPr="002D5A0F">
              <w:rPr>
                <w:rFonts w:ascii="Times New Roman" w:eastAsia="Times New Roman" w:hAnsi="Times New Roman" w:cs="Times New Roman"/>
                <w:b/>
                <w:bCs/>
                <w:lang w:val="sr-Cyrl-CS"/>
              </w:rPr>
              <w:t>707.800</w:t>
            </w:r>
          </w:p>
        </w:tc>
      </w:tr>
    </w:tbl>
    <w:p w14:paraId="30A02D27" w14:textId="77777777" w:rsidR="002D5A0F" w:rsidRPr="004F47CA" w:rsidRDefault="002D5A0F" w:rsidP="002D5A0F">
      <w:pPr>
        <w:spacing w:after="0" w:line="240" w:lineRule="auto"/>
        <w:rPr>
          <w:rFonts w:ascii="Times New Roman" w:eastAsia="Times New Roman" w:hAnsi="Times New Roman" w:cs="Times New Roman"/>
          <w:sz w:val="24"/>
          <w:szCs w:val="24"/>
        </w:rPr>
      </w:pPr>
      <w:r w:rsidRPr="002D5A0F">
        <w:rPr>
          <w:rFonts w:ascii="Times New Roman" w:eastAsia="Times New Roman" w:hAnsi="Times New Roman" w:cs="Times New Roman"/>
          <w:sz w:val="24"/>
          <w:szCs w:val="24"/>
          <w:lang w:val="sr-Cyrl-BA"/>
        </w:rPr>
        <w:t xml:space="preserve">* Напомена: У оквиру Буџета овог Одјељења су предвиђена кумулативна средства за расходе по освнову плата и накнада запослених за цјелокупни орган управе, која нису приказана у овој табели.  </w:t>
      </w:r>
    </w:p>
    <w:p w14:paraId="0BF110EE" w14:textId="77777777" w:rsidR="002D5A0F" w:rsidRPr="002D5A0F" w:rsidRDefault="002D5A0F" w:rsidP="002D5A0F">
      <w:pPr>
        <w:tabs>
          <w:tab w:val="left" w:pos="630"/>
        </w:tabs>
        <w:spacing w:after="0" w:line="240" w:lineRule="auto"/>
        <w:rPr>
          <w:rFonts w:ascii="Times New Roman" w:eastAsia="Times New Roman" w:hAnsi="Times New Roman" w:cs="Times New Roman"/>
          <w:sz w:val="24"/>
          <w:szCs w:val="24"/>
          <w:lang w:val="sr-Cyrl-CS"/>
        </w:rPr>
      </w:pPr>
    </w:p>
    <w:p w14:paraId="3A23332F" w14:textId="77777777" w:rsidR="002D5A0F" w:rsidRPr="002D5A0F" w:rsidRDefault="002D5A0F" w:rsidP="002D5A0F">
      <w:pPr>
        <w:tabs>
          <w:tab w:val="left" w:pos="630"/>
        </w:tabs>
        <w:spacing w:after="0" w:line="240" w:lineRule="auto"/>
        <w:rPr>
          <w:rFonts w:ascii="Times New Roman" w:eastAsia="Times New Roman" w:hAnsi="Times New Roman" w:cs="Times New Roman"/>
          <w:sz w:val="24"/>
          <w:szCs w:val="24"/>
          <w:lang w:val="sr-Cyrl-RS"/>
        </w:rPr>
      </w:pPr>
    </w:p>
    <w:p w14:paraId="736F58CE" w14:textId="188030CD" w:rsidR="002D5A0F" w:rsidRPr="002D5A0F" w:rsidRDefault="002D5A0F" w:rsidP="002D5A0F">
      <w:pPr>
        <w:keepNext/>
        <w:keepLines/>
        <w:spacing w:before="60" w:after="0" w:line="240" w:lineRule="auto"/>
        <w:jc w:val="both"/>
        <w:outlineLvl w:val="0"/>
        <w:rPr>
          <w:rFonts w:ascii="Times New Roman" w:eastAsia="Times New Roman" w:hAnsi="Times New Roman" w:cs="Times New Roman"/>
          <w:b/>
          <w:bCs/>
          <w:sz w:val="24"/>
          <w:szCs w:val="32"/>
          <w:lang w:val="sr-Cyrl-BA" w:eastAsia="x-none"/>
        </w:rPr>
      </w:pPr>
      <w:bookmarkStart w:id="64" w:name="_Toc418085100"/>
      <w:bookmarkStart w:id="65" w:name="_Toc129934529"/>
      <w:bookmarkStart w:id="66" w:name="_Toc129938409"/>
      <w:r w:rsidRPr="002D5A0F">
        <w:rPr>
          <w:rFonts w:ascii="Times New Roman" w:eastAsia="Times New Roman" w:hAnsi="Times New Roman" w:cs="Times New Roman"/>
          <w:b/>
          <w:bCs/>
          <w:sz w:val="24"/>
          <w:szCs w:val="32"/>
          <w:lang w:val="sr-Latn-RS" w:eastAsia="x-none"/>
        </w:rPr>
        <w:lastRenderedPageBreak/>
        <w:t xml:space="preserve">IV. </w:t>
      </w:r>
      <w:r w:rsidRPr="002D5A0F">
        <w:rPr>
          <w:rFonts w:ascii="Times New Roman" w:eastAsia="Times New Roman" w:hAnsi="Times New Roman" w:cs="Times New Roman"/>
          <w:b/>
          <w:bCs/>
          <w:sz w:val="24"/>
          <w:szCs w:val="32"/>
          <w:lang w:val="sr-Cyrl-BA" w:eastAsia="x-none"/>
        </w:rPr>
        <w:t>Мјерење и извјештавање о успјешности рада Одјељења у 202</w:t>
      </w:r>
      <w:r w:rsidRPr="002D5A0F">
        <w:rPr>
          <w:rFonts w:ascii="Times New Roman" w:eastAsia="Times New Roman" w:hAnsi="Times New Roman" w:cs="Times New Roman"/>
          <w:b/>
          <w:bCs/>
          <w:sz w:val="24"/>
          <w:szCs w:val="32"/>
          <w:lang w:val="x-none" w:eastAsia="x-none"/>
        </w:rPr>
        <w:t>3</w:t>
      </w:r>
      <w:r w:rsidRPr="002D5A0F">
        <w:rPr>
          <w:rFonts w:ascii="Times New Roman" w:eastAsia="Times New Roman" w:hAnsi="Times New Roman" w:cs="Times New Roman"/>
          <w:b/>
          <w:bCs/>
          <w:sz w:val="24"/>
          <w:szCs w:val="32"/>
          <w:lang w:val="sr-Cyrl-BA" w:eastAsia="x-none"/>
        </w:rPr>
        <w:t>. години</w:t>
      </w:r>
      <w:bookmarkEnd w:id="64"/>
      <w:bookmarkEnd w:id="65"/>
      <w:bookmarkEnd w:id="66"/>
    </w:p>
    <w:p w14:paraId="11AEC2A9" w14:textId="77777777" w:rsidR="002D5A0F" w:rsidRPr="002D5A0F" w:rsidRDefault="002D5A0F" w:rsidP="002D5A0F">
      <w:pPr>
        <w:spacing w:after="0" w:line="240" w:lineRule="auto"/>
        <w:jc w:val="both"/>
        <w:rPr>
          <w:rFonts w:ascii="Times New Roman" w:eastAsia="Times New Roman" w:hAnsi="Times New Roman" w:cs="Times New Roman"/>
          <w:sz w:val="20"/>
          <w:szCs w:val="20"/>
          <w:lang w:val="sr-Cyrl-BA"/>
        </w:rPr>
      </w:pPr>
    </w:p>
    <w:tbl>
      <w:tblPr>
        <w:tblW w:w="48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508"/>
      </w:tblGrid>
      <w:tr w:rsidR="002D5A0F" w:rsidRPr="002D5A0F" w14:paraId="690671AE" w14:textId="77777777" w:rsidTr="00514E13">
        <w:trPr>
          <w:trHeight w:val="206"/>
        </w:trPr>
        <w:tc>
          <w:tcPr>
            <w:tcW w:w="1303" w:type="pct"/>
            <w:shd w:val="clear" w:color="auto" w:fill="A6A6A6"/>
          </w:tcPr>
          <w:p w14:paraId="786E8F8E" w14:textId="77777777" w:rsidR="002D5A0F" w:rsidRPr="002D5A0F" w:rsidRDefault="002D5A0F" w:rsidP="002D5A0F">
            <w:pPr>
              <w:spacing w:after="0" w:line="240" w:lineRule="auto"/>
              <w:jc w:val="center"/>
              <w:rPr>
                <w:rFonts w:ascii="Times New Roman" w:eastAsia="Times New Roman" w:hAnsi="Times New Roman" w:cs="Times New Roman"/>
                <w:b/>
                <w:sz w:val="24"/>
                <w:szCs w:val="24"/>
                <w:lang w:val="sr-Cyrl-BA"/>
              </w:rPr>
            </w:pPr>
            <w:r w:rsidRPr="002D5A0F">
              <w:rPr>
                <w:rFonts w:ascii="Times New Roman" w:eastAsia="Times New Roman" w:hAnsi="Times New Roman" w:cs="Times New Roman"/>
                <w:b/>
                <w:sz w:val="24"/>
                <w:szCs w:val="24"/>
                <w:lang w:val="sr-Cyrl-BA"/>
              </w:rPr>
              <w:t>Активност/задатак</w:t>
            </w:r>
          </w:p>
        </w:tc>
        <w:tc>
          <w:tcPr>
            <w:tcW w:w="3697" w:type="pct"/>
            <w:shd w:val="clear" w:color="auto" w:fill="A6A6A6"/>
          </w:tcPr>
          <w:p w14:paraId="44862356" w14:textId="77777777" w:rsidR="002D5A0F" w:rsidRPr="002D5A0F" w:rsidRDefault="002D5A0F" w:rsidP="002D5A0F">
            <w:pPr>
              <w:spacing w:after="0" w:line="240" w:lineRule="auto"/>
              <w:jc w:val="center"/>
              <w:rPr>
                <w:rFonts w:ascii="Times New Roman" w:eastAsia="Times New Roman" w:hAnsi="Times New Roman" w:cs="Times New Roman"/>
                <w:b/>
                <w:sz w:val="24"/>
                <w:szCs w:val="24"/>
                <w:lang w:val="sr-Cyrl-BA"/>
              </w:rPr>
            </w:pPr>
            <w:r w:rsidRPr="002D5A0F">
              <w:rPr>
                <w:rFonts w:ascii="Times New Roman" w:eastAsia="Times New Roman" w:hAnsi="Times New Roman" w:cs="Times New Roman"/>
                <w:b/>
                <w:sz w:val="24"/>
                <w:szCs w:val="24"/>
                <w:lang w:val="sr-Cyrl-BA"/>
              </w:rPr>
              <w:t>Извршилац и начин извршења</w:t>
            </w:r>
          </w:p>
        </w:tc>
      </w:tr>
      <w:tr w:rsidR="002D5A0F" w:rsidRPr="002D5A0F" w14:paraId="19889620" w14:textId="77777777" w:rsidTr="00514E13">
        <w:tc>
          <w:tcPr>
            <w:tcW w:w="1303" w:type="pct"/>
            <w:shd w:val="clear" w:color="auto" w:fill="auto"/>
          </w:tcPr>
          <w:p w14:paraId="37441F71" w14:textId="77777777" w:rsidR="002D5A0F" w:rsidRPr="002D5A0F" w:rsidRDefault="002D5A0F" w:rsidP="002D5A0F">
            <w:pPr>
              <w:spacing w:after="0" w:line="240" w:lineRule="auto"/>
              <w:rPr>
                <w:rFonts w:ascii="Times New Roman" w:eastAsia="Times New Roman" w:hAnsi="Times New Roman" w:cs="Times New Roman"/>
                <w:lang w:val="sr-Cyrl-BA"/>
              </w:rPr>
            </w:pPr>
          </w:p>
          <w:p w14:paraId="4B76F5DC" w14:textId="77777777" w:rsidR="002D5A0F" w:rsidRPr="002D5A0F" w:rsidRDefault="002D5A0F" w:rsidP="002D5A0F">
            <w:pPr>
              <w:spacing w:after="0" w:line="240" w:lineRule="auto"/>
              <w:rPr>
                <w:rFonts w:ascii="Times New Roman" w:eastAsia="Times New Roman" w:hAnsi="Times New Roman" w:cs="Times New Roman"/>
                <w:lang w:val="sr-Cyrl-BA"/>
              </w:rPr>
            </w:pPr>
          </w:p>
          <w:p w14:paraId="2DC2E186" w14:textId="77777777" w:rsidR="002D5A0F" w:rsidRPr="002D5A0F" w:rsidRDefault="002D5A0F" w:rsidP="002D5A0F">
            <w:pPr>
              <w:spacing w:after="0" w:line="240" w:lineRule="auto"/>
              <w:rPr>
                <w:rFonts w:ascii="Times New Roman" w:eastAsia="Times New Roman" w:hAnsi="Times New Roman" w:cs="Times New Roman"/>
                <w:lang w:val="sr-Cyrl-BA"/>
              </w:rPr>
            </w:pPr>
          </w:p>
          <w:p w14:paraId="28529B09" w14:textId="77777777" w:rsidR="002D5A0F" w:rsidRPr="002D5A0F" w:rsidRDefault="002D5A0F" w:rsidP="002D5A0F">
            <w:pPr>
              <w:spacing w:after="0" w:line="240" w:lineRule="auto"/>
              <w:rPr>
                <w:rFonts w:ascii="Times New Roman" w:eastAsia="Times New Roman" w:hAnsi="Times New Roman" w:cs="Times New Roman"/>
                <w:lang w:val="sr-Cyrl-BA"/>
              </w:rPr>
            </w:pPr>
            <w:r w:rsidRPr="002D5A0F">
              <w:rPr>
                <w:rFonts w:ascii="Times New Roman" w:eastAsia="Times New Roman" w:hAnsi="Times New Roman" w:cs="Times New Roman"/>
                <w:lang w:val="sr-Cyrl-BA"/>
              </w:rPr>
              <w:t>Ко ће пратити извршење и реализацију активности</w:t>
            </w:r>
          </w:p>
        </w:tc>
        <w:tc>
          <w:tcPr>
            <w:tcW w:w="3697" w:type="pct"/>
            <w:shd w:val="clear" w:color="auto" w:fill="auto"/>
          </w:tcPr>
          <w:p w14:paraId="04127B72" w14:textId="77777777" w:rsidR="002D5A0F" w:rsidRPr="002D5A0F" w:rsidRDefault="002D5A0F" w:rsidP="002D5A0F">
            <w:pPr>
              <w:spacing w:before="60" w:after="6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 xml:space="preserve">Начелник одјељења и  шеф Одсјека за финансије, рачуноводство и трезор, те особе одговорне за појединачне стратешко-програмске и редовне активности, како слиједи: </w:t>
            </w:r>
          </w:p>
          <w:p w14:paraId="5416695A" w14:textId="77777777" w:rsidR="002D5A0F" w:rsidRPr="002D5A0F" w:rsidRDefault="002D5A0F" w:rsidP="002D5A0F">
            <w:pPr>
              <w:numPr>
                <w:ilvl w:val="0"/>
                <w:numId w:val="3"/>
              </w:numPr>
              <w:spacing w:before="60" w:after="60" w:line="240" w:lineRule="auto"/>
              <w:contextualSpacing/>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 xml:space="preserve">ССС за </w:t>
            </w:r>
            <w:r w:rsidRPr="002D5A0F">
              <w:rPr>
                <w:rFonts w:ascii="Times New Roman" w:eastAsia="Times New Roman" w:hAnsi="Times New Roman" w:cs="Times New Roman"/>
                <w:lang w:val="sr-Cyrl-CS"/>
              </w:rPr>
              <w:t>аналитичке послове</w:t>
            </w:r>
            <w:r w:rsidRPr="002D5A0F">
              <w:rPr>
                <w:rFonts w:ascii="Times New Roman" w:eastAsia="Times New Roman" w:hAnsi="Times New Roman" w:cs="Times New Roman"/>
                <w:lang w:val="sr-Cyrl-BA"/>
              </w:rPr>
              <w:t xml:space="preserve">,рад са инвеститорима и пројекте </w:t>
            </w:r>
          </w:p>
          <w:p w14:paraId="7AD49096" w14:textId="77777777" w:rsidR="002D5A0F" w:rsidRPr="002D5A0F" w:rsidRDefault="002D5A0F" w:rsidP="002D5A0F">
            <w:pPr>
              <w:numPr>
                <w:ilvl w:val="0"/>
                <w:numId w:val="3"/>
              </w:numPr>
              <w:spacing w:before="60" w:after="60" w:line="240" w:lineRule="auto"/>
              <w:contextualSpacing/>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ССС за пољопривреду, шумарство и водопривреду,</w:t>
            </w:r>
          </w:p>
          <w:p w14:paraId="47BBC41A" w14:textId="77777777" w:rsidR="002D5A0F" w:rsidRPr="002D5A0F" w:rsidRDefault="002D5A0F" w:rsidP="002D5A0F">
            <w:pPr>
              <w:numPr>
                <w:ilvl w:val="0"/>
                <w:numId w:val="3"/>
              </w:numPr>
              <w:spacing w:before="60" w:after="60" w:line="240" w:lineRule="auto"/>
              <w:contextualSpacing/>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 xml:space="preserve">ССС за буџет, </w:t>
            </w:r>
          </w:p>
          <w:p w14:paraId="095EEBCC" w14:textId="77777777" w:rsidR="002D5A0F" w:rsidRPr="002D5A0F" w:rsidRDefault="002D5A0F" w:rsidP="002D5A0F">
            <w:pPr>
              <w:spacing w:before="60" w:after="60" w:line="240" w:lineRule="auto"/>
              <w:jc w:val="both"/>
              <w:rPr>
                <w:rFonts w:ascii="Times New Roman" w:eastAsia="Times New Roman" w:hAnsi="Times New Roman" w:cs="Times New Roman"/>
                <w:noProof/>
                <w:lang w:val="sr-Cyrl-BA"/>
              </w:rPr>
            </w:pPr>
            <w:r w:rsidRPr="002D5A0F">
              <w:rPr>
                <w:rFonts w:ascii="Times New Roman" w:eastAsia="Times New Roman" w:hAnsi="Times New Roman" w:cs="Times New Roman"/>
                <w:noProof/>
                <w:lang w:val="sr-Cyrl-BA"/>
              </w:rPr>
              <w:t xml:space="preserve">прате извршење и реализацију појединачних стратешко-програмских и редовних активности (наведене у поглављу II). </w:t>
            </w:r>
          </w:p>
        </w:tc>
      </w:tr>
      <w:tr w:rsidR="002D5A0F" w:rsidRPr="002D5A0F" w14:paraId="571E998D" w14:textId="77777777" w:rsidTr="00514E13">
        <w:tc>
          <w:tcPr>
            <w:tcW w:w="1303" w:type="pct"/>
            <w:shd w:val="clear" w:color="auto" w:fill="auto"/>
          </w:tcPr>
          <w:p w14:paraId="27F41920" w14:textId="77777777" w:rsidR="002D5A0F" w:rsidRPr="002D5A0F" w:rsidRDefault="002D5A0F" w:rsidP="002D5A0F">
            <w:pPr>
              <w:spacing w:after="0" w:line="240" w:lineRule="auto"/>
              <w:rPr>
                <w:rFonts w:ascii="Times New Roman" w:eastAsia="Times New Roman" w:hAnsi="Times New Roman" w:cs="Times New Roman"/>
                <w:lang w:val="sr-Cyrl-BA"/>
              </w:rPr>
            </w:pPr>
          </w:p>
          <w:p w14:paraId="5A74AFBF" w14:textId="77777777" w:rsidR="002D5A0F" w:rsidRPr="002D5A0F" w:rsidRDefault="002D5A0F" w:rsidP="002D5A0F">
            <w:pPr>
              <w:spacing w:after="0" w:line="240" w:lineRule="auto"/>
              <w:rPr>
                <w:rFonts w:ascii="Times New Roman" w:eastAsia="Times New Roman" w:hAnsi="Times New Roman" w:cs="Times New Roman"/>
                <w:lang w:val="sr-Cyrl-BA"/>
              </w:rPr>
            </w:pPr>
          </w:p>
          <w:p w14:paraId="49872B65" w14:textId="77777777" w:rsidR="002D5A0F" w:rsidRPr="002D5A0F" w:rsidRDefault="002D5A0F" w:rsidP="002D5A0F">
            <w:pPr>
              <w:spacing w:after="0" w:line="240" w:lineRule="auto"/>
              <w:rPr>
                <w:rFonts w:ascii="Times New Roman" w:eastAsia="Times New Roman" w:hAnsi="Times New Roman" w:cs="Times New Roman"/>
                <w:lang w:val="sr-Cyrl-BA"/>
              </w:rPr>
            </w:pPr>
            <w:r w:rsidRPr="002D5A0F">
              <w:rPr>
                <w:rFonts w:ascii="Times New Roman" w:eastAsia="Times New Roman" w:hAnsi="Times New Roman" w:cs="Times New Roman"/>
                <w:lang w:val="sr-Cyrl-BA"/>
              </w:rPr>
              <w:t>Како ће се пратити извршење и реализација активности</w:t>
            </w:r>
          </w:p>
        </w:tc>
        <w:tc>
          <w:tcPr>
            <w:tcW w:w="3697" w:type="pct"/>
            <w:shd w:val="clear" w:color="auto" w:fill="auto"/>
          </w:tcPr>
          <w:p w14:paraId="6198A8F1" w14:textId="77777777" w:rsidR="002D5A0F" w:rsidRPr="002D5A0F" w:rsidRDefault="002D5A0F" w:rsidP="002D5A0F">
            <w:pPr>
              <w:spacing w:before="60" w:after="6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Начелник одјељења прати и усмјерава реализацију годишњих циљева дефинисаних Планом одјељења на основу информација добивених путем периодичних састанака и извјештаја о реализацији Плана одјељења, које подносе шефови одсјека и особе појединачно одговорне за стратешко програмске и редовне послове.</w:t>
            </w:r>
          </w:p>
          <w:p w14:paraId="38960AEE" w14:textId="77777777" w:rsidR="002D5A0F" w:rsidRPr="002D5A0F" w:rsidRDefault="002D5A0F" w:rsidP="002D5A0F">
            <w:pPr>
              <w:spacing w:before="60" w:after="6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Праћење и извјештавање о реализацији Плана одјељења се проводи квартално, полугодишње и годишње, а на основу календара праћења, када се прикупљају подаци и утврђује да ли су планиране активности реализоване у роковима (и у складу са дефинисаним исходима/индикаторима) те одређују евентуалне корективне мјере.</w:t>
            </w:r>
          </w:p>
          <w:p w14:paraId="6F2E1D15" w14:textId="77777777" w:rsidR="002D5A0F" w:rsidRPr="002D5A0F" w:rsidRDefault="002D5A0F" w:rsidP="002D5A0F">
            <w:pPr>
              <w:spacing w:before="60" w:after="6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 xml:space="preserve">Праћење и извјештавање о реализацији појединачних активности дефинисаних Планом одјељења проводи се на начин како је то дефинисано програмско-пројектним документима и радним процедурама. При томе се праћење стратешко-програмских пројеката и мјера, чија је имплементација у току, врши минимално свака три или сваких шест мјесеци, зависно од процијењеног степена ризика, за је што примарно задужен носилац имплементације пројекта како је наведено у поглављу II. </w:t>
            </w:r>
          </w:p>
        </w:tc>
      </w:tr>
      <w:tr w:rsidR="002D5A0F" w:rsidRPr="002D5A0F" w14:paraId="69E94229" w14:textId="77777777" w:rsidTr="00514E13">
        <w:tc>
          <w:tcPr>
            <w:tcW w:w="1303" w:type="pct"/>
            <w:shd w:val="clear" w:color="auto" w:fill="auto"/>
          </w:tcPr>
          <w:p w14:paraId="4BF597DB" w14:textId="77777777" w:rsidR="002D5A0F" w:rsidRPr="002D5A0F" w:rsidRDefault="002D5A0F" w:rsidP="002D5A0F">
            <w:pPr>
              <w:spacing w:after="0" w:line="240" w:lineRule="auto"/>
              <w:rPr>
                <w:rFonts w:ascii="Times New Roman" w:eastAsia="Times New Roman" w:hAnsi="Times New Roman" w:cs="Times New Roman"/>
                <w:lang w:val="sr-Cyrl-BA"/>
              </w:rPr>
            </w:pPr>
          </w:p>
          <w:p w14:paraId="27CF7A09" w14:textId="77777777" w:rsidR="002D5A0F" w:rsidRPr="002D5A0F" w:rsidRDefault="002D5A0F" w:rsidP="002D5A0F">
            <w:pPr>
              <w:spacing w:after="0" w:line="240" w:lineRule="auto"/>
              <w:rPr>
                <w:rFonts w:ascii="Times New Roman" w:eastAsia="Times New Roman" w:hAnsi="Times New Roman" w:cs="Times New Roman"/>
                <w:lang w:val="sr-Cyrl-BA"/>
              </w:rPr>
            </w:pPr>
            <w:r w:rsidRPr="002D5A0F">
              <w:rPr>
                <w:rFonts w:ascii="Times New Roman" w:eastAsia="Times New Roman" w:hAnsi="Times New Roman" w:cs="Times New Roman"/>
                <w:lang w:val="sr-Cyrl-BA"/>
              </w:rPr>
              <w:t>Начин прикупљања података (ко је задужен за прикупљање података, из којих извора се подаци прикупљају и у који формат се уносе)</w:t>
            </w:r>
          </w:p>
        </w:tc>
        <w:tc>
          <w:tcPr>
            <w:tcW w:w="3697" w:type="pct"/>
            <w:shd w:val="clear" w:color="auto" w:fill="auto"/>
          </w:tcPr>
          <w:p w14:paraId="5D897E10" w14:textId="77777777" w:rsidR="002D5A0F" w:rsidRPr="002D5A0F" w:rsidRDefault="002D5A0F" w:rsidP="002D5A0F">
            <w:pPr>
              <w:spacing w:before="60" w:after="6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Носиоци имплементације стратешко-програмских активности дефинисаних Планом одјељења се прикупљају и ажурирају детаљне информације о реализацији појединачних активности (пројекти/мјере) на начин како је то дефинисано програмско-пројектном документацијом. Прикупљене информације се евидентирају у предвиђене помоћне алате/подлоге. При томе се као извори користе пројектна документација, записници са састанака и извјештаји о реализацији као и подаци из јавних евиденција.</w:t>
            </w:r>
          </w:p>
          <w:p w14:paraId="7EB620FF" w14:textId="77777777" w:rsidR="002D5A0F" w:rsidRPr="002D5A0F" w:rsidRDefault="002D5A0F" w:rsidP="002D5A0F">
            <w:pPr>
              <w:spacing w:before="60" w:after="6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Особе одговорне за појединачне стратешко-програмске активности дефинисане Планом одјељења на мјесечном нивоу (или по потреби чешће) ажурирају информације о реализацији ових активности путем Алата за праћење имплементације стратегије – АПИС-а. При томе се као извори користе евиденције које ажурирају носиоци имплементације активности (помоћни алати/подлоге).</w:t>
            </w:r>
          </w:p>
          <w:p w14:paraId="2C1CDA23" w14:textId="77777777" w:rsidR="002D5A0F" w:rsidRPr="002D5A0F" w:rsidRDefault="002D5A0F" w:rsidP="002D5A0F">
            <w:pPr>
              <w:spacing w:before="60" w:after="6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Шефови одсјека и особе одговорне за поједначне активности из домена редовних послова (дефинисане Планом одјељења) на мјесечном нивоу прикупљају податаке и ажурирају информације о реализацији ових активности на начин како је то дефинисаном интерним процедурама. При томе се као извори користе интерне евиденције по појединим групама послова.</w:t>
            </w:r>
          </w:p>
        </w:tc>
      </w:tr>
      <w:tr w:rsidR="002D5A0F" w:rsidRPr="002D5A0F" w14:paraId="174C35CD" w14:textId="77777777" w:rsidTr="00514E13">
        <w:tc>
          <w:tcPr>
            <w:tcW w:w="1303" w:type="pct"/>
            <w:shd w:val="clear" w:color="auto" w:fill="auto"/>
          </w:tcPr>
          <w:p w14:paraId="349C09BE" w14:textId="77777777" w:rsidR="002D5A0F" w:rsidRPr="002D5A0F" w:rsidRDefault="002D5A0F" w:rsidP="002D5A0F">
            <w:pPr>
              <w:spacing w:after="0" w:line="240" w:lineRule="auto"/>
              <w:rPr>
                <w:rFonts w:ascii="Times New Roman" w:eastAsia="Times New Roman" w:hAnsi="Times New Roman" w:cs="Times New Roman"/>
                <w:lang w:val="sr-Cyrl-BA"/>
              </w:rPr>
            </w:pPr>
          </w:p>
          <w:p w14:paraId="612E989C" w14:textId="77777777" w:rsidR="002D5A0F" w:rsidRPr="002D5A0F" w:rsidRDefault="002D5A0F" w:rsidP="002D5A0F">
            <w:pPr>
              <w:spacing w:after="0" w:line="240" w:lineRule="auto"/>
              <w:rPr>
                <w:rFonts w:ascii="Times New Roman" w:eastAsia="Times New Roman" w:hAnsi="Times New Roman" w:cs="Times New Roman"/>
                <w:lang w:val="sr-Cyrl-BA"/>
              </w:rPr>
            </w:pPr>
          </w:p>
          <w:p w14:paraId="53A189AA" w14:textId="77777777" w:rsidR="002D5A0F" w:rsidRPr="002D5A0F" w:rsidRDefault="002D5A0F" w:rsidP="002D5A0F">
            <w:pPr>
              <w:spacing w:after="0" w:line="240" w:lineRule="auto"/>
              <w:rPr>
                <w:rFonts w:ascii="Times New Roman" w:eastAsia="Times New Roman" w:hAnsi="Times New Roman" w:cs="Times New Roman"/>
                <w:lang w:val="sr-Cyrl-BA"/>
              </w:rPr>
            </w:pPr>
          </w:p>
          <w:p w14:paraId="772B154C" w14:textId="77777777" w:rsidR="002D5A0F" w:rsidRPr="002D5A0F" w:rsidRDefault="002D5A0F" w:rsidP="002D5A0F">
            <w:pPr>
              <w:spacing w:after="0" w:line="240" w:lineRule="auto"/>
              <w:rPr>
                <w:rFonts w:ascii="Times New Roman" w:eastAsia="Times New Roman" w:hAnsi="Times New Roman" w:cs="Times New Roman"/>
                <w:lang w:val="sr-Cyrl-BA"/>
              </w:rPr>
            </w:pPr>
          </w:p>
          <w:p w14:paraId="4ADCFCF2" w14:textId="77777777" w:rsidR="002D5A0F" w:rsidRPr="002D5A0F" w:rsidRDefault="002D5A0F" w:rsidP="002D5A0F">
            <w:pPr>
              <w:spacing w:after="0" w:line="240" w:lineRule="auto"/>
              <w:rPr>
                <w:rFonts w:ascii="Times New Roman" w:eastAsia="Times New Roman" w:hAnsi="Times New Roman" w:cs="Times New Roman"/>
                <w:lang w:val="sr-Cyrl-BA"/>
              </w:rPr>
            </w:pPr>
          </w:p>
          <w:p w14:paraId="1AE09EF7" w14:textId="77777777" w:rsidR="002D5A0F" w:rsidRPr="002D5A0F" w:rsidRDefault="002D5A0F" w:rsidP="002D5A0F">
            <w:pPr>
              <w:spacing w:after="0" w:line="240" w:lineRule="auto"/>
              <w:rPr>
                <w:rFonts w:ascii="Times New Roman" w:eastAsia="Times New Roman" w:hAnsi="Times New Roman" w:cs="Times New Roman"/>
                <w:lang w:val="sr-Cyrl-BA"/>
              </w:rPr>
            </w:pPr>
            <w:r w:rsidRPr="002D5A0F">
              <w:rPr>
                <w:rFonts w:ascii="Times New Roman" w:eastAsia="Times New Roman" w:hAnsi="Times New Roman" w:cs="Times New Roman"/>
                <w:lang w:val="sr-Cyrl-BA"/>
              </w:rPr>
              <w:t>Календар праћења (када ће се радити праћење и вредновање са јасно  наведеним роковима)</w:t>
            </w:r>
          </w:p>
        </w:tc>
        <w:tc>
          <w:tcPr>
            <w:tcW w:w="3697" w:type="pct"/>
            <w:shd w:val="clear" w:color="auto" w:fill="auto"/>
          </w:tcPr>
          <w:p w14:paraId="363F3569" w14:textId="77777777" w:rsidR="002D5A0F" w:rsidRPr="002D5A0F" w:rsidRDefault="002D5A0F" w:rsidP="002D5A0F">
            <w:pPr>
              <w:spacing w:before="60" w:after="6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lastRenderedPageBreak/>
              <w:t xml:space="preserve">На кварталном нивоу, шефови одсјека и особе надлежне за ажурирање информација о реализацији Плана одјељења, путем </w:t>
            </w:r>
            <w:r w:rsidRPr="002D5A0F">
              <w:rPr>
                <w:rFonts w:ascii="Times New Roman" w:eastAsia="Times New Roman" w:hAnsi="Times New Roman" w:cs="Times New Roman"/>
                <w:lang w:val="sr-Cyrl-BA"/>
              </w:rPr>
              <w:lastRenderedPageBreak/>
              <w:t>редовних оперативних састанака у форми сажетог извјештаја упознају Начелника одјељења са остварењем за посматрани период.</w:t>
            </w:r>
          </w:p>
          <w:p w14:paraId="31F0C228" w14:textId="77777777" w:rsidR="002D5A0F" w:rsidRPr="002D5A0F" w:rsidRDefault="002D5A0F" w:rsidP="002D5A0F">
            <w:pPr>
              <w:spacing w:before="60" w:after="6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Такође, током ових оперативних састанака, особе одговорне за појединачне стратешко програмске активности и редовне послове представљају стање оних појединачних активности за које је потребно усагласити корективне мјере.</w:t>
            </w:r>
          </w:p>
          <w:p w14:paraId="7C55372B" w14:textId="77777777" w:rsidR="002D5A0F" w:rsidRPr="002D5A0F" w:rsidRDefault="002D5A0F" w:rsidP="002D5A0F">
            <w:pPr>
              <w:spacing w:after="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 xml:space="preserve">На полугодишњем и годишњем нивоу, стручни сарадници који су задужени за припрему периодичних извјештаја о реализацији Плана одјељења, припремају извјештаје за посматрани период. Извјештаје разматра и одобрава Начелник одјељења, који уз координацију Самосталног стручног сарадника за координацију развоја, доставља Колегијуму и Начелници општине на разматрање и усвајање. </w:t>
            </w:r>
          </w:p>
          <w:p w14:paraId="6C326720" w14:textId="77777777" w:rsidR="002D5A0F" w:rsidRPr="002D5A0F" w:rsidRDefault="002D5A0F" w:rsidP="002D5A0F">
            <w:pPr>
              <w:numPr>
                <w:ilvl w:val="0"/>
                <w:numId w:val="2"/>
              </w:numPr>
              <w:spacing w:after="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 xml:space="preserve">Рок за израду полугодишњег извјештаја је јули текуће године. </w:t>
            </w:r>
          </w:p>
          <w:p w14:paraId="64AB363A" w14:textId="77777777" w:rsidR="002D5A0F" w:rsidRPr="002D5A0F" w:rsidRDefault="002D5A0F" w:rsidP="002D5A0F">
            <w:pPr>
              <w:numPr>
                <w:ilvl w:val="0"/>
                <w:numId w:val="2"/>
              </w:numPr>
              <w:spacing w:after="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lang w:val="sr-Cyrl-BA"/>
              </w:rPr>
              <w:t>Рок за израду годишњег извјештаја је мај наредне године.</w:t>
            </w:r>
          </w:p>
        </w:tc>
      </w:tr>
    </w:tbl>
    <w:p w14:paraId="61B8AE12" w14:textId="77777777" w:rsidR="002D5A0F" w:rsidRPr="002D5A0F" w:rsidRDefault="002D5A0F" w:rsidP="002D5A0F">
      <w:pPr>
        <w:tabs>
          <w:tab w:val="left" w:pos="630"/>
        </w:tabs>
        <w:spacing w:after="0" w:line="240" w:lineRule="auto"/>
        <w:rPr>
          <w:rFonts w:ascii="Times New Roman" w:eastAsia="Times New Roman" w:hAnsi="Times New Roman" w:cs="Times New Roman"/>
          <w:sz w:val="24"/>
          <w:szCs w:val="24"/>
          <w:lang w:val="sr-Cyrl-BA"/>
        </w:rPr>
      </w:pPr>
    </w:p>
    <w:p w14:paraId="04FAD603" w14:textId="77777777" w:rsidR="002D5A0F" w:rsidRPr="002D5A0F" w:rsidRDefault="002D5A0F" w:rsidP="002D5A0F">
      <w:pPr>
        <w:spacing w:after="0" w:line="240" w:lineRule="auto"/>
        <w:rPr>
          <w:rFonts w:ascii="Times New Roman" w:eastAsia="Times New Roman" w:hAnsi="Times New Roman" w:cs="Times New Roman"/>
          <w:sz w:val="24"/>
          <w:szCs w:val="24"/>
          <w:lang w:val="sr-Cyrl-CS"/>
        </w:rPr>
      </w:pPr>
    </w:p>
    <w:p w14:paraId="25F0F307" w14:textId="77777777" w:rsidR="002D5A0F" w:rsidRPr="002D5A0F" w:rsidRDefault="002D5A0F" w:rsidP="002D5A0F">
      <w:pPr>
        <w:spacing w:after="0" w:line="240" w:lineRule="auto"/>
        <w:rPr>
          <w:rFonts w:ascii="Times New Roman" w:eastAsia="Times New Roman" w:hAnsi="Times New Roman" w:cs="Times New Roman"/>
          <w:sz w:val="24"/>
          <w:szCs w:val="24"/>
          <w:lang w:val="sr-Cyrl-CS"/>
        </w:rPr>
      </w:pPr>
    </w:p>
    <w:p w14:paraId="27A82764" w14:textId="1696E96D" w:rsidR="002D5A0F" w:rsidRPr="002D5A0F" w:rsidRDefault="002D5A0F" w:rsidP="002D5A0F">
      <w:pPr>
        <w:keepNext/>
        <w:keepLines/>
        <w:spacing w:before="60" w:after="0" w:line="240" w:lineRule="auto"/>
        <w:jc w:val="both"/>
        <w:outlineLvl w:val="0"/>
        <w:rPr>
          <w:rFonts w:ascii="Times New Roman" w:eastAsia="Times New Roman" w:hAnsi="Times New Roman" w:cs="Times New Roman"/>
          <w:b/>
          <w:bCs/>
          <w:sz w:val="24"/>
          <w:szCs w:val="32"/>
          <w:lang w:val="sr-Cyrl-BA" w:eastAsia="x-none"/>
        </w:rPr>
      </w:pPr>
      <w:r w:rsidRPr="002D5A0F">
        <w:rPr>
          <w:rFonts w:ascii="Times New Roman" w:eastAsia="Times New Roman" w:hAnsi="Times New Roman" w:cs="Times New Roman"/>
          <w:b/>
          <w:bCs/>
          <w:sz w:val="24"/>
          <w:szCs w:val="32"/>
          <w:lang w:val="x-none" w:eastAsia="x-none"/>
        </w:rPr>
        <w:tab/>
      </w:r>
      <w:bookmarkStart w:id="67" w:name="_Toc418085101"/>
      <w:bookmarkStart w:id="68" w:name="_Toc129934530"/>
      <w:bookmarkStart w:id="69" w:name="_Toc129938410"/>
      <w:r w:rsidRPr="002D5A0F">
        <w:rPr>
          <w:rFonts w:ascii="Times New Roman" w:eastAsia="Times New Roman" w:hAnsi="Times New Roman" w:cs="Times New Roman"/>
          <w:b/>
          <w:bCs/>
          <w:sz w:val="24"/>
          <w:szCs w:val="32"/>
          <w:lang w:val="sr-Latn-RS" w:eastAsia="x-none"/>
        </w:rPr>
        <w:t xml:space="preserve">V.  </w:t>
      </w:r>
      <w:r w:rsidRPr="002D5A0F">
        <w:rPr>
          <w:rFonts w:ascii="Times New Roman" w:eastAsia="Times New Roman" w:hAnsi="Times New Roman" w:cs="Times New Roman"/>
          <w:b/>
          <w:bCs/>
          <w:sz w:val="24"/>
          <w:szCs w:val="32"/>
          <w:lang w:val="sr-Cyrl-BA" w:eastAsia="x-none"/>
        </w:rPr>
        <w:t>Људски ресурси Одјељења</w:t>
      </w:r>
      <w:bookmarkEnd w:id="67"/>
      <w:bookmarkEnd w:id="68"/>
      <w:bookmarkEnd w:id="69"/>
    </w:p>
    <w:p w14:paraId="78FBE49E" w14:textId="77777777" w:rsidR="002D5A0F" w:rsidRPr="002D5A0F" w:rsidRDefault="002D5A0F" w:rsidP="002D5A0F">
      <w:pPr>
        <w:spacing w:after="0" w:line="240" w:lineRule="auto"/>
        <w:jc w:val="both"/>
        <w:rPr>
          <w:rFonts w:ascii="Times New Roman" w:eastAsia="Times New Roman" w:hAnsi="Times New Roman" w:cs="Times New Roman"/>
          <w:lang w:val="sr-Cyrl-BA"/>
        </w:rPr>
      </w:pPr>
    </w:p>
    <w:p w14:paraId="727E7190" w14:textId="77777777" w:rsidR="002D5A0F" w:rsidRPr="002D5A0F" w:rsidRDefault="002D5A0F" w:rsidP="002D5A0F">
      <w:pPr>
        <w:spacing w:after="0" w:line="240" w:lineRule="auto"/>
        <w:jc w:val="both"/>
        <w:rPr>
          <w:rFonts w:ascii="Times New Roman" w:eastAsia="Times New Roman" w:hAnsi="Times New Roman" w:cs="Times New Roman"/>
          <w:lang w:val="sr-Cyrl-BA"/>
        </w:rPr>
      </w:pPr>
      <w:r w:rsidRPr="002D5A0F">
        <w:rPr>
          <w:rFonts w:ascii="Times New Roman" w:eastAsia="Times New Roman" w:hAnsi="Times New Roman" w:cs="Times New Roman"/>
          <w:color w:val="000000"/>
          <w:lang w:val="sr-Cyrl-BA"/>
        </w:rPr>
        <w:t xml:space="preserve">Правилником о унутрашњој организацији и систематизацији радних мјеста општине Мркоњић Град предвиђен  је довољан број извршилаца са одговарајућом квалификационом структуром, укупно 14 радних мјеста. </w:t>
      </w:r>
      <w:r w:rsidRPr="002D5A0F">
        <w:rPr>
          <w:rFonts w:ascii="Times New Roman" w:eastAsia="Times New Roman" w:hAnsi="Times New Roman" w:cs="Times New Roman"/>
          <w:lang w:val="sr-Cyrl-BA"/>
        </w:rPr>
        <w:t>За успјешно функционисање Одјељења неопходно је да се изврши попуњавање упражњених мјеста која су дефинисана Правилником и то: ССС за приватно предузетништво, управно рјешавање и нормативно правне послове и Стручни савјетник за привредни развој.</w:t>
      </w:r>
    </w:p>
    <w:p w14:paraId="77D79E5D" w14:textId="77777777" w:rsidR="002D5A0F" w:rsidRPr="002D5A0F" w:rsidRDefault="002D5A0F" w:rsidP="002D5A0F">
      <w:pPr>
        <w:spacing w:after="0" w:line="240" w:lineRule="auto"/>
        <w:jc w:val="both"/>
        <w:rPr>
          <w:rFonts w:ascii="Times New Roman" w:eastAsia="Times New Roman" w:hAnsi="Times New Roman" w:cs="Times New Roman"/>
          <w:lang w:val="sr-Cyrl-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
        <w:gridCol w:w="1401"/>
        <w:gridCol w:w="1530"/>
        <w:gridCol w:w="1620"/>
      </w:tblGrid>
      <w:tr w:rsidR="002D5A0F" w:rsidRPr="002D5A0F" w14:paraId="5722A46C" w14:textId="77777777" w:rsidTr="00514E13">
        <w:trPr>
          <w:trHeight w:val="341"/>
          <w:jc w:val="center"/>
        </w:trPr>
        <w:tc>
          <w:tcPr>
            <w:tcW w:w="2334" w:type="dxa"/>
            <w:gridSpan w:val="2"/>
            <w:vMerge w:val="restart"/>
            <w:vAlign w:val="center"/>
          </w:tcPr>
          <w:p w14:paraId="25E35C22"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Структура запослених по стручној спреми</w:t>
            </w:r>
          </w:p>
        </w:tc>
        <w:tc>
          <w:tcPr>
            <w:tcW w:w="3150" w:type="dxa"/>
            <w:gridSpan w:val="2"/>
            <w:vAlign w:val="center"/>
          </w:tcPr>
          <w:p w14:paraId="1E52520E"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Структура запослених по полу</w:t>
            </w:r>
          </w:p>
        </w:tc>
      </w:tr>
      <w:tr w:rsidR="002D5A0F" w:rsidRPr="002D5A0F" w14:paraId="1260CD87" w14:textId="77777777" w:rsidTr="00514E13">
        <w:trPr>
          <w:trHeight w:val="404"/>
          <w:jc w:val="center"/>
        </w:trPr>
        <w:tc>
          <w:tcPr>
            <w:tcW w:w="2334" w:type="dxa"/>
            <w:gridSpan w:val="2"/>
            <w:vMerge/>
            <w:vAlign w:val="center"/>
          </w:tcPr>
          <w:p w14:paraId="670AAC0F" w14:textId="77777777" w:rsidR="002D5A0F" w:rsidRPr="002D5A0F" w:rsidRDefault="002D5A0F" w:rsidP="002D5A0F">
            <w:pPr>
              <w:spacing w:after="0" w:line="240" w:lineRule="auto"/>
              <w:jc w:val="both"/>
              <w:rPr>
                <w:rFonts w:ascii="Times New Roman" w:eastAsia="Times New Roman" w:hAnsi="Times New Roman" w:cs="Times New Roman"/>
                <w:sz w:val="20"/>
                <w:szCs w:val="20"/>
                <w:lang w:val="sr-Cyrl-BA"/>
              </w:rPr>
            </w:pPr>
          </w:p>
        </w:tc>
        <w:tc>
          <w:tcPr>
            <w:tcW w:w="1530" w:type="dxa"/>
            <w:vAlign w:val="center"/>
          </w:tcPr>
          <w:p w14:paraId="1F7799B6"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Мушки</w:t>
            </w:r>
          </w:p>
        </w:tc>
        <w:tc>
          <w:tcPr>
            <w:tcW w:w="1620" w:type="dxa"/>
            <w:vAlign w:val="center"/>
          </w:tcPr>
          <w:p w14:paraId="4A50A1ED"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Женских</w:t>
            </w:r>
          </w:p>
        </w:tc>
      </w:tr>
      <w:tr w:rsidR="002D5A0F" w:rsidRPr="002D5A0F" w14:paraId="216E1CF1" w14:textId="77777777" w:rsidTr="00514E13">
        <w:trPr>
          <w:trHeight w:val="350"/>
          <w:jc w:val="center"/>
        </w:trPr>
        <w:tc>
          <w:tcPr>
            <w:tcW w:w="0" w:type="auto"/>
            <w:vAlign w:val="center"/>
          </w:tcPr>
          <w:p w14:paraId="26B97203"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ВСС +</w:t>
            </w:r>
          </w:p>
        </w:tc>
        <w:tc>
          <w:tcPr>
            <w:tcW w:w="1364" w:type="dxa"/>
            <w:vAlign w:val="center"/>
          </w:tcPr>
          <w:p w14:paraId="335798E2"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9</w:t>
            </w:r>
          </w:p>
        </w:tc>
        <w:tc>
          <w:tcPr>
            <w:tcW w:w="1530" w:type="dxa"/>
            <w:vAlign w:val="center"/>
          </w:tcPr>
          <w:p w14:paraId="4290EDFE"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3</w:t>
            </w:r>
          </w:p>
        </w:tc>
        <w:tc>
          <w:tcPr>
            <w:tcW w:w="1620" w:type="dxa"/>
            <w:vAlign w:val="center"/>
          </w:tcPr>
          <w:p w14:paraId="4D070596"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CS"/>
              </w:rPr>
            </w:pPr>
            <w:r w:rsidRPr="002D5A0F">
              <w:rPr>
                <w:rFonts w:ascii="Times New Roman" w:eastAsia="Times New Roman" w:hAnsi="Times New Roman" w:cs="Times New Roman"/>
                <w:sz w:val="20"/>
                <w:szCs w:val="20"/>
                <w:lang w:val="sr-Cyrl-CS"/>
              </w:rPr>
              <w:t>6</w:t>
            </w:r>
          </w:p>
        </w:tc>
      </w:tr>
      <w:tr w:rsidR="002D5A0F" w:rsidRPr="002D5A0F" w14:paraId="7BC7AB2C" w14:textId="77777777" w:rsidTr="00514E13">
        <w:trPr>
          <w:trHeight w:val="260"/>
          <w:jc w:val="center"/>
        </w:trPr>
        <w:tc>
          <w:tcPr>
            <w:tcW w:w="0" w:type="auto"/>
            <w:vAlign w:val="center"/>
          </w:tcPr>
          <w:p w14:paraId="18590E0A"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ВШ</w:t>
            </w:r>
          </w:p>
        </w:tc>
        <w:tc>
          <w:tcPr>
            <w:tcW w:w="1364" w:type="dxa"/>
            <w:vAlign w:val="center"/>
          </w:tcPr>
          <w:p w14:paraId="2B7C49DC"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en-US"/>
              </w:rPr>
            </w:pPr>
            <w:r w:rsidRPr="002D5A0F">
              <w:rPr>
                <w:rFonts w:ascii="Times New Roman" w:eastAsia="Times New Roman" w:hAnsi="Times New Roman" w:cs="Times New Roman"/>
                <w:sz w:val="20"/>
                <w:szCs w:val="20"/>
                <w:lang w:val="en-US"/>
              </w:rPr>
              <w:t>2</w:t>
            </w:r>
          </w:p>
        </w:tc>
        <w:tc>
          <w:tcPr>
            <w:tcW w:w="1530" w:type="dxa"/>
            <w:vAlign w:val="center"/>
          </w:tcPr>
          <w:p w14:paraId="5A2A478D"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1</w:t>
            </w:r>
          </w:p>
        </w:tc>
        <w:tc>
          <w:tcPr>
            <w:tcW w:w="1620" w:type="dxa"/>
            <w:vAlign w:val="center"/>
          </w:tcPr>
          <w:p w14:paraId="2307C2C4"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1</w:t>
            </w:r>
          </w:p>
        </w:tc>
      </w:tr>
      <w:tr w:rsidR="002D5A0F" w:rsidRPr="002D5A0F" w14:paraId="6A8DA937" w14:textId="77777777" w:rsidTr="00514E13">
        <w:trPr>
          <w:trHeight w:val="296"/>
          <w:jc w:val="center"/>
        </w:trPr>
        <w:tc>
          <w:tcPr>
            <w:tcW w:w="0" w:type="auto"/>
            <w:vAlign w:val="center"/>
          </w:tcPr>
          <w:p w14:paraId="35FEAC40"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СС</w:t>
            </w:r>
          </w:p>
        </w:tc>
        <w:tc>
          <w:tcPr>
            <w:tcW w:w="1364" w:type="dxa"/>
            <w:vAlign w:val="center"/>
          </w:tcPr>
          <w:p w14:paraId="0622D112"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1</w:t>
            </w:r>
          </w:p>
        </w:tc>
        <w:tc>
          <w:tcPr>
            <w:tcW w:w="1530" w:type="dxa"/>
            <w:vAlign w:val="center"/>
          </w:tcPr>
          <w:p w14:paraId="00BB4D66"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1</w:t>
            </w:r>
          </w:p>
        </w:tc>
        <w:tc>
          <w:tcPr>
            <w:tcW w:w="1620" w:type="dxa"/>
            <w:vAlign w:val="center"/>
          </w:tcPr>
          <w:p w14:paraId="2C94FBD3"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0</w:t>
            </w:r>
          </w:p>
        </w:tc>
      </w:tr>
      <w:tr w:rsidR="002D5A0F" w:rsidRPr="002D5A0F" w14:paraId="1B6BDAE5" w14:textId="77777777" w:rsidTr="00514E13">
        <w:trPr>
          <w:trHeight w:val="242"/>
          <w:jc w:val="center"/>
        </w:trPr>
        <w:tc>
          <w:tcPr>
            <w:tcW w:w="0" w:type="auto"/>
            <w:vAlign w:val="center"/>
          </w:tcPr>
          <w:p w14:paraId="57A186F9" w14:textId="77777777" w:rsidR="002D5A0F" w:rsidRPr="002D5A0F" w:rsidRDefault="002D5A0F" w:rsidP="002D5A0F">
            <w:pPr>
              <w:spacing w:after="0" w:line="240" w:lineRule="auto"/>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 xml:space="preserve">ВКВ </w:t>
            </w:r>
          </w:p>
        </w:tc>
        <w:tc>
          <w:tcPr>
            <w:tcW w:w="1364" w:type="dxa"/>
            <w:vAlign w:val="center"/>
          </w:tcPr>
          <w:p w14:paraId="6AC3D479"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0</w:t>
            </w:r>
          </w:p>
        </w:tc>
        <w:tc>
          <w:tcPr>
            <w:tcW w:w="1530" w:type="dxa"/>
            <w:vAlign w:val="center"/>
          </w:tcPr>
          <w:p w14:paraId="75BB13E0"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0</w:t>
            </w:r>
          </w:p>
        </w:tc>
        <w:tc>
          <w:tcPr>
            <w:tcW w:w="1620" w:type="dxa"/>
            <w:vAlign w:val="center"/>
          </w:tcPr>
          <w:p w14:paraId="24F66420"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0</w:t>
            </w:r>
          </w:p>
        </w:tc>
      </w:tr>
      <w:tr w:rsidR="002D5A0F" w:rsidRPr="002D5A0F" w14:paraId="6E6CAA58" w14:textId="77777777" w:rsidTr="00514E13">
        <w:trPr>
          <w:trHeight w:val="242"/>
          <w:jc w:val="center"/>
        </w:trPr>
        <w:tc>
          <w:tcPr>
            <w:tcW w:w="0" w:type="auto"/>
            <w:vAlign w:val="center"/>
          </w:tcPr>
          <w:p w14:paraId="13B950AC" w14:textId="77777777" w:rsidR="002D5A0F" w:rsidRPr="002D5A0F" w:rsidRDefault="002D5A0F" w:rsidP="002D5A0F">
            <w:pPr>
              <w:spacing w:after="0" w:line="240" w:lineRule="auto"/>
              <w:rPr>
                <w:rFonts w:ascii="Times New Roman" w:eastAsia="Times New Roman" w:hAnsi="Times New Roman" w:cs="Times New Roman"/>
                <w:b/>
                <w:sz w:val="20"/>
                <w:szCs w:val="20"/>
                <w:lang w:val="sr-Cyrl-BA"/>
              </w:rPr>
            </w:pPr>
            <w:r w:rsidRPr="002D5A0F">
              <w:rPr>
                <w:rFonts w:ascii="Times New Roman" w:eastAsia="Times New Roman" w:hAnsi="Times New Roman" w:cs="Times New Roman"/>
                <w:b/>
                <w:sz w:val="20"/>
                <w:szCs w:val="20"/>
                <w:lang w:val="sr-Cyrl-BA"/>
              </w:rPr>
              <w:t>Укупно</w:t>
            </w:r>
          </w:p>
        </w:tc>
        <w:tc>
          <w:tcPr>
            <w:tcW w:w="1364" w:type="dxa"/>
            <w:vAlign w:val="center"/>
          </w:tcPr>
          <w:p w14:paraId="475882EB" w14:textId="77777777" w:rsidR="002D5A0F" w:rsidRPr="002D5A0F" w:rsidRDefault="002D5A0F" w:rsidP="002D5A0F">
            <w:pPr>
              <w:spacing w:after="0" w:line="240" w:lineRule="auto"/>
              <w:jc w:val="center"/>
              <w:rPr>
                <w:rFonts w:ascii="Times New Roman" w:eastAsia="Times New Roman" w:hAnsi="Times New Roman" w:cs="Times New Roman"/>
                <w:b/>
                <w:sz w:val="20"/>
                <w:szCs w:val="20"/>
                <w:lang w:val="en-US"/>
              </w:rPr>
            </w:pPr>
            <w:r w:rsidRPr="002D5A0F">
              <w:rPr>
                <w:rFonts w:ascii="Times New Roman" w:eastAsia="Times New Roman" w:hAnsi="Times New Roman" w:cs="Times New Roman"/>
                <w:b/>
                <w:sz w:val="20"/>
                <w:szCs w:val="20"/>
                <w:lang w:val="en-US"/>
              </w:rPr>
              <w:t>12</w:t>
            </w:r>
          </w:p>
        </w:tc>
        <w:tc>
          <w:tcPr>
            <w:tcW w:w="1530" w:type="dxa"/>
            <w:vAlign w:val="center"/>
          </w:tcPr>
          <w:p w14:paraId="29A34033" w14:textId="77777777" w:rsidR="002D5A0F" w:rsidRPr="002D5A0F" w:rsidRDefault="002D5A0F" w:rsidP="002D5A0F">
            <w:pPr>
              <w:spacing w:after="0" w:line="240" w:lineRule="auto"/>
              <w:jc w:val="center"/>
              <w:rPr>
                <w:rFonts w:ascii="Times New Roman" w:eastAsia="Times New Roman" w:hAnsi="Times New Roman" w:cs="Times New Roman"/>
                <w:b/>
                <w:sz w:val="20"/>
                <w:szCs w:val="20"/>
                <w:lang w:val="en-US"/>
              </w:rPr>
            </w:pPr>
            <w:r w:rsidRPr="002D5A0F">
              <w:rPr>
                <w:rFonts w:ascii="Times New Roman" w:eastAsia="Times New Roman" w:hAnsi="Times New Roman" w:cs="Times New Roman"/>
                <w:b/>
                <w:sz w:val="20"/>
                <w:szCs w:val="20"/>
                <w:lang w:val="en-US"/>
              </w:rPr>
              <w:t>5</w:t>
            </w:r>
          </w:p>
        </w:tc>
        <w:tc>
          <w:tcPr>
            <w:tcW w:w="1620" w:type="dxa"/>
            <w:vAlign w:val="center"/>
          </w:tcPr>
          <w:p w14:paraId="76E29B4C" w14:textId="77777777" w:rsidR="002D5A0F" w:rsidRPr="002D5A0F" w:rsidRDefault="002D5A0F" w:rsidP="002D5A0F">
            <w:pPr>
              <w:spacing w:after="0" w:line="240" w:lineRule="auto"/>
              <w:jc w:val="center"/>
              <w:rPr>
                <w:rFonts w:ascii="Times New Roman" w:eastAsia="Times New Roman" w:hAnsi="Times New Roman" w:cs="Times New Roman"/>
                <w:b/>
                <w:sz w:val="20"/>
                <w:szCs w:val="20"/>
                <w:lang w:val="en-US"/>
              </w:rPr>
            </w:pPr>
            <w:r w:rsidRPr="002D5A0F">
              <w:rPr>
                <w:rFonts w:ascii="Times New Roman" w:eastAsia="Times New Roman" w:hAnsi="Times New Roman" w:cs="Times New Roman"/>
                <w:b/>
                <w:sz w:val="20"/>
                <w:szCs w:val="20"/>
                <w:lang w:val="en-US"/>
              </w:rPr>
              <w:t>7</w:t>
            </w:r>
          </w:p>
        </w:tc>
      </w:tr>
    </w:tbl>
    <w:p w14:paraId="59CFD5FF" w14:textId="77777777" w:rsidR="002D5A0F" w:rsidRPr="002D5A0F" w:rsidRDefault="002D5A0F" w:rsidP="002D5A0F">
      <w:pPr>
        <w:spacing w:after="0" w:line="240" w:lineRule="auto"/>
        <w:rPr>
          <w:rFonts w:ascii="Times New Roman" w:eastAsia="Times New Roman" w:hAnsi="Times New Roman" w:cs="Times New Roman"/>
          <w:i/>
          <w:sz w:val="24"/>
          <w:szCs w:val="24"/>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0"/>
        <w:gridCol w:w="1309"/>
        <w:gridCol w:w="1843"/>
      </w:tblGrid>
      <w:tr w:rsidR="002D5A0F" w:rsidRPr="002D5A0F" w14:paraId="2F10EA29" w14:textId="77777777" w:rsidTr="00514E13">
        <w:trPr>
          <w:trHeight w:val="755"/>
        </w:trPr>
        <w:tc>
          <w:tcPr>
            <w:tcW w:w="3261" w:type="pct"/>
            <w:vAlign w:val="center"/>
          </w:tcPr>
          <w:p w14:paraId="1551845C" w14:textId="77777777" w:rsidR="002D5A0F" w:rsidRPr="002D5A0F" w:rsidRDefault="002D5A0F" w:rsidP="002D5A0F">
            <w:pPr>
              <w:spacing w:before="60" w:after="0" w:line="240" w:lineRule="auto"/>
              <w:jc w:val="center"/>
              <w:rPr>
                <w:rFonts w:ascii="Times New Roman" w:eastAsia="Times New Roman" w:hAnsi="Times New Roman" w:cs="Times New Roman"/>
                <w:sz w:val="20"/>
                <w:szCs w:val="20"/>
                <w:lang w:val="sr-Cyrl-CS"/>
              </w:rPr>
            </w:pPr>
            <w:r w:rsidRPr="002D5A0F">
              <w:rPr>
                <w:rFonts w:ascii="Times New Roman" w:eastAsia="Times New Roman" w:hAnsi="Times New Roman" w:cs="Times New Roman"/>
                <w:sz w:val="20"/>
                <w:szCs w:val="20"/>
                <w:lang w:val="sr-Cyrl-BA"/>
              </w:rPr>
              <w:t>Потребе за усавршавањем по кључним темама</w:t>
            </w:r>
          </w:p>
        </w:tc>
        <w:tc>
          <w:tcPr>
            <w:tcW w:w="722" w:type="pct"/>
            <w:vAlign w:val="center"/>
          </w:tcPr>
          <w:p w14:paraId="734F8666"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Број</w:t>
            </w:r>
          </w:p>
          <w:p w14:paraId="4CE3F41C"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полазника</w:t>
            </w:r>
          </w:p>
        </w:tc>
        <w:tc>
          <w:tcPr>
            <w:tcW w:w="1017" w:type="pct"/>
            <w:vAlign w:val="center"/>
          </w:tcPr>
          <w:p w14:paraId="6018B627" w14:textId="77777777" w:rsidR="002D5A0F" w:rsidRPr="002D5A0F" w:rsidRDefault="002D5A0F" w:rsidP="002D5A0F">
            <w:pPr>
              <w:spacing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Интерне/екстерне обуке</w:t>
            </w:r>
          </w:p>
        </w:tc>
      </w:tr>
      <w:tr w:rsidR="002D5A0F" w:rsidRPr="002D5A0F" w14:paraId="0B448A1D" w14:textId="77777777" w:rsidTr="00514E13">
        <w:tc>
          <w:tcPr>
            <w:tcW w:w="3261" w:type="pct"/>
          </w:tcPr>
          <w:p w14:paraId="36F3E144" w14:textId="77777777" w:rsidR="002D5A0F" w:rsidRPr="002D5A0F" w:rsidRDefault="002D5A0F" w:rsidP="002D5A0F">
            <w:pPr>
              <w:spacing w:before="60" w:after="0" w:line="240" w:lineRule="auto"/>
              <w:jc w:val="both"/>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Ревизија, рачуноводство и трезорско пословање</w:t>
            </w:r>
          </w:p>
        </w:tc>
        <w:tc>
          <w:tcPr>
            <w:tcW w:w="722" w:type="pct"/>
          </w:tcPr>
          <w:p w14:paraId="4515B449" w14:textId="77777777" w:rsidR="002D5A0F" w:rsidRPr="002D5A0F" w:rsidRDefault="002D5A0F" w:rsidP="002D5A0F">
            <w:pPr>
              <w:spacing w:before="60"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5</w:t>
            </w:r>
          </w:p>
        </w:tc>
        <w:tc>
          <w:tcPr>
            <w:tcW w:w="1017" w:type="pct"/>
          </w:tcPr>
          <w:p w14:paraId="6CB23267" w14:textId="77777777" w:rsidR="002D5A0F" w:rsidRPr="002D5A0F" w:rsidRDefault="002D5A0F" w:rsidP="002D5A0F">
            <w:pPr>
              <w:spacing w:before="60"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Интерно</w:t>
            </w:r>
          </w:p>
        </w:tc>
      </w:tr>
      <w:tr w:rsidR="002D5A0F" w:rsidRPr="002D5A0F" w14:paraId="7C768D1F" w14:textId="77777777" w:rsidTr="00514E13">
        <w:tc>
          <w:tcPr>
            <w:tcW w:w="3261" w:type="pct"/>
          </w:tcPr>
          <w:p w14:paraId="5F733534" w14:textId="77777777" w:rsidR="002D5A0F" w:rsidRPr="002D5A0F" w:rsidRDefault="002D5A0F" w:rsidP="002D5A0F">
            <w:pPr>
              <w:spacing w:before="60" w:after="0" w:line="240" w:lineRule="auto"/>
              <w:jc w:val="both"/>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Ревизија, рачуноводство и трезорско пословање</w:t>
            </w:r>
          </w:p>
        </w:tc>
        <w:tc>
          <w:tcPr>
            <w:tcW w:w="722" w:type="pct"/>
          </w:tcPr>
          <w:p w14:paraId="61CCEE58" w14:textId="77777777" w:rsidR="002D5A0F" w:rsidRPr="002D5A0F" w:rsidRDefault="002D5A0F" w:rsidP="002D5A0F">
            <w:pPr>
              <w:spacing w:before="60"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3</w:t>
            </w:r>
          </w:p>
        </w:tc>
        <w:tc>
          <w:tcPr>
            <w:tcW w:w="1017" w:type="pct"/>
          </w:tcPr>
          <w:p w14:paraId="0DE099BD" w14:textId="77777777" w:rsidR="002D5A0F" w:rsidRPr="002D5A0F" w:rsidRDefault="002D5A0F" w:rsidP="002D5A0F">
            <w:pPr>
              <w:spacing w:before="60"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Екстерно</w:t>
            </w:r>
          </w:p>
        </w:tc>
      </w:tr>
      <w:tr w:rsidR="002D5A0F" w:rsidRPr="002D5A0F" w14:paraId="4A400308" w14:textId="77777777" w:rsidTr="00514E13">
        <w:tc>
          <w:tcPr>
            <w:tcW w:w="3261" w:type="pct"/>
          </w:tcPr>
          <w:p w14:paraId="6B10D791" w14:textId="77777777" w:rsidR="002D5A0F" w:rsidRPr="002D5A0F" w:rsidRDefault="002D5A0F" w:rsidP="002D5A0F">
            <w:pPr>
              <w:spacing w:before="60" w:after="0" w:line="240" w:lineRule="auto"/>
              <w:jc w:val="both"/>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Управни поступак</w:t>
            </w:r>
          </w:p>
        </w:tc>
        <w:tc>
          <w:tcPr>
            <w:tcW w:w="722" w:type="pct"/>
          </w:tcPr>
          <w:p w14:paraId="002AD8E1" w14:textId="77777777" w:rsidR="002D5A0F" w:rsidRPr="002D5A0F" w:rsidRDefault="002D5A0F" w:rsidP="002D5A0F">
            <w:pPr>
              <w:spacing w:before="60"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2</w:t>
            </w:r>
          </w:p>
        </w:tc>
        <w:tc>
          <w:tcPr>
            <w:tcW w:w="1017" w:type="pct"/>
          </w:tcPr>
          <w:p w14:paraId="06CEE551" w14:textId="77777777" w:rsidR="002D5A0F" w:rsidRPr="002D5A0F" w:rsidRDefault="002D5A0F" w:rsidP="002D5A0F">
            <w:pPr>
              <w:spacing w:before="60"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Интерно</w:t>
            </w:r>
          </w:p>
        </w:tc>
      </w:tr>
      <w:tr w:rsidR="002D5A0F" w:rsidRPr="002D5A0F" w14:paraId="6ACA397F" w14:textId="77777777" w:rsidTr="00514E13">
        <w:tc>
          <w:tcPr>
            <w:tcW w:w="3261" w:type="pct"/>
          </w:tcPr>
          <w:p w14:paraId="14C13160" w14:textId="77777777" w:rsidR="002D5A0F" w:rsidRPr="002D5A0F" w:rsidRDefault="002D5A0F" w:rsidP="002D5A0F">
            <w:pPr>
              <w:spacing w:before="60" w:after="0" w:line="240" w:lineRule="auto"/>
              <w:jc w:val="both"/>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Управљање пројектним циклусом</w:t>
            </w:r>
          </w:p>
        </w:tc>
        <w:tc>
          <w:tcPr>
            <w:tcW w:w="722" w:type="pct"/>
          </w:tcPr>
          <w:p w14:paraId="528FF482" w14:textId="77777777" w:rsidR="002D5A0F" w:rsidRPr="002D5A0F" w:rsidRDefault="002D5A0F" w:rsidP="002D5A0F">
            <w:pPr>
              <w:spacing w:before="60"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2</w:t>
            </w:r>
          </w:p>
        </w:tc>
        <w:tc>
          <w:tcPr>
            <w:tcW w:w="1017" w:type="pct"/>
          </w:tcPr>
          <w:p w14:paraId="77A407C0" w14:textId="77777777" w:rsidR="002D5A0F" w:rsidRPr="002D5A0F" w:rsidRDefault="002D5A0F" w:rsidP="002D5A0F">
            <w:pPr>
              <w:spacing w:before="60"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Екстерно</w:t>
            </w:r>
          </w:p>
        </w:tc>
      </w:tr>
      <w:tr w:rsidR="002D5A0F" w:rsidRPr="002D5A0F" w14:paraId="08CD2993" w14:textId="77777777" w:rsidTr="00514E13">
        <w:tc>
          <w:tcPr>
            <w:tcW w:w="3261" w:type="pct"/>
          </w:tcPr>
          <w:p w14:paraId="6B0CBAF0" w14:textId="77777777" w:rsidR="002D5A0F" w:rsidRPr="002D5A0F" w:rsidRDefault="002D5A0F" w:rsidP="002D5A0F">
            <w:pPr>
              <w:spacing w:before="60" w:after="0" w:line="240" w:lineRule="auto"/>
              <w:jc w:val="both"/>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Обука приправника</w:t>
            </w:r>
          </w:p>
        </w:tc>
        <w:tc>
          <w:tcPr>
            <w:tcW w:w="722" w:type="pct"/>
          </w:tcPr>
          <w:p w14:paraId="626C887D" w14:textId="77777777" w:rsidR="002D5A0F" w:rsidRPr="002D5A0F" w:rsidRDefault="002D5A0F" w:rsidP="002D5A0F">
            <w:pPr>
              <w:spacing w:before="60"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4</w:t>
            </w:r>
          </w:p>
        </w:tc>
        <w:tc>
          <w:tcPr>
            <w:tcW w:w="1017" w:type="pct"/>
          </w:tcPr>
          <w:p w14:paraId="78BD14A0" w14:textId="77777777" w:rsidR="002D5A0F" w:rsidRPr="002D5A0F" w:rsidRDefault="002D5A0F" w:rsidP="002D5A0F">
            <w:pPr>
              <w:spacing w:before="60" w:after="0" w:line="240" w:lineRule="auto"/>
              <w:jc w:val="center"/>
              <w:rPr>
                <w:rFonts w:ascii="Times New Roman" w:eastAsia="Times New Roman" w:hAnsi="Times New Roman" w:cs="Times New Roman"/>
                <w:sz w:val="20"/>
                <w:szCs w:val="20"/>
                <w:lang w:val="sr-Cyrl-BA"/>
              </w:rPr>
            </w:pPr>
            <w:r w:rsidRPr="002D5A0F">
              <w:rPr>
                <w:rFonts w:ascii="Times New Roman" w:eastAsia="Times New Roman" w:hAnsi="Times New Roman" w:cs="Times New Roman"/>
                <w:sz w:val="20"/>
                <w:szCs w:val="20"/>
                <w:lang w:val="sr-Cyrl-BA"/>
              </w:rPr>
              <w:t>Интерно</w:t>
            </w:r>
          </w:p>
        </w:tc>
      </w:tr>
    </w:tbl>
    <w:p w14:paraId="41C0B229" w14:textId="77777777" w:rsidR="002D5A0F" w:rsidRPr="002D5A0F" w:rsidRDefault="002D5A0F" w:rsidP="002D5A0F">
      <w:pPr>
        <w:spacing w:after="0" w:line="240" w:lineRule="auto"/>
        <w:rPr>
          <w:rFonts w:ascii="Times New Roman" w:eastAsia="Times New Roman" w:hAnsi="Times New Roman" w:cs="Times New Roman"/>
          <w:sz w:val="24"/>
          <w:szCs w:val="24"/>
          <w:lang w:val="sr-Latn-RS"/>
        </w:rPr>
      </w:pPr>
    </w:p>
    <w:p w14:paraId="187FACDB" w14:textId="77777777" w:rsidR="002D5A0F" w:rsidRPr="002D5A0F" w:rsidRDefault="002D5A0F" w:rsidP="002D5A0F">
      <w:pPr>
        <w:spacing w:after="0" w:line="240" w:lineRule="auto"/>
        <w:rPr>
          <w:rFonts w:ascii="Times New Roman" w:eastAsia="Times New Roman" w:hAnsi="Times New Roman" w:cs="Times New Roman"/>
          <w:sz w:val="24"/>
          <w:szCs w:val="24"/>
          <w:lang w:val="sr-Cyrl-CS"/>
        </w:rPr>
      </w:pPr>
    </w:p>
    <w:p w14:paraId="75171EDA" w14:textId="77777777" w:rsidR="002D5A0F" w:rsidRPr="002D5A0F" w:rsidRDefault="002D5A0F" w:rsidP="002D5A0F">
      <w:pPr>
        <w:spacing w:after="0" w:line="240" w:lineRule="auto"/>
        <w:rPr>
          <w:rFonts w:ascii="Times New Roman" w:eastAsia="Times New Roman" w:hAnsi="Times New Roman" w:cs="Times New Roman"/>
          <w:sz w:val="24"/>
          <w:szCs w:val="24"/>
          <w:lang w:val="sr-Latn-RS"/>
        </w:rPr>
      </w:pPr>
    </w:p>
    <w:p w14:paraId="13079479" w14:textId="195F4C4D" w:rsidR="002D5A0F" w:rsidRPr="002D5A0F" w:rsidRDefault="00BB46CA" w:rsidP="00BB46CA">
      <w:pPr>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rPr>
        <w:t xml:space="preserve">                                                                                                      </w:t>
      </w:r>
      <w:r w:rsidR="002D5A0F" w:rsidRPr="002D5A0F">
        <w:rPr>
          <w:rFonts w:ascii="Times New Roman" w:eastAsia="Times New Roman" w:hAnsi="Times New Roman" w:cs="Times New Roman"/>
          <w:b/>
          <w:sz w:val="24"/>
          <w:szCs w:val="24"/>
          <w:lang w:val="sr-Cyrl-RS"/>
        </w:rPr>
        <w:t>НАЧЕЛНИК ОДЈЕЉЕЊА</w:t>
      </w:r>
    </w:p>
    <w:p w14:paraId="7F7EF979" w14:textId="53E34123" w:rsidR="002D5A0F" w:rsidRPr="002D5A0F" w:rsidRDefault="00BB46CA" w:rsidP="00BB46CA">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 xml:space="preserve">                                                                                                          </w:t>
      </w:r>
      <w:r w:rsidR="002D5A0F" w:rsidRPr="002D5A0F">
        <w:rPr>
          <w:rFonts w:ascii="Times New Roman" w:eastAsia="Times New Roman" w:hAnsi="Times New Roman" w:cs="Times New Roman"/>
          <w:sz w:val="24"/>
          <w:szCs w:val="24"/>
          <w:lang w:val="sr-Cyrl-RS"/>
        </w:rPr>
        <w:t>____________________</w:t>
      </w:r>
    </w:p>
    <w:p w14:paraId="45359AE8" w14:textId="77777777" w:rsidR="002D5A0F" w:rsidRPr="002D5A0F" w:rsidRDefault="002D5A0F" w:rsidP="002D5A0F">
      <w:pPr>
        <w:spacing w:after="0" w:line="240" w:lineRule="auto"/>
        <w:rPr>
          <w:rFonts w:ascii="Times New Roman" w:eastAsia="Times New Roman" w:hAnsi="Times New Roman" w:cs="Times New Roman"/>
          <w:sz w:val="24"/>
          <w:szCs w:val="24"/>
          <w:lang w:val="sr-Cyrl-CS"/>
        </w:rPr>
      </w:pPr>
    </w:p>
    <w:p w14:paraId="34848B2D" w14:textId="77777777" w:rsidR="002D5A0F" w:rsidRPr="002D5A0F" w:rsidRDefault="002D5A0F" w:rsidP="002D5A0F">
      <w:pPr>
        <w:spacing w:after="0" w:line="240" w:lineRule="auto"/>
        <w:rPr>
          <w:rFonts w:ascii="Times New Roman" w:eastAsia="Times New Roman" w:hAnsi="Times New Roman" w:cs="Times New Roman"/>
          <w:sz w:val="24"/>
          <w:szCs w:val="24"/>
          <w:lang w:val="en-US"/>
        </w:rPr>
      </w:pPr>
    </w:p>
    <w:p w14:paraId="5BDC0F78" w14:textId="511D8CF6" w:rsidR="002D5A0F" w:rsidRPr="002D5A0F" w:rsidRDefault="002D5A0F" w:rsidP="002D5A0F">
      <w:pPr>
        <w:spacing w:before="60" w:after="0" w:line="240" w:lineRule="auto"/>
        <w:jc w:val="center"/>
        <w:rPr>
          <w:rFonts w:ascii="Times New Roman" w:eastAsia="Times New Roman" w:hAnsi="Times New Roman" w:cs="Times New Roman"/>
          <w:b/>
          <w:sz w:val="24"/>
          <w:szCs w:val="24"/>
          <w:lang w:val="sr-Cyrl-BA"/>
        </w:rPr>
      </w:pPr>
      <w:r w:rsidRPr="002D5A0F">
        <w:rPr>
          <w:rFonts w:ascii="Times New Roman" w:eastAsia="Times New Roman" w:hAnsi="Times New Roman" w:cs="Times New Roman"/>
          <w:noProof/>
          <w:sz w:val="24"/>
          <w:szCs w:val="24"/>
          <w:lang w:val="en-US"/>
        </w:rPr>
        <w:drawing>
          <wp:inline distT="0" distB="0" distL="0" distR="0" wp14:anchorId="48BFB63F" wp14:editId="7F3FE412">
            <wp:extent cx="1190625" cy="1095375"/>
            <wp:effectExtent l="0" t="0" r="9525" b="9525"/>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095375"/>
                    </a:xfrm>
                    <a:prstGeom prst="rect">
                      <a:avLst/>
                    </a:prstGeom>
                    <a:noFill/>
                    <a:ln>
                      <a:noFill/>
                    </a:ln>
                  </pic:spPr>
                </pic:pic>
              </a:graphicData>
            </a:graphic>
          </wp:inline>
        </w:drawing>
      </w:r>
    </w:p>
    <w:p w14:paraId="244A4B6F"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513C96D3"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1C72EAA8"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7FA0E5E0"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5A9FC114" w14:textId="77777777" w:rsidR="002D5A0F" w:rsidRPr="002D5A0F" w:rsidRDefault="002D5A0F" w:rsidP="002D5A0F">
      <w:pPr>
        <w:shd w:val="clear" w:color="auto" w:fill="FFFFFF"/>
        <w:spacing w:before="60" w:after="0" w:line="240" w:lineRule="auto"/>
        <w:jc w:val="both"/>
        <w:rPr>
          <w:rFonts w:ascii="Times New Roman" w:eastAsia="Times New Roman" w:hAnsi="Times New Roman" w:cs="Times New Roman"/>
          <w:b/>
          <w:sz w:val="24"/>
          <w:szCs w:val="24"/>
          <w:lang w:val="sr-Cyrl-BA"/>
        </w:rPr>
      </w:pPr>
    </w:p>
    <w:p w14:paraId="3DBEFC19" w14:textId="77777777" w:rsidR="002D5A0F" w:rsidRPr="002D5A0F" w:rsidRDefault="002D5A0F" w:rsidP="002D5A0F">
      <w:pPr>
        <w:shd w:val="clear" w:color="auto" w:fill="FFFFFF"/>
        <w:spacing w:before="60" w:after="0" w:line="240" w:lineRule="auto"/>
        <w:jc w:val="center"/>
        <w:rPr>
          <w:rFonts w:ascii="Times New Roman" w:eastAsia="Times New Roman" w:hAnsi="Times New Roman" w:cs="Times New Roman"/>
          <w:b/>
          <w:sz w:val="40"/>
          <w:szCs w:val="36"/>
          <w:lang w:val="sr-Cyrl-BA"/>
        </w:rPr>
      </w:pPr>
      <w:r w:rsidRPr="002D5A0F">
        <w:rPr>
          <w:rFonts w:ascii="Times New Roman" w:eastAsia="Times New Roman" w:hAnsi="Times New Roman" w:cs="Times New Roman"/>
          <w:b/>
          <w:sz w:val="40"/>
          <w:szCs w:val="36"/>
          <w:lang w:val="sr-Cyrl-BA"/>
        </w:rPr>
        <w:t>ОПШТИНА МРКОЊИЋ ГРАД</w:t>
      </w:r>
    </w:p>
    <w:p w14:paraId="62DA3122" w14:textId="77777777" w:rsidR="002D5A0F" w:rsidRPr="002D5A0F" w:rsidRDefault="002D5A0F" w:rsidP="002D5A0F">
      <w:pPr>
        <w:shd w:val="clear" w:color="auto" w:fill="FFFFFF"/>
        <w:tabs>
          <w:tab w:val="left" w:pos="7995"/>
        </w:tabs>
        <w:spacing w:before="60" w:after="0" w:line="240" w:lineRule="auto"/>
        <w:rPr>
          <w:rFonts w:ascii="Times New Roman" w:eastAsia="Times New Roman" w:hAnsi="Times New Roman" w:cs="Times New Roman"/>
          <w:b/>
          <w:sz w:val="40"/>
          <w:szCs w:val="36"/>
          <w:lang w:val="sr-Cyrl-BA"/>
        </w:rPr>
      </w:pPr>
      <w:r w:rsidRPr="002D5A0F">
        <w:rPr>
          <w:rFonts w:ascii="Times New Roman" w:eastAsia="Times New Roman" w:hAnsi="Times New Roman" w:cs="Times New Roman"/>
          <w:b/>
          <w:sz w:val="40"/>
          <w:szCs w:val="36"/>
          <w:lang w:val="sr-Cyrl-BA"/>
        </w:rPr>
        <w:tab/>
      </w:r>
    </w:p>
    <w:p w14:paraId="679BCE53" w14:textId="77777777" w:rsidR="002D5A0F" w:rsidRPr="002D5A0F" w:rsidRDefault="002D5A0F" w:rsidP="002D5A0F">
      <w:pPr>
        <w:spacing w:before="60" w:after="0" w:line="240" w:lineRule="auto"/>
        <w:jc w:val="center"/>
        <w:rPr>
          <w:rFonts w:ascii="Times New Roman" w:eastAsia="Times New Roman" w:hAnsi="Times New Roman" w:cs="Times New Roman"/>
          <w:b/>
          <w:sz w:val="40"/>
          <w:szCs w:val="36"/>
          <w:lang w:val="sr-Cyrl-BA"/>
        </w:rPr>
      </w:pPr>
    </w:p>
    <w:p w14:paraId="2DF2BC78" w14:textId="24895DC7" w:rsidR="002D5A0F" w:rsidRPr="001C1F1E" w:rsidRDefault="00F71B59" w:rsidP="00F01799">
      <w:pPr>
        <w:pStyle w:val="Heading2"/>
        <w:rPr>
          <w:sz w:val="40"/>
          <w:szCs w:val="40"/>
          <w:lang w:val="sr-Cyrl-BA"/>
        </w:rPr>
      </w:pPr>
      <w:bookmarkStart w:id="70" w:name="_Toc129938411"/>
      <w:r w:rsidRPr="001C1F1E">
        <w:rPr>
          <w:sz w:val="40"/>
          <w:szCs w:val="40"/>
          <w:lang w:val="sr-Cyrl-BA"/>
        </w:rPr>
        <w:t>ПЛАН РАДА ОДЈЕЉЕЊА ЗА ОПШТУ УПРАВУ И ДРУШТВЕНЕ ДЈЕЛАТНОСТИ ЗА 2023.ГОДИНУ</w:t>
      </w:r>
      <w:bookmarkEnd w:id="70"/>
    </w:p>
    <w:p w14:paraId="3014FF28" w14:textId="308D7860" w:rsidR="00F71B59" w:rsidRDefault="00F71B59" w:rsidP="002D5A0F">
      <w:pPr>
        <w:spacing w:before="60" w:after="0" w:line="240" w:lineRule="auto"/>
        <w:jc w:val="both"/>
        <w:rPr>
          <w:rFonts w:ascii="Times New Roman" w:eastAsia="Times New Roman" w:hAnsi="Times New Roman" w:cs="Times New Roman"/>
          <w:b/>
          <w:sz w:val="36"/>
          <w:szCs w:val="36"/>
          <w:lang w:val="sr-Cyrl-BA"/>
        </w:rPr>
      </w:pPr>
    </w:p>
    <w:p w14:paraId="3E4FC25B" w14:textId="14E001D7" w:rsidR="00F71B59" w:rsidRDefault="00F71B59" w:rsidP="002D5A0F">
      <w:pPr>
        <w:spacing w:before="60" w:after="0" w:line="240" w:lineRule="auto"/>
        <w:jc w:val="both"/>
        <w:rPr>
          <w:rFonts w:ascii="Times New Roman" w:eastAsia="Times New Roman" w:hAnsi="Times New Roman" w:cs="Times New Roman"/>
          <w:b/>
          <w:sz w:val="36"/>
          <w:szCs w:val="36"/>
          <w:lang w:val="sr-Cyrl-BA"/>
        </w:rPr>
      </w:pPr>
    </w:p>
    <w:p w14:paraId="70B35458" w14:textId="77777777" w:rsidR="00F71B59" w:rsidRPr="002D5A0F" w:rsidRDefault="00F71B59" w:rsidP="002D5A0F">
      <w:pPr>
        <w:spacing w:before="60" w:after="0" w:line="240" w:lineRule="auto"/>
        <w:jc w:val="both"/>
        <w:rPr>
          <w:rFonts w:ascii="Times New Roman" w:eastAsia="Times New Roman" w:hAnsi="Times New Roman" w:cs="Times New Roman"/>
          <w:b/>
          <w:sz w:val="36"/>
          <w:szCs w:val="36"/>
          <w:lang w:val="sr-Cyrl-BA"/>
        </w:rPr>
      </w:pPr>
    </w:p>
    <w:p w14:paraId="5435233B" w14:textId="77777777" w:rsidR="002D5A0F" w:rsidRPr="002D5A0F" w:rsidRDefault="002D5A0F" w:rsidP="002D5A0F">
      <w:pPr>
        <w:spacing w:before="60" w:after="0" w:line="240" w:lineRule="auto"/>
        <w:jc w:val="both"/>
        <w:rPr>
          <w:rFonts w:ascii="Times New Roman" w:eastAsia="Times New Roman" w:hAnsi="Times New Roman" w:cs="Times New Roman"/>
          <w:b/>
          <w:sz w:val="36"/>
          <w:szCs w:val="36"/>
          <w:lang w:val="sr-Cyrl-BA"/>
        </w:rPr>
      </w:pPr>
    </w:p>
    <w:p w14:paraId="15956DE5"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20A5AD68"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0EFA1FA3"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2C9C742D"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0921B286"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6CCA7FCA"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2F9562AB"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10F6FE62"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6E89BB48"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34E2B683" w14:textId="77777777" w:rsidR="002D5A0F" w:rsidRPr="002D5A0F" w:rsidRDefault="002D5A0F" w:rsidP="002D5A0F">
      <w:pPr>
        <w:shd w:val="clear" w:color="auto" w:fill="FFFFFF"/>
        <w:spacing w:before="60" w:after="0" w:line="240" w:lineRule="auto"/>
        <w:jc w:val="both"/>
        <w:rPr>
          <w:rFonts w:ascii="Times New Roman" w:eastAsia="Times New Roman" w:hAnsi="Times New Roman" w:cs="Times New Roman"/>
          <w:b/>
          <w:sz w:val="24"/>
          <w:szCs w:val="24"/>
          <w:lang w:val="sr-Cyrl-BA"/>
        </w:rPr>
      </w:pPr>
    </w:p>
    <w:p w14:paraId="78809514"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77E42A21"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07313C96"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30A135C9" w14:textId="42512A09" w:rsidR="002D5A0F" w:rsidRDefault="002D5A0F" w:rsidP="00BB46CA">
      <w:pPr>
        <w:spacing w:before="60" w:after="0" w:line="240" w:lineRule="auto"/>
        <w:jc w:val="center"/>
        <w:rPr>
          <w:rFonts w:ascii="Times New Roman" w:eastAsia="Times New Roman" w:hAnsi="Times New Roman" w:cs="Times New Roman"/>
          <w:b/>
          <w:sz w:val="24"/>
          <w:szCs w:val="24"/>
          <w:lang w:val="sr-Cyrl-BA"/>
        </w:rPr>
      </w:pPr>
      <w:r w:rsidRPr="002D5A0F">
        <w:rPr>
          <w:rFonts w:ascii="Times New Roman" w:eastAsia="Times New Roman" w:hAnsi="Times New Roman" w:cs="Times New Roman"/>
          <w:b/>
          <w:sz w:val="24"/>
          <w:szCs w:val="24"/>
          <w:lang w:val="sr-Cyrl-BA"/>
        </w:rPr>
        <w:t>Март, 202</w:t>
      </w:r>
      <w:r w:rsidRPr="002D5A0F">
        <w:rPr>
          <w:rFonts w:ascii="Times New Roman" w:eastAsia="Times New Roman" w:hAnsi="Times New Roman" w:cs="Times New Roman"/>
          <w:b/>
          <w:sz w:val="24"/>
          <w:szCs w:val="24"/>
        </w:rPr>
        <w:t>3</w:t>
      </w:r>
      <w:r w:rsidRPr="002D5A0F">
        <w:rPr>
          <w:rFonts w:ascii="Times New Roman" w:eastAsia="Times New Roman" w:hAnsi="Times New Roman" w:cs="Times New Roman"/>
          <w:b/>
          <w:sz w:val="24"/>
          <w:szCs w:val="24"/>
          <w:lang w:val="sr-Cyrl-BA"/>
        </w:rPr>
        <w:t>. година</w:t>
      </w:r>
    </w:p>
    <w:p w14:paraId="3EC678B5" w14:textId="5F117EA2" w:rsidR="00BB46CA" w:rsidRDefault="00BB46CA" w:rsidP="00BB46CA">
      <w:pPr>
        <w:spacing w:before="60" w:after="0" w:line="240" w:lineRule="auto"/>
        <w:jc w:val="center"/>
        <w:rPr>
          <w:rFonts w:ascii="Times New Roman" w:eastAsia="Times New Roman" w:hAnsi="Times New Roman" w:cs="Times New Roman"/>
          <w:b/>
          <w:sz w:val="24"/>
          <w:szCs w:val="24"/>
          <w:lang w:val="sr-Cyrl-BA"/>
        </w:rPr>
      </w:pPr>
    </w:p>
    <w:p w14:paraId="3D34069C" w14:textId="77777777" w:rsidR="00BB46CA" w:rsidRPr="002D5A0F" w:rsidRDefault="00BB46CA" w:rsidP="00BB46CA">
      <w:pPr>
        <w:spacing w:before="60" w:after="0" w:line="240" w:lineRule="auto"/>
        <w:jc w:val="center"/>
        <w:rPr>
          <w:rFonts w:ascii="Times New Roman" w:eastAsia="Times New Roman" w:hAnsi="Times New Roman" w:cs="Times New Roman"/>
          <w:b/>
          <w:sz w:val="24"/>
          <w:szCs w:val="24"/>
          <w:lang w:val="sr-Cyrl-BA"/>
        </w:rPr>
      </w:pPr>
    </w:p>
    <w:p w14:paraId="3399282D" w14:textId="77777777" w:rsidR="002D5A0F" w:rsidRPr="002D5A0F" w:rsidRDefault="002D5A0F" w:rsidP="002D5A0F">
      <w:pPr>
        <w:spacing w:before="60" w:after="0" w:line="240" w:lineRule="auto"/>
        <w:jc w:val="both"/>
        <w:rPr>
          <w:rFonts w:ascii="Times New Roman" w:eastAsia="Times New Roman" w:hAnsi="Times New Roman" w:cs="Times New Roman"/>
          <w:b/>
          <w:sz w:val="24"/>
          <w:szCs w:val="24"/>
          <w:lang w:val="sr-Cyrl-BA"/>
        </w:rPr>
      </w:pPr>
    </w:p>
    <w:p w14:paraId="3ABFB58F" w14:textId="77777777" w:rsidR="00F01799" w:rsidRDefault="00F01799" w:rsidP="00F01799">
      <w:pPr>
        <w:rPr>
          <w:lang w:val="sr-Cyrl-BA"/>
        </w:rPr>
      </w:pPr>
      <w:bookmarkStart w:id="71" w:name="_Toc129934531"/>
    </w:p>
    <w:p w14:paraId="15A71D1E" w14:textId="29B5B3CE" w:rsidR="002D5A0F" w:rsidRPr="004F47CA" w:rsidRDefault="002D5A0F" w:rsidP="00F01799">
      <w:pPr>
        <w:rPr>
          <w:lang w:val="sr-Cyrl-BA"/>
        </w:rPr>
      </w:pPr>
      <w:r w:rsidRPr="004F47CA">
        <w:rPr>
          <w:lang w:val="sr-Cyrl-BA"/>
        </w:rPr>
        <w:t>Увод</w:t>
      </w:r>
      <w:bookmarkEnd w:id="71"/>
    </w:p>
    <w:p w14:paraId="4714C869" w14:textId="77777777" w:rsidR="002D5A0F" w:rsidRPr="002D5A0F" w:rsidRDefault="002D5A0F" w:rsidP="002D5A0F">
      <w:pPr>
        <w:spacing w:after="0" w:line="240" w:lineRule="auto"/>
        <w:rPr>
          <w:rFonts w:ascii="Times New Roman" w:eastAsia="Times New Roman" w:hAnsi="Times New Roman" w:cs="Times New Roman"/>
          <w:sz w:val="24"/>
          <w:szCs w:val="24"/>
          <w:lang w:val="sr-Cyrl-BA"/>
        </w:rPr>
      </w:pPr>
    </w:p>
    <w:p w14:paraId="03594D0C" w14:textId="77777777" w:rsidR="002D5A0F" w:rsidRPr="002D5A0F" w:rsidRDefault="002D5A0F" w:rsidP="002D5A0F">
      <w:pPr>
        <w:spacing w:after="120" w:line="276" w:lineRule="auto"/>
        <w:jc w:val="both"/>
        <w:rPr>
          <w:rFonts w:ascii="Times New Roman" w:eastAsia="Times New Roman" w:hAnsi="Times New Roman" w:cs="Times New Roman"/>
          <w:sz w:val="24"/>
          <w:szCs w:val="24"/>
        </w:rPr>
      </w:pPr>
      <w:r w:rsidRPr="002D5A0F">
        <w:rPr>
          <w:rFonts w:ascii="Times New Roman" w:eastAsia="Times New Roman" w:hAnsi="Times New Roman" w:cs="Times New Roman"/>
          <w:sz w:val="24"/>
          <w:szCs w:val="24"/>
          <w:lang w:val="sr-Cyrl-BA"/>
        </w:rPr>
        <w:t>Одјељење за општу управу и друштвене дјелатности   врши стручне и управне послове који се односе на послове цивилне заштите, социјалне и дјечије заштите, послове борачко инвалидске заштите, припрему одлука и других аката из своје надлежности. Одјељење врши стручне и управне послове који се односе на студијске и аналитичке послове из области предшколског, основног и средњег образовања, здравствена заштита, наука, култура, физичка култура и спорт, религија и сл, надзор из области друштвених дјелатности као и друге послове који му се ставе у надлежност.</w:t>
      </w:r>
    </w:p>
    <w:p w14:paraId="13ED843A" w14:textId="77777777" w:rsidR="002D5A0F" w:rsidRPr="002D5A0F" w:rsidRDefault="002D5A0F" w:rsidP="002D5A0F">
      <w:pPr>
        <w:spacing w:after="120" w:line="276" w:lineRule="auto"/>
        <w:jc w:val="both"/>
        <w:rPr>
          <w:rFonts w:ascii="Times New Roman" w:eastAsia="Times New Roman" w:hAnsi="Times New Roman" w:cs="Times New Roman"/>
          <w:sz w:val="24"/>
          <w:szCs w:val="24"/>
          <w:lang w:val="sr-Cyrl-BA"/>
        </w:rPr>
      </w:pPr>
      <w:r w:rsidRPr="002D5A0F">
        <w:rPr>
          <w:rFonts w:ascii="Times New Roman" w:eastAsia="Times New Roman" w:hAnsi="Times New Roman" w:cs="Times New Roman"/>
          <w:sz w:val="24"/>
          <w:szCs w:val="24"/>
          <w:lang w:val="sr-Cyrl-BA"/>
        </w:rPr>
        <w:t>Приоритети Одјељења су унапређење  културних, образовних и спортских садржаја кроз подршку јавним установама и удружењима из наведених области.</w:t>
      </w:r>
    </w:p>
    <w:p w14:paraId="19F667C2" w14:textId="0FEE6EE2" w:rsidR="002D5A0F" w:rsidRDefault="002D5A0F" w:rsidP="002D5A0F">
      <w:pPr>
        <w:spacing w:after="120" w:line="276" w:lineRule="auto"/>
        <w:jc w:val="both"/>
        <w:rPr>
          <w:rFonts w:ascii="Times New Roman" w:eastAsia="Times New Roman" w:hAnsi="Times New Roman" w:cs="Times New Roman"/>
          <w:sz w:val="24"/>
          <w:szCs w:val="24"/>
          <w:lang w:val="sr-Cyrl-BA"/>
        </w:rPr>
      </w:pPr>
      <w:r w:rsidRPr="002D5A0F">
        <w:rPr>
          <w:rFonts w:ascii="Times New Roman" w:eastAsia="Times New Roman" w:hAnsi="Times New Roman" w:cs="Times New Roman"/>
          <w:sz w:val="24"/>
          <w:szCs w:val="24"/>
          <w:lang w:val="sr-Cyrl-BA"/>
        </w:rPr>
        <w:t>Такође један од приоритета рада Одјељења је и ефикасно пружање услуга грађанима пут</w:t>
      </w:r>
      <w:r w:rsidRPr="002D5A0F">
        <w:rPr>
          <w:rFonts w:ascii="Times New Roman" w:eastAsia="Times New Roman" w:hAnsi="Times New Roman" w:cs="Times New Roman"/>
          <w:sz w:val="24"/>
          <w:szCs w:val="24"/>
        </w:rPr>
        <w:t>e</w:t>
      </w:r>
      <w:r w:rsidRPr="002D5A0F">
        <w:rPr>
          <w:rFonts w:ascii="Times New Roman" w:eastAsia="Times New Roman" w:hAnsi="Times New Roman" w:cs="Times New Roman"/>
          <w:sz w:val="24"/>
          <w:szCs w:val="24"/>
          <w:lang w:val="sr-Cyrl-BA"/>
        </w:rPr>
        <w:t>м Шалтер сале и унапређење рада Ватрогасног друштва.</w:t>
      </w:r>
    </w:p>
    <w:p w14:paraId="49209045" w14:textId="77777777" w:rsidR="00BB46CA" w:rsidRPr="002D5A0F" w:rsidRDefault="00BB46CA" w:rsidP="002D5A0F">
      <w:pPr>
        <w:spacing w:after="120" w:line="276" w:lineRule="auto"/>
        <w:jc w:val="both"/>
        <w:rPr>
          <w:rFonts w:ascii="Times New Roman" w:eastAsia="Times New Roman" w:hAnsi="Times New Roman" w:cs="Times New Roman"/>
          <w:sz w:val="24"/>
          <w:szCs w:val="24"/>
          <w:lang w:val="sr-Cyrl-B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2529"/>
        <w:gridCol w:w="2923"/>
        <w:gridCol w:w="3610"/>
      </w:tblGrid>
      <w:tr w:rsidR="002D5A0F" w:rsidRPr="002D5A0F" w14:paraId="07098D04" w14:textId="77777777" w:rsidTr="00514E13">
        <w:tc>
          <w:tcPr>
            <w:tcW w:w="1395" w:type="pct"/>
            <w:shd w:val="clear" w:color="auto" w:fill="FFFFFF"/>
          </w:tcPr>
          <w:p w14:paraId="1CF74A48" w14:textId="77777777" w:rsidR="002D5A0F" w:rsidRPr="002D5A0F" w:rsidRDefault="002D5A0F" w:rsidP="002D5A0F">
            <w:pPr>
              <w:spacing w:before="60" w:after="0" w:line="240" w:lineRule="auto"/>
              <w:jc w:val="center"/>
              <w:rPr>
                <w:rFonts w:ascii="Times New Roman" w:eastAsia="Times New Roman" w:hAnsi="Times New Roman" w:cs="Times New Roman"/>
                <w:b/>
                <w:bCs/>
                <w:sz w:val="20"/>
                <w:szCs w:val="20"/>
                <w:lang w:val="sr-Cyrl-BA"/>
              </w:rPr>
            </w:pPr>
            <w:r w:rsidRPr="002D5A0F">
              <w:rPr>
                <w:rFonts w:ascii="Times New Roman" w:eastAsia="Times New Roman" w:hAnsi="Times New Roman" w:cs="Times New Roman"/>
                <w:b/>
                <w:bCs/>
                <w:sz w:val="20"/>
                <w:szCs w:val="20"/>
                <w:lang w:val="sr-Cyrl-BA"/>
              </w:rPr>
              <w:t>ЦИЉЕВИ ОДЈЕЉЕЊА</w:t>
            </w:r>
          </w:p>
        </w:tc>
        <w:tc>
          <w:tcPr>
            <w:tcW w:w="1613" w:type="pct"/>
            <w:shd w:val="clear" w:color="auto" w:fill="FFFFFF"/>
          </w:tcPr>
          <w:p w14:paraId="55E96699" w14:textId="77777777" w:rsidR="002D5A0F" w:rsidRPr="002D5A0F" w:rsidRDefault="002D5A0F" w:rsidP="002D5A0F">
            <w:pPr>
              <w:spacing w:before="60" w:after="0" w:line="240" w:lineRule="auto"/>
              <w:jc w:val="center"/>
              <w:rPr>
                <w:rFonts w:ascii="Times New Roman" w:eastAsia="Times New Roman" w:hAnsi="Times New Roman" w:cs="Times New Roman"/>
                <w:b/>
                <w:bCs/>
                <w:sz w:val="20"/>
                <w:szCs w:val="20"/>
                <w:lang w:val="sr-Cyrl-BA"/>
              </w:rPr>
            </w:pPr>
            <w:r w:rsidRPr="002D5A0F">
              <w:rPr>
                <w:rFonts w:ascii="Times New Roman" w:eastAsia="Times New Roman" w:hAnsi="Times New Roman" w:cs="Times New Roman"/>
                <w:b/>
                <w:bCs/>
                <w:sz w:val="20"/>
                <w:szCs w:val="20"/>
                <w:lang w:val="sr-Cyrl-BA"/>
              </w:rPr>
              <w:t>СТРАТЕГИЈА</w:t>
            </w:r>
          </w:p>
          <w:p w14:paraId="7611EF7E" w14:textId="77777777" w:rsidR="002D5A0F" w:rsidRPr="002D5A0F" w:rsidRDefault="002D5A0F" w:rsidP="002D5A0F">
            <w:pPr>
              <w:spacing w:before="60" w:after="0" w:line="240" w:lineRule="auto"/>
              <w:jc w:val="center"/>
              <w:rPr>
                <w:rFonts w:ascii="Times New Roman" w:eastAsia="Times New Roman" w:hAnsi="Times New Roman" w:cs="Times New Roman"/>
                <w:b/>
                <w:bCs/>
                <w:caps/>
                <w:sz w:val="20"/>
                <w:szCs w:val="20"/>
                <w:lang w:val="sr-Cyrl-BA"/>
              </w:rPr>
            </w:pPr>
            <w:r w:rsidRPr="002D5A0F">
              <w:rPr>
                <w:rFonts w:ascii="Times New Roman" w:eastAsia="Times New Roman" w:hAnsi="Times New Roman" w:cs="Times New Roman"/>
                <w:b/>
                <w:bCs/>
                <w:sz w:val="20"/>
                <w:szCs w:val="20"/>
                <w:lang w:val="sr-Cyrl-BA"/>
              </w:rPr>
              <w:t xml:space="preserve">Секторски циљеви и исходи </w:t>
            </w:r>
          </w:p>
        </w:tc>
        <w:tc>
          <w:tcPr>
            <w:tcW w:w="1992" w:type="pct"/>
            <w:shd w:val="clear" w:color="auto" w:fill="FFFFFF"/>
          </w:tcPr>
          <w:p w14:paraId="291DB4E7" w14:textId="77777777" w:rsidR="002D5A0F" w:rsidRPr="002D5A0F" w:rsidRDefault="002D5A0F" w:rsidP="002D5A0F">
            <w:pPr>
              <w:spacing w:before="60" w:after="0" w:line="240" w:lineRule="auto"/>
              <w:jc w:val="center"/>
              <w:rPr>
                <w:rFonts w:ascii="Times New Roman" w:eastAsia="Times New Roman" w:hAnsi="Times New Roman" w:cs="Times New Roman"/>
                <w:b/>
                <w:bCs/>
                <w:sz w:val="20"/>
                <w:szCs w:val="20"/>
                <w:lang w:val="sr-Cyrl-BA"/>
              </w:rPr>
            </w:pPr>
            <w:r w:rsidRPr="002D5A0F">
              <w:rPr>
                <w:rFonts w:ascii="Times New Roman" w:eastAsia="Times New Roman" w:hAnsi="Times New Roman" w:cs="Times New Roman"/>
                <w:b/>
                <w:bCs/>
                <w:sz w:val="20"/>
                <w:szCs w:val="20"/>
                <w:lang w:val="sr-Cyrl-BA"/>
              </w:rPr>
              <w:t>ПРОГРАМ РАДА СКУПШТИНЕ</w:t>
            </w:r>
          </w:p>
          <w:p w14:paraId="73B1CCC5" w14:textId="77777777" w:rsidR="002D5A0F" w:rsidRPr="002D5A0F" w:rsidRDefault="002D5A0F" w:rsidP="002D5A0F">
            <w:pPr>
              <w:spacing w:before="60" w:after="0" w:line="240" w:lineRule="auto"/>
              <w:jc w:val="center"/>
              <w:rPr>
                <w:rFonts w:ascii="Times New Roman" w:eastAsia="Times New Roman" w:hAnsi="Times New Roman" w:cs="Times New Roman"/>
                <w:b/>
                <w:bCs/>
                <w:sz w:val="20"/>
                <w:szCs w:val="20"/>
                <w:lang w:val="sr-Cyrl-BA"/>
              </w:rPr>
            </w:pPr>
            <w:r w:rsidRPr="002D5A0F">
              <w:rPr>
                <w:rFonts w:ascii="Times New Roman" w:eastAsia="Times New Roman" w:hAnsi="Times New Roman" w:cs="Times New Roman"/>
                <w:b/>
                <w:bCs/>
                <w:sz w:val="20"/>
                <w:szCs w:val="20"/>
                <w:lang w:val="sr-Cyrl-BA"/>
              </w:rPr>
              <w:t>Релевантни сегменти</w:t>
            </w:r>
          </w:p>
        </w:tc>
      </w:tr>
      <w:tr w:rsidR="002D5A0F" w:rsidRPr="002D5A0F" w14:paraId="74BEC7F6" w14:textId="77777777" w:rsidTr="00514E13">
        <w:tc>
          <w:tcPr>
            <w:tcW w:w="1395" w:type="pct"/>
            <w:shd w:val="clear" w:color="auto" w:fill="FFFFFF"/>
          </w:tcPr>
          <w:p w14:paraId="14739837"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t xml:space="preserve">1. Створен  стимулативни  амбијент  за развој младих и  дјеловање цивилног  сектора </w:t>
            </w:r>
          </w:p>
          <w:p w14:paraId="31A32D94"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5C185810"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2CF73AB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2394AE0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19E57F84"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1459A22E"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4DAF6D2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5DFBD5C6"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2144EDE4"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6C66F8F3"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45697A2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7A8068B5"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2B3DE496"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007719A6"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741FAFE5"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7EABE60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23A51122"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0E8F16CD"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226A7AF6"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69FBE397"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7F5708D8"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48FB4360"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6A548BEB"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4888B29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3F389DEE"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7A0F8115"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3FD809B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5DF9EB3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t xml:space="preserve">2. Побољшана сигурност грађана и ниво  социјалне  и здравствене заштите </w:t>
            </w:r>
          </w:p>
          <w:p w14:paraId="57C1F4EC"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tc>
        <w:tc>
          <w:tcPr>
            <w:tcW w:w="1613" w:type="pct"/>
            <w:shd w:val="clear" w:color="auto" w:fill="FFFFFF"/>
          </w:tcPr>
          <w:p w14:paraId="46DDEE4E"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r w:rsidRPr="002D5A0F">
              <w:rPr>
                <w:rFonts w:ascii="Times New Roman" w:eastAsia="Times New Roman" w:hAnsi="Times New Roman" w:cs="Times New Roman"/>
                <w:b/>
                <w:bCs/>
                <w:color w:val="000000"/>
                <w:sz w:val="20"/>
                <w:szCs w:val="20"/>
                <w:lang w:val="sr-Cyrl-BA"/>
              </w:rPr>
              <w:lastRenderedPageBreak/>
              <w:t>-</w:t>
            </w:r>
            <w:r w:rsidRPr="002D5A0F">
              <w:rPr>
                <w:rFonts w:ascii="Times New Roman" w:eastAsia="Times New Roman" w:hAnsi="Times New Roman" w:cs="Times New Roman"/>
                <w:bCs/>
                <w:color w:val="000000"/>
                <w:sz w:val="20"/>
                <w:szCs w:val="20"/>
                <w:lang w:val="sr-Cyrl-BA"/>
              </w:rPr>
              <w:t xml:space="preserve">До 2024.  године  збирна просјечна оцјена ученика свих разреда  средњих школа побољшана за 10%  у односу на 2018. годину. </w:t>
            </w:r>
          </w:p>
          <w:p w14:paraId="4B0C07BE"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2791E2F6"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Cs/>
                <w:color w:val="000000"/>
                <w:sz w:val="20"/>
                <w:szCs w:val="20"/>
                <w:lang w:val="sr-Cyrl-BA"/>
              </w:rPr>
              <w:t>-До 2024. године  збирна  просјечна оцјена  ученика  свих разреда  основних школа  побољшана за  3%</w:t>
            </w:r>
            <w:r w:rsidRPr="002D5A0F">
              <w:rPr>
                <w:rFonts w:ascii="Times New Roman" w:eastAsia="Times New Roman" w:hAnsi="Times New Roman" w:cs="Times New Roman"/>
                <w:b/>
                <w:bCs/>
                <w:color w:val="000000"/>
                <w:sz w:val="20"/>
                <w:szCs w:val="20"/>
                <w:lang w:val="sr-Cyrl-BA"/>
              </w:rPr>
              <w:t xml:space="preserve">  </w:t>
            </w:r>
            <w:r w:rsidRPr="002D5A0F">
              <w:rPr>
                <w:rFonts w:ascii="Times New Roman" w:eastAsia="Times New Roman" w:hAnsi="Times New Roman" w:cs="Times New Roman"/>
                <w:bCs/>
                <w:color w:val="000000"/>
                <w:sz w:val="20"/>
                <w:szCs w:val="20"/>
                <w:lang w:val="sr-Cyrl-BA"/>
              </w:rPr>
              <w:t xml:space="preserve">у односу  на 2018. годину </w:t>
            </w:r>
            <w:r w:rsidRPr="002D5A0F">
              <w:rPr>
                <w:rFonts w:ascii="Times New Roman" w:eastAsia="Times New Roman" w:hAnsi="Times New Roman" w:cs="Times New Roman"/>
                <w:b/>
                <w:bCs/>
                <w:color w:val="000000"/>
                <w:sz w:val="20"/>
                <w:szCs w:val="20"/>
                <w:lang w:val="sr-Cyrl-BA"/>
              </w:rPr>
              <w:t xml:space="preserve">. </w:t>
            </w:r>
          </w:p>
          <w:p w14:paraId="22BCB02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3BBF08F6"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r w:rsidRPr="002D5A0F">
              <w:rPr>
                <w:rFonts w:ascii="Times New Roman" w:eastAsia="Times New Roman" w:hAnsi="Times New Roman" w:cs="Times New Roman"/>
                <w:b/>
                <w:bCs/>
                <w:color w:val="000000"/>
                <w:sz w:val="20"/>
                <w:szCs w:val="20"/>
                <w:lang w:val="sr-Cyrl-BA"/>
              </w:rPr>
              <w:t>-</w:t>
            </w:r>
            <w:r w:rsidRPr="002D5A0F">
              <w:rPr>
                <w:rFonts w:ascii="Times New Roman" w:eastAsia="Times New Roman" w:hAnsi="Times New Roman" w:cs="Times New Roman"/>
                <w:bCs/>
                <w:color w:val="000000"/>
                <w:sz w:val="20"/>
                <w:szCs w:val="20"/>
                <w:lang w:val="sr-Cyrl-BA"/>
              </w:rPr>
              <w:t xml:space="preserve">До 2024 године за 5% повећан број пројката које организације цивилног друштва реализују  на подручју  општине Мркоњић Град  у односу  на 2018. годину. </w:t>
            </w:r>
          </w:p>
          <w:p w14:paraId="2AC786B5"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43879037"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r w:rsidRPr="002D5A0F">
              <w:rPr>
                <w:rFonts w:ascii="Times New Roman" w:eastAsia="Times New Roman" w:hAnsi="Times New Roman" w:cs="Times New Roman"/>
                <w:bCs/>
                <w:color w:val="000000"/>
                <w:sz w:val="20"/>
                <w:szCs w:val="20"/>
                <w:lang w:val="sr-Cyrl-BA"/>
              </w:rPr>
              <w:t xml:space="preserve">До 2024. године учешће  младих  у пројектима  и иницијативама организација  цивилног друштва  повећано за 10% у односу на 2018. годину. </w:t>
            </w:r>
          </w:p>
          <w:p w14:paraId="42B46C3E"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1EA94D55"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r w:rsidRPr="002D5A0F">
              <w:rPr>
                <w:rFonts w:ascii="Times New Roman" w:eastAsia="Times New Roman" w:hAnsi="Times New Roman" w:cs="Times New Roman"/>
                <w:bCs/>
                <w:color w:val="000000"/>
                <w:sz w:val="20"/>
                <w:szCs w:val="20"/>
                <w:lang w:val="sr-Cyrl-BA"/>
              </w:rPr>
              <w:t xml:space="preserve">До 2024. године  ријешено више од 80% укупних  захтјева  са становањем корисника  Центра за  социјални рад. </w:t>
            </w:r>
          </w:p>
          <w:p w14:paraId="6008824E"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417BCEAA"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r w:rsidRPr="002D5A0F">
              <w:rPr>
                <w:rFonts w:ascii="Times New Roman" w:eastAsia="Times New Roman" w:hAnsi="Times New Roman" w:cs="Times New Roman"/>
                <w:bCs/>
                <w:color w:val="000000"/>
                <w:sz w:val="20"/>
                <w:szCs w:val="20"/>
                <w:lang w:val="sr-Cyrl-BA"/>
              </w:rPr>
              <w:lastRenderedPageBreak/>
              <w:t xml:space="preserve">До 2024. године смањен  број захтјева  лица  који су на листи чекања за смјештај  у установу социјалне за  заштите  за 20%  у односу  на 2018. години. </w:t>
            </w:r>
          </w:p>
          <w:p w14:paraId="45B431E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2CEBB5E6"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r w:rsidRPr="002D5A0F">
              <w:rPr>
                <w:rFonts w:ascii="Times New Roman" w:eastAsia="Times New Roman" w:hAnsi="Times New Roman" w:cs="Times New Roman"/>
                <w:bCs/>
                <w:color w:val="000000"/>
                <w:sz w:val="20"/>
                <w:szCs w:val="20"/>
                <w:lang w:val="sr-Cyrl-BA"/>
              </w:rPr>
              <w:t xml:space="preserve">До 2024. године за  20% смањен  број  случајева рака дојке дијагностикованих  у касној фази. </w:t>
            </w:r>
          </w:p>
          <w:p w14:paraId="69AE14DD"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56635A18"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3C843591"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3707D644"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r w:rsidRPr="002D5A0F">
              <w:rPr>
                <w:rFonts w:ascii="Times New Roman" w:eastAsia="Times New Roman" w:hAnsi="Times New Roman" w:cs="Times New Roman"/>
                <w:bCs/>
                <w:color w:val="000000"/>
                <w:sz w:val="20"/>
                <w:szCs w:val="20"/>
                <w:lang w:val="sr-Cyrl-BA"/>
              </w:rPr>
              <w:t xml:space="preserve">До 2024. године смањен  број  пријављених кривичних дијела  на подручју  општине  за 5%  у односу на 2018. годину. </w:t>
            </w:r>
          </w:p>
          <w:p w14:paraId="42B3B955"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03D9C86D"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54EAA934"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r w:rsidRPr="002D5A0F">
              <w:rPr>
                <w:rFonts w:ascii="Times New Roman" w:eastAsia="Times New Roman" w:hAnsi="Times New Roman" w:cs="Times New Roman"/>
                <w:bCs/>
                <w:color w:val="000000"/>
                <w:sz w:val="20"/>
                <w:szCs w:val="20"/>
                <w:lang w:val="sr-Cyrl-BA"/>
              </w:rPr>
              <w:t xml:space="preserve">До 2024. године смањен  ниво  штета насталих од пожара  и елементарних  непогода за 5%  у односу на 2018. годину  </w:t>
            </w:r>
          </w:p>
          <w:p w14:paraId="496A2527"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08202D47"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5575A3AE"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1D152E78"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50A4666B" w14:textId="77777777" w:rsidR="002D5A0F" w:rsidRPr="002D5A0F" w:rsidRDefault="002D5A0F" w:rsidP="002D5A0F">
            <w:pPr>
              <w:spacing w:before="60" w:after="0" w:line="240" w:lineRule="auto"/>
              <w:rPr>
                <w:rFonts w:ascii="Times New Roman" w:eastAsia="Times New Roman" w:hAnsi="Times New Roman" w:cs="Times New Roman"/>
                <w:bCs/>
                <w:caps/>
                <w:color w:val="000000"/>
                <w:sz w:val="20"/>
                <w:szCs w:val="20"/>
                <w:lang w:val="sr-Cyrl-BA"/>
              </w:rPr>
            </w:pPr>
            <w:r w:rsidRPr="002D5A0F">
              <w:rPr>
                <w:rFonts w:ascii="Times New Roman" w:eastAsia="Times New Roman" w:hAnsi="Times New Roman" w:cs="Times New Roman"/>
                <w:bCs/>
                <w:color w:val="000000"/>
                <w:sz w:val="20"/>
                <w:szCs w:val="20"/>
                <w:lang w:val="sr-Cyrl-BA"/>
              </w:rPr>
              <w:t xml:space="preserve">До 2024. године  смањен број  саобраћајних прекршаја  за 10%  у односу на 2018. годину. </w:t>
            </w:r>
          </w:p>
          <w:p w14:paraId="4DF9F2E2" w14:textId="77777777" w:rsidR="002D5A0F" w:rsidRPr="002D5A0F" w:rsidRDefault="002D5A0F" w:rsidP="002D5A0F">
            <w:pPr>
              <w:spacing w:before="60" w:after="0" w:line="240" w:lineRule="auto"/>
              <w:rPr>
                <w:rFonts w:ascii="Times New Roman" w:eastAsia="Times New Roman" w:hAnsi="Times New Roman" w:cs="Times New Roman"/>
                <w:b/>
                <w:bCs/>
                <w:caps/>
                <w:color w:val="000000"/>
                <w:sz w:val="20"/>
                <w:szCs w:val="20"/>
                <w:lang w:val="sr-Cyrl-BA"/>
              </w:rPr>
            </w:pPr>
          </w:p>
        </w:tc>
        <w:tc>
          <w:tcPr>
            <w:tcW w:w="1992" w:type="pct"/>
            <w:shd w:val="clear" w:color="auto" w:fill="FFFFFF"/>
          </w:tcPr>
          <w:p w14:paraId="08E7A40B" w14:textId="77777777" w:rsidR="002D5A0F" w:rsidRPr="002D5A0F" w:rsidRDefault="002D5A0F" w:rsidP="002D5A0F">
            <w:pPr>
              <w:spacing w:before="60" w:after="0" w:line="240" w:lineRule="auto"/>
              <w:rPr>
                <w:rFonts w:ascii="Times New Roman" w:eastAsia="Times New Roman" w:hAnsi="Times New Roman" w:cs="Times New Roman"/>
                <w:bCs/>
                <w:color w:val="000000"/>
                <w:sz w:val="20"/>
                <w:szCs w:val="20"/>
                <w:lang w:val="sr-Cyrl-BA"/>
              </w:rPr>
            </w:pPr>
          </w:p>
          <w:p w14:paraId="398CE89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Cs/>
                <w:color w:val="000000"/>
                <w:sz w:val="20"/>
                <w:szCs w:val="20"/>
                <w:lang w:val="sr-Cyrl-BA"/>
              </w:rPr>
              <w:t xml:space="preserve"> </w:t>
            </w:r>
            <w:r w:rsidRPr="002D5A0F">
              <w:rPr>
                <w:rFonts w:ascii="Times New Roman" w:eastAsia="Times New Roman" w:hAnsi="Times New Roman" w:cs="Times New Roman"/>
                <w:b/>
                <w:bCs/>
                <w:color w:val="000000"/>
                <w:sz w:val="20"/>
                <w:szCs w:val="20"/>
                <w:lang w:val="sr-Cyrl-BA"/>
              </w:rPr>
              <w:t>Информација о друштвеном положају младих на подручју општине  Мркоњић Град у 2022. години</w:t>
            </w:r>
          </w:p>
          <w:p w14:paraId="6DC43508"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1B3372FD"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1FCF09C9"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t>Информација о раду основних школа на подручју  општине Мркоњић Град 2022/23.</w:t>
            </w:r>
          </w:p>
          <w:p w14:paraId="64B72E7F"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627FAD1B"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5720BF05" w14:textId="77777777" w:rsidR="002D5A0F" w:rsidRPr="002D5A0F" w:rsidRDefault="002D5A0F" w:rsidP="002D5A0F">
            <w:pPr>
              <w:tabs>
                <w:tab w:val="left" w:pos="748"/>
              </w:tabs>
              <w:spacing w:after="0" w:line="240" w:lineRule="auto"/>
              <w:jc w:val="both"/>
              <w:rPr>
                <w:rFonts w:ascii="Times New Roman" w:eastAsia="Times New Roman" w:hAnsi="Times New Roman" w:cs="Times New Roman"/>
                <w:b/>
                <w:sz w:val="20"/>
                <w:szCs w:val="20"/>
                <w:lang w:val="sr-Cyrl-BA"/>
              </w:rPr>
            </w:pPr>
            <w:r w:rsidRPr="002D5A0F">
              <w:rPr>
                <w:rFonts w:ascii="Times New Roman" w:eastAsia="Times New Roman" w:hAnsi="Times New Roman" w:cs="Times New Roman"/>
                <w:b/>
                <w:sz w:val="20"/>
                <w:szCs w:val="20"/>
                <w:lang w:val="sr-Cyrl-BA"/>
              </w:rPr>
              <w:t>Информација о активностима удружења грађана на подручју општине Мркоњић Град у 2022. години.</w:t>
            </w:r>
          </w:p>
          <w:p w14:paraId="1E4D1755" w14:textId="77777777" w:rsidR="002D5A0F" w:rsidRPr="002D5A0F" w:rsidRDefault="002D5A0F" w:rsidP="002D5A0F">
            <w:pPr>
              <w:spacing w:after="0" w:line="240" w:lineRule="auto"/>
              <w:rPr>
                <w:rFonts w:ascii="Times New Roman" w:eastAsia="Times New Roman" w:hAnsi="Times New Roman" w:cs="Times New Roman"/>
                <w:b/>
                <w:sz w:val="20"/>
                <w:szCs w:val="20"/>
                <w:lang w:val="sr-Cyrl-BA"/>
              </w:rPr>
            </w:pPr>
          </w:p>
          <w:p w14:paraId="0E84DCAB"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1A1235DC"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47A8F311"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t>Информација о друштвеном положају младих на подручју општине  Мркоњић Град у 2022. години</w:t>
            </w:r>
          </w:p>
          <w:p w14:paraId="3781AB38"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0492473C"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7AC36BA3"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360537D0"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013AFA1D"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lastRenderedPageBreak/>
              <w:t>Информација о здравственом осигурању  становништва  на подручју општине Мрконјић Град.</w:t>
            </w:r>
          </w:p>
          <w:p w14:paraId="4E99CBF4"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7D3229ED"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087F700C"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t>Извјештај о раду  ЈУ Центра за социјални рад  Мркоњић Град  за 2022. годину</w:t>
            </w:r>
          </w:p>
          <w:p w14:paraId="1BFA3515" w14:textId="77777777" w:rsidR="002D5A0F" w:rsidRPr="002D5A0F" w:rsidRDefault="002D5A0F" w:rsidP="002D5A0F">
            <w:pPr>
              <w:spacing w:before="60" w:after="0" w:line="240" w:lineRule="auto"/>
              <w:jc w:val="center"/>
              <w:rPr>
                <w:rFonts w:ascii="Times New Roman" w:eastAsia="Times New Roman" w:hAnsi="Times New Roman" w:cs="Times New Roman"/>
                <w:b/>
                <w:bCs/>
                <w:color w:val="000000"/>
                <w:sz w:val="20"/>
                <w:szCs w:val="20"/>
                <w:lang w:val="sr-Cyrl-BA"/>
              </w:rPr>
            </w:pPr>
          </w:p>
          <w:p w14:paraId="68D32D5C"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t>Информација о здравственом осигурању  становништва на подручју  општине Мркоњић Град у 2022. години.</w:t>
            </w:r>
          </w:p>
          <w:p w14:paraId="08800E3F"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33AF48F9"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t>Извјештај о раду ЈЗУ Дом здравља „Др Јован Рашковић“Мркоњић Град</w:t>
            </w:r>
          </w:p>
          <w:p w14:paraId="668F5A3D"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2485B193"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t>Информација о  стању јавне безбиједности 2022.године на подручју општине Мркоњић Град</w:t>
            </w:r>
          </w:p>
          <w:p w14:paraId="37FA1EF5"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11826C95"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538C3FDB"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t xml:space="preserve">Извјештај о раду Ватрогасног друштва Мркоњић Град за 2022. годину </w:t>
            </w:r>
          </w:p>
          <w:p w14:paraId="467AA972"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6AC3620A"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t xml:space="preserve">Програм кориштења средстава од накнада  за реализацију посебних мјера за заштиту од пожара. </w:t>
            </w:r>
          </w:p>
          <w:p w14:paraId="6494FB7D"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4280CCCB"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p w14:paraId="623D4E2D"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r w:rsidRPr="002D5A0F">
              <w:rPr>
                <w:rFonts w:ascii="Times New Roman" w:eastAsia="Times New Roman" w:hAnsi="Times New Roman" w:cs="Times New Roman"/>
                <w:b/>
                <w:bCs/>
                <w:color w:val="000000"/>
                <w:sz w:val="20"/>
                <w:szCs w:val="20"/>
                <w:lang w:val="sr-Cyrl-BA"/>
              </w:rPr>
              <w:t>Информација о  стању јавне безбиједности 2022.године на подручју општине Мркоњић Град</w:t>
            </w:r>
          </w:p>
          <w:p w14:paraId="64ED0AA8" w14:textId="77777777" w:rsidR="002D5A0F" w:rsidRPr="002D5A0F" w:rsidRDefault="002D5A0F" w:rsidP="002D5A0F">
            <w:pPr>
              <w:spacing w:before="60" w:after="0" w:line="240" w:lineRule="auto"/>
              <w:rPr>
                <w:rFonts w:ascii="Times New Roman" w:eastAsia="Times New Roman" w:hAnsi="Times New Roman" w:cs="Times New Roman"/>
                <w:b/>
                <w:bCs/>
                <w:color w:val="000000"/>
                <w:sz w:val="20"/>
                <w:szCs w:val="20"/>
                <w:lang w:val="sr-Cyrl-BA"/>
              </w:rPr>
            </w:pPr>
          </w:p>
        </w:tc>
      </w:tr>
    </w:tbl>
    <w:p w14:paraId="560A2F03" w14:textId="77777777" w:rsidR="002D5A0F" w:rsidRPr="002D5A0F" w:rsidRDefault="002D5A0F" w:rsidP="002D5A0F">
      <w:pPr>
        <w:spacing w:after="120" w:line="276" w:lineRule="auto"/>
        <w:jc w:val="both"/>
        <w:rPr>
          <w:rFonts w:ascii="Times New Roman" w:eastAsia="Times New Roman" w:hAnsi="Times New Roman" w:cs="Times New Roman"/>
          <w:sz w:val="24"/>
          <w:szCs w:val="24"/>
          <w:lang w:val="sr-Cyrl-BA"/>
        </w:rPr>
      </w:pPr>
    </w:p>
    <w:p w14:paraId="5FBA6FAA" w14:textId="77777777" w:rsidR="002D5A0F" w:rsidRPr="002D5A0F" w:rsidRDefault="002D5A0F" w:rsidP="002D5A0F">
      <w:pPr>
        <w:spacing w:after="120" w:line="276" w:lineRule="auto"/>
        <w:jc w:val="both"/>
        <w:rPr>
          <w:rFonts w:ascii="Times New Roman" w:eastAsia="Times New Roman" w:hAnsi="Times New Roman" w:cs="Times New Roman"/>
          <w:sz w:val="24"/>
          <w:szCs w:val="24"/>
          <w:lang w:val="sr-Cyrl-BA"/>
        </w:rPr>
      </w:pPr>
    </w:p>
    <w:p w14:paraId="0E5AA3FA" w14:textId="77777777" w:rsidR="002D5A0F" w:rsidRPr="002D5A0F" w:rsidRDefault="002D5A0F" w:rsidP="002D5A0F">
      <w:pPr>
        <w:spacing w:before="60" w:after="0" w:line="240" w:lineRule="auto"/>
        <w:jc w:val="both"/>
        <w:rPr>
          <w:rFonts w:ascii="Times New Roman" w:eastAsia="Times New Roman" w:hAnsi="Times New Roman" w:cs="Times New Roman"/>
          <w:i/>
          <w:sz w:val="24"/>
          <w:szCs w:val="24"/>
          <w:lang w:val="sr-Cyrl-BA"/>
        </w:rPr>
      </w:pPr>
    </w:p>
    <w:p w14:paraId="465171C8" w14:textId="77777777" w:rsidR="002D5A0F" w:rsidRPr="002D5A0F" w:rsidRDefault="002D5A0F" w:rsidP="002D5A0F">
      <w:pPr>
        <w:spacing w:before="60" w:after="0" w:line="240" w:lineRule="auto"/>
        <w:jc w:val="both"/>
        <w:rPr>
          <w:rFonts w:ascii="Times New Roman" w:eastAsia="Times New Roman" w:hAnsi="Times New Roman" w:cs="Times New Roman"/>
          <w:sz w:val="24"/>
          <w:szCs w:val="24"/>
          <w:lang w:val="sr-Cyrl-BA"/>
        </w:rPr>
      </w:pPr>
    </w:p>
    <w:p w14:paraId="3D86D5D4" w14:textId="77777777" w:rsidR="002D5A0F" w:rsidRPr="002D5A0F" w:rsidRDefault="002D5A0F" w:rsidP="002D5A0F">
      <w:pPr>
        <w:spacing w:before="60" w:after="0" w:line="240" w:lineRule="auto"/>
        <w:rPr>
          <w:rFonts w:ascii="Times New Roman" w:eastAsia="Times New Roman" w:hAnsi="Times New Roman" w:cs="Times New Roman"/>
          <w:lang w:val="sr-Cyrl-BA"/>
        </w:rPr>
      </w:pPr>
    </w:p>
    <w:p w14:paraId="78C60D7D" w14:textId="77777777" w:rsidR="002D5A0F" w:rsidRPr="002D5A0F" w:rsidRDefault="002D5A0F" w:rsidP="002D5A0F">
      <w:pPr>
        <w:spacing w:before="60" w:after="0" w:line="240" w:lineRule="auto"/>
        <w:rPr>
          <w:rFonts w:ascii="Times New Roman" w:eastAsia="Times New Roman" w:hAnsi="Times New Roman" w:cs="Times New Roman"/>
          <w:lang w:val="sr-Cyrl-BA"/>
        </w:rPr>
      </w:pPr>
    </w:p>
    <w:p w14:paraId="6222D892" w14:textId="6DDB3C51" w:rsidR="00BF0535" w:rsidRPr="002D5A0F" w:rsidRDefault="00BF0535">
      <w:pPr>
        <w:rPr>
          <w:lang w:val="sr-Cyrl-BA"/>
        </w:rPr>
      </w:pPr>
    </w:p>
    <w:p w14:paraId="0EA5E31E" w14:textId="0D06BAC3" w:rsidR="00BF0535" w:rsidRDefault="00BF0535"/>
    <w:p w14:paraId="56377B8B" w14:textId="298B5FE2" w:rsidR="00BF0535" w:rsidRDefault="00BF0535"/>
    <w:p w14:paraId="5B4BD903" w14:textId="77777777" w:rsidR="00BB46CA" w:rsidRDefault="00BB46CA">
      <w:pPr>
        <w:sectPr w:rsidR="00BB46CA" w:rsidSect="00BB46CA">
          <w:footerReference w:type="default" r:id="rId18"/>
          <w:pgSz w:w="11906" w:h="16838"/>
          <w:pgMar w:top="1417" w:right="1417" w:bottom="1417" w:left="1417" w:header="708" w:footer="708" w:gutter="0"/>
          <w:pgNumType w:fmt="numberInDash" w:start="46"/>
          <w:cols w:space="708"/>
          <w:docGrid w:linePitch="360"/>
        </w:sectPr>
      </w:pPr>
    </w:p>
    <w:p w14:paraId="27442922" w14:textId="7CEAB5FE" w:rsidR="00BF0535" w:rsidRDefault="00BF0535"/>
    <w:p w14:paraId="2F38A9C3" w14:textId="0AB0797E" w:rsidR="001641D6" w:rsidRPr="001641D6" w:rsidRDefault="001641D6" w:rsidP="00F01799">
      <w:pPr>
        <w:rPr>
          <w:lang w:val="sr-Cyrl-BA"/>
        </w:rPr>
      </w:pPr>
      <w:bookmarkStart w:id="72" w:name="_Toc129934532"/>
      <w:r w:rsidRPr="001641D6">
        <w:rPr>
          <w:lang w:val="sr-Cyrl-BA"/>
        </w:rPr>
        <w:t>Преглед стратешко-програмских и редовних послова Одјељења за општу управу и  друштвене дјелатности за 2023. годину</w:t>
      </w:r>
      <w:bookmarkEnd w:id="72"/>
    </w:p>
    <w:tbl>
      <w:tblPr>
        <w:tblW w:w="5364" w:type="pct"/>
        <w:tblInd w:w="-601" w:type="dxa"/>
        <w:shd w:val="clear" w:color="auto" w:fill="FFFFFF"/>
        <w:tblLayout w:type="fixed"/>
        <w:tblLook w:val="00A0" w:firstRow="1" w:lastRow="0" w:firstColumn="1" w:lastColumn="0" w:noHBand="0" w:noVBand="0"/>
      </w:tblPr>
      <w:tblGrid>
        <w:gridCol w:w="415"/>
        <w:gridCol w:w="681"/>
        <w:gridCol w:w="1561"/>
        <w:gridCol w:w="147"/>
        <w:gridCol w:w="1198"/>
        <w:gridCol w:w="54"/>
        <w:gridCol w:w="1330"/>
        <w:gridCol w:w="2486"/>
        <w:gridCol w:w="1246"/>
        <w:gridCol w:w="1102"/>
        <w:gridCol w:w="147"/>
        <w:gridCol w:w="958"/>
        <w:gridCol w:w="162"/>
        <w:gridCol w:w="982"/>
        <w:gridCol w:w="540"/>
        <w:gridCol w:w="486"/>
        <w:gridCol w:w="1093"/>
        <w:gridCol w:w="423"/>
      </w:tblGrid>
      <w:tr w:rsidR="001641D6" w:rsidRPr="001641D6" w14:paraId="181C7DE2" w14:textId="77777777" w:rsidTr="001641D6">
        <w:trPr>
          <w:gridAfter w:val="1"/>
          <w:wAfter w:w="141" w:type="pct"/>
          <w:trHeight w:val="529"/>
        </w:trPr>
        <w:tc>
          <w:tcPr>
            <w:tcW w:w="365" w:type="pct"/>
            <w:gridSpan w:val="2"/>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2BD57C7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Р.бр.</w:t>
            </w:r>
          </w:p>
        </w:tc>
        <w:tc>
          <w:tcPr>
            <w:tcW w:w="520" w:type="pct"/>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3815179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Пројекти, мјере и редовни послови</w:t>
            </w:r>
          </w:p>
        </w:tc>
        <w:tc>
          <w:tcPr>
            <w:tcW w:w="448" w:type="pct"/>
            <w:gridSpan w:val="2"/>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1C37737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Веза са стратегијом</w:t>
            </w:r>
          </w:p>
        </w:tc>
        <w:tc>
          <w:tcPr>
            <w:tcW w:w="461" w:type="pct"/>
            <w:gridSpan w:val="2"/>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16568EF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Веза за програмом </w:t>
            </w:r>
          </w:p>
        </w:tc>
        <w:tc>
          <w:tcPr>
            <w:tcW w:w="828" w:type="pct"/>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11B7DD5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Резултати (у текућој години)</w:t>
            </w:r>
          </w:p>
        </w:tc>
        <w:tc>
          <w:tcPr>
            <w:tcW w:w="415" w:type="pct"/>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55B4431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Укупно утрошена средства за текућу годину</w:t>
            </w:r>
          </w:p>
        </w:tc>
        <w:tc>
          <w:tcPr>
            <w:tcW w:w="789" w:type="pct"/>
            <w:gridSpan w:val="4"/>
            <w:tcBorders>
              <w:top w:val="single" w:sz="4" w:space="0" w:color="auto"/>
              <w:left w:val="nil"/>
              <w:bottom w:val="single" w:sz="4" w:space="0" w:color="auto"/>
              <w:right w:val="single" w:sz="4" w:space="0" w:color="000000"/>
            </w:tcBorders>
            <w:shd w:val="clear" w:color="auto" w:fill="BFBFBF"/>
            <w:vAlign w:val="center"/>
          </w:tcPr>
          <w:p w14:paraId="7F7F221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Планирана средства (текућа година)</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B4CEBC2"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Буџетски код и/или ознаку екст. извора</w:t>
            </w:r>
          </w:p>
          <w:p w14:paraId="60FD4BE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7056330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Рок за извршење  (у текућој години)</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5F1CB9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noProof/>
                <w:sz w:val="20"/>
                <w:szCs w:val="20"/>
                <w:lang w:val="sr-Cyrl-CS"/>
              </w:rPr>
              <w:t>Особа у служби која прати и/или реализ</w:t>
            </w:r>
            <w:r w:rsidRPr="001641D6">
              <w:rPr>
                <w:rFonts w:ascii="Times New Roman" w:eastAsia="Times New Roman" w:hAnsi="Times New Roman" w:cs="Times New Roman"/>
                <w:noProof/>
                <w:sz w:val="20"/>
                <w:szCs w:val="20"/>
                <w:lang w:val="sr-Cyrl-BA"/>
              </w:rPr>
              <w:t xml:space="preserve">ује </w:t>
            </w:r>
            <w:r w:rsidRPr="001641D6">
              <w:rPr>
                <w:rFonts w:ascii="Times New Roman" w:eastAsia="Times New Roman" w:hAnsi="Times New Roman" w:cs="Times New Roman"/>
                <w:noProof/>
                <w:sz w:val="20"/>
                <w:szCs w:val="20"/>
                <w:lang w:val="sr-Cyrl-CS"/>
              </w:rPr>
              <w:t>активнос</w:t>
            </w:r>
            <w:r w:rsidRPr="001641D6">
              <w:rPr>
                <w:rFonts w:ascii="Times New Roman" w:eastAsia="Times New Roman" w:hAnsi="Times New Roman" w:cs="Times New Roman"/>
                <w:sz w:val="20"/>
                <w:szCs w:val="20"/>
                <w:lang w:val="sr-Cyrl-CS"/>
              </w:rPr>
              <w:t>т</w:t>
            </w:r>
          </w:p>
        </w:tc>
      </w:tr>
      <w:tr w:rsidR="001641D6" w:rsidRPr="001641D6" w14:paraId="152079D4" w14:textId="77777777" w:rsidTr="001641D6">
        <w:trPr>
          <w:gridAfter w:val="1"/>
          <w:wAfter w:w="141" w:type="pct"/>
          <w:trHeight w:val="408"/>
        </w:trPr>
        <w:tc>
          <w:tcPr>
            <w:tcW w:w="365" w:type="pct"/>
            <w:gridSpan w:val="2"/>
            <w:vMerge/>
            <w:tcBorders>
              <w:top w:val="single" w:sz="4" w:space="0" w:color="auto"/>
              <w:left w:val="single" w:sz="4" w:space="0" w:color="auto"/>
              <w:bottom w:val="single" w:sz="4" w:space="0" w:color="000000"/>
              <w:right w:val="single" w:sz="4" w:space="0" w:color="auto"/>
            </w:tcBorders>
            <w:shd w:val="clear" w:color="auto" w:fill="FFFFFF"/>
            <w:vAlign w:val="center"/>
          </w:tcPr>
          <w:p w14:paraId="1815FDA7"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520" w:type="pct"/>
            <w:vMerge/>
            <w:tcBorders>
              <w:top w:val="single" w:sz="4" w:space="0" w:color="auto"/>
              <w:left w:val="single" w:sz="4" w:space="0" w:color="auto"/>
              <w:bottom w:val="single" w:sz="4" w:space="0" w:color="000000"/>
              <w:right w:val="single" w:sz="4" w:space="0" w:color="auto"/>
            </w:tcBorders>
            <w:shd w:val="clear" w:color="auto" w:fill="FFFFFF"/>
            <w:vAlign w:val="center"/>
          </w:tcPr>
          <w:p w14:paraId="1EB0AC23"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48" w:type="pct"/>
            <w:gridSpan w:val="2"/>
            <w:vMerge/>
            <w:tcBorders>
              <w:top w:val="single" w:sz="4" w:space="0" w:color="auto"/>
              <w:left w:val="single" w:sz="4" w:space="0" w:color="auto"/>
              <w:bottom w:val="single" w:sz="4" w:space="0" w:color="000000"/>
              <w:right w:val="single" w:sz="4" w:space="0" w:color="auto"/>
            </w:tcBorders>
            <w:shd w:val="clear" w:color="auto" w:fill="FFFFFF"/>
            <w:vAlign w:val="center"/>
          </w:tcPr>
          <w:p w14:paraId="7AC88497"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61" w:type="pct"/>
            <w:gridSpan w:val="2"/>
            <w:vMerge/>
            <w:tcBorders>
              <w:top w:val="single" w:sz="4" w:space="0" w:color="auto"/>
              <w:left w:val="single" w:sz="4" w:space="0" w:color="auto"/>
              <w:bottom w:val="single" w:sz="4" w:space="0" w:color="000000"/>
              <w:right w:val="single" w:sz="4" w:space="0" w:color="auto"/>
            </w:tcBorders>
            <w:shd w:val="clear" w:color="auto" w:fill="FFFFFF"/>
            <w:vAlign w:val="center"/>
          </w:tcPr>
          <w:p w14:paraId="799398C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vMerge/>
            <w:tcBorders>
              <w:top w:val="single" w:sz="4" w:space="0" w:color="auto"/>
              <w:left w:val="single" w:sz="4" w:space="0" w:color="auto"/>
              <w:bottom w:val="single" w:sz="4" w:space="0" w:color="000000"/>
              <w:right w:val="single" w:sz="4" w:space="0" w:color="auto"/>
            </w:tcBorders>
            <w:shd w:val="clear" w:color="auto" w:fill="FFFFFF"/>
            <w:vAlign w:val="center"/>
          </w:tcPr>
          <w:p w14:paraId="2E59EBB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15" w:type="pct"/>
            <w:vMerge/>
            <w:tcBorders>
              <w:top w:val="single" w:sz="4" w:space="0" w:color="auto"/>
              <w:left w:val="single" w:sz="4" w:space="0" w:color="auto"/>
              <w:bottom w:val="single" w:sz="4" w:space="0" w:color="000000"/>
              <w:right w:val="single" w:sz="4" w:space="0" w:color="auto"/>
            </w:tcBorders>
            <w:shd w:val="clear" w:color="auto" w:fill="FFFFFF"/>
            <w:vAlign w:val="center"/>
          </w:tcPr>
          <w:p w14:paraId="4AB5372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16" w:type="pct"/>
            <w:gridSpan w:val="2"/>
            <w:vMerge w:val="restart"/>
            <w:tcBorders>
              <w:top w:val="nil"/>
              <w:left w:val="single" w:sz="4" w:space="0" w:color="auto"/>
              <w:bottom w:val="single" w:sz="4" w:space="0" w:color="auto"/>
              <w:right w:val="single" w:sz="4" w:space="0" w:color="auto"/>
            </w:tcBorders>
            <w:shd w:val="clear" w:color="auto" w:fill="D9D9D9"/>
            <w:vAlign w:val="center"/>
          </w:tcPr>
          <w:p w14:paraId="2510D0C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Буџет ЈЛС</w:t>
            </w:r>
          </w:p>
        </w:tc>
        <w:tc>
          <w:tcPr>
            <w:tcW w:w="373" w:type="pct"/>
            <w:gridSpan w:val="2"/>
            <w:vMerge w:val="restart"/>
            <w:tcBorders>
              <w:top w:val="nil"/>
              <w:left w:val="single" w:sz="4" w:space="0" w:color="auto"/>
              <w:bottom w:val="single" w:sz="4" w:space="0" w:color="auto"/>
              <w:right w:val="single" w:sz="4" w:space="0" w:color="auto"/>
            </w:tcBorders>
            <w:shd w:val="clear" w:color="auto" w:fill="D9D9D9"/>
            <w:vAlign w:val="center"/>
          </w:tcPr>
          <w:p w14:paraId="1126D37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Екстерни извори</w:t>
            </w:r>
          </w:p>
        </w:tc>
        <w:tc>
          <w:tcPr>
            <w:tcW w:w="32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98C30C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vMerge/>
            <w:tcBorders>
              <w:top w:val="single" w:sz="4" w:space="0" w:color="auto"/>
              <w:left w:val="single" w:sz="4" w:space="0" w:color="auto"/>
              <w:bottom w:val="single" w:sz="4" w:space="0" w:color="000000"/>
              <w:right w:val="single" w:sz="4" w:space="0" w:color="auto"/>
            </w:tcBorders>
            <w:shd w:val="clear" w:color="auto" w:fill="FFFFFF"/>
            <w:vAlign w:val="center"/>
          </w:tcPr>
          <w:p w14:paraId="323868B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915D1D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088F5C90" w14:textId="77777777" w:rsidTr="001641D6">
        <w:trPr>
          <w:gridAfter w:val="1"/>
          <w:wAfter w:w="141" w:type="pct"/>
          <w:trHeight w:val="408"/>
        </w:trPr>
        <w:tc>
          <w:tcPr>
            <w:tcW w:w="365" w:type="pct"/>
            <w:gridSpan w:val="2"/>
            <w:vMerge/>
            <w:tcBorders>
              <w:top w:val="single" w:sz="4" w:space="0" w:color="auto"/>
              <w:left w:val="single" w:sz="4" w:space="0" w:color="auto"/>
              <w:bottom w:val="single" w:sz="4" w:space="0" w:color="000000"/>
              <w:right w:val="single" w:sz="4" w:space="0" w:color="auto"/>
            </w:tcBorders>
            <w:shd w:val="clear" w:color="auto" w:fill="FFFFFF"/>
            <w:vAlign w:val="center"/>
          </w:tcPr>
          <w:p w14:paraId="19EE877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520" w:type="pct"/>
            <w:vMerge/>
            <w:tcBorders>
              <w:top w:val="single" w:sz="4" w:space="0" w:color="auto"/>
              <w:left w:val="single" w:sz="4" w:space="0" w:color="auto"/>
              <w:bottom w:val="single" w:sz="4" w:space="0" w:color="000000"/>
              <w:right w:val="single" w:sz="4" w:space="0" w:color="auto"/>
            </w:tcBorders>
            <w:shd w:val="clear" w:color="auto" w:fill="FFFFFF"/>
            <w:vAlign w:val="center"/>
          </w:tcPr>
          <w:p w14:paraId="6ED0BF9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48" w:type="pct"/>
            <w:gridSpan w:val="2"/>
            <w:vMerge/>
            <w:tcBorders>
              <w:top w:val="single" w:sz="4" w:space="0" w:color="auto"/>
              <w:left w:val="single" w:sz="4" w:space="0" w:color="auto"/>
              <w:bottom w:val="single" w:sz="4" w:space="0" w:color="000000"/>
              <w:right w:val="single" w:sz="4" w:space="0" w:color="auto"/>
            </w:tcBorders>
            <w:shd w:val="clear" w:color="auto" w:fill="FFFFFF"/>
            <w:vAlign w:val="center"/>
          </w:tcPr>
          <w:p w14:paraId="595212D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61" w:type="pct"/>
            <w:gridSpan w:val="2"/>
            <w:vMerge/>
            <w:tcBorders>
              <w:top w:val="single" w:sz="4" w:space="0" w:color="auto"/>
              <w:left w:val="single" w:sz="4" w:space="0" w:color="auto"/>
              <w:bottom w:val="single" w:sz="4" w:space="0" w:color="000000"/>
              <w:right w:val="single" w:sz="4" w:space="0" w:color="auto"/>
            </w:tcBorders>
            <w:shd w:val="clear" w:color="auto" w:fill="FFFFFF"/>
            <w:vAlign w:val="center"/>
          </w:tcPr>
          <w:p w14:paraId="3CAA856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vMerge/>
            <w:tcBorders>
              <w:top w:val="single" w:sz="4" w:space="0" w:color="auto"/>
              <w:left w:val="single" w:sz="4" w:space="0" w:color="auto"/>
              <w:bottom w:val="single" w:sz="4" w:space="0" w:color="000000"/>
              <w:right w:val="single" w:sz="4" w:space="0" w:color="auto"/>
            </w:tcBorders>
            <w:shd w:val="clear" w:color="auto" w:fill="FFFFFF"/>
            <w:vAlign w:val="center"/>
          </w:tcPr>
          <w:p w14:paraId="74CD519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15" w:type="pct"/>
            <w:vMerge/>
            <w:tcBorders>
              <w:top w:val="single" w:sz="4" w:space="0" w:color="auto"/>
              <w:left w:val="single" w:sz="4" w:space="0" w:color="auto"/>
              <w:bottom w:val="single" w:sz="4" w:space="0" w:color="000000"/>
              <w:right w:val="single" w:sz="4" w:space="0" w:color="auto"/>
            </w:tcBorders>
            <w:shd w:val="clear" w:color="auto" w:fill="FFFFFF"/>
            <w:vAlign w:val="center"/>
          </w:tcPr>
          <w:p w14:paraId="03C08B3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16" w:type="pct"/>
            <w:gridSpan w:val="2"/>
            <w:vMerge/>
            <w:tcBorders>
              <w:top w:val="nil"/>
              <w:left w:val="single" w:sz="4" w:space="0" w:color="auto"/>
              <w:bottom w:val="single" w:sz="4" w:space="0" w:color="auto"/>
              <w:right w:val="single" w:sz="4" w:space="0" w:color="auto"/>
            </w:tcBorders>
            <w:shd w:val="clear" w:color="auto" w:fill="D9D9D9"/>
            <w:vAlign w:val="center"/>
          </w:tcPr>
          <w:p w14:paraId="0CA88F3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73" w:type="pct"/>
            <w:gridSpan w:val="2"/>
            <w:vMerge/>
            <w:tcBorders>
              <w:top w:val="nil"/>
              <w:left w:val="single" w:sz="4" w:space="0" w:color="auto"/>
              <w:bottom w:val="single" w:sz="4" w:space="0" w:color="auto"/>
              <w:right w:val="single" w:sz="4" w:space="0" w:color="auto"/>
            </w:tcBorders>
            <w:shd w:val="clear" w:color="auto" w:fill="D9D9D9"/>
            <w:vAlign w:val="center"/>
          </w:tcPr>
          <w:p w14:paraId="398B4EE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2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05FD668"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vMerge/>
            <w:tcBorders>
              <w:top w:val="single" w:sz="4" w:space="0" w:color="auto"/>
              <w:left w:val="single" w:sz="4" w:space="0" w:color="auto"/>
              <w:bottom w:val="single" w:sz="4" w:space="0" w:color="000000"/>
              <w:right w:val="single" w:sz="4" w:space="0" w:color="auto"/>
            </w:tcBorders>
            <w:shd w:val="clear" w:color="auto" w:fill="FFFFFF"/>
            <w:vAlign w:val="center"/>
          </w:tcPr>
          <w:p w14:paraId="67B1145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4"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F674A0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0C57E1E3" w14:textId="77777777" w:rsidTr="00514E13">
        <w:trPr>
          <w:gridAfter w:val="1"/>
          <w:wAfter w:w="141" w:type="pct"/>
          <w:trHeight w:val="375"/>
        </w:trPr>
        <w:tc>
          <w:tcPr>
            <w:tcW w:w="4859" w:type="pct"/>
            <w:gridSpan w:val="17"/>
            <w:tcBorders>
              <w:top w:val="single" w:sz="4" w:space="0" w:color="auto"/>
              <w:left w:val="single" w:sz="4" w:space="0" w:color="auto"/>
              <w:bottom w:val="single" w:sz="4" w:space="0" w:color="auto"/>
              <w:right w:val="single" w:sz="4" w:space="0" w:color="000000"/>
            </w:tcBorders>
            <w:shd w:val="clear" w:color="auto" w:fill="FFFFFF"/>
            <w:noWrap/>
          </w:tcPr>
          <w:p w14:paraId="7EDEC35F"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p>
          <w:p w14:paraId="42FA0328"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b/>
                <w:sz w:val="20"/>
                <w:szCs w:val="20"/>
                <w:lang w:val="sr-Cyrl-BA"/>
              </w:rPr>
              <w:t>СТРАТЕШКИ ПРОЈЕКТИ И МЈЕРЕ</w:t>
            </w:r>
          </w:p>
        </w:tc>
      </w:tr>
      <w:tr w:rsidR="001641D6" w:rsidRPr="001641D6" w14:paraId="45549678"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22817877"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5BF72D25"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1.</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348BBBF5"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6FB685D6"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П 1.3.3 </w:t>
            </w:r>
          </w:p>
          <w:p w14:paraId="483948CB"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Обнова  музеја ЗАВНОБИХА (2022)</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8AA7CD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СЦ2/СЕК2.1</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1F854AC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5792B757"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329078E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До  краја 2024. године евидентирано више од 3.000 посјета Музеју. </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6B7ABF6E"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6.000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0EE1C9"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6.000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F8BB8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94000C4"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415.200</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6A324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1018784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образовање, културу и спорт</w:t>
            </w:r>
          </w:p>
          <w:p w14:paraId="15CC3B5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570DBE9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20414770"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591D529B"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54F6FC6B"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2.</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223E753B"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Успостављање </w:t>
            </w:r>
          </w:p>
          <w:p w14:paraId="51242289"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Ски -стаза на Балкани (2022-2024)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24DD442"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2ED4D6C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36411C7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Најмање 2500 корисника ски стазе послије прве године реализације. </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7AEDB839"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en-US"/>
              </w:rPr>
            </w:pPr>
            <w:r w:rsidRPr="001641D6">
              <w:rPr>
                <w:rFonts w:ascii="Times New Roman" w:eastAsia="Times New Roman" w:hAnsi="Times New Roman" w:cs="Times New Roman"/>
                <w:b/>
                <w:sz w:val="20"/>
                <w:szCs w:val="20"/>
                <w:lang w:val="en-US"/>
              </w:rPr>
              <w:t>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C16F5A"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en-US"/>
              </w:rPr>
            </w:pPr>
            <w:r w:rsidRPr="001641D6">
              <w:rPr>
                <w:rFonts w:ascii="Times New Roman" w:eastAsia="Times New Roman" w:hAnsi="Times New Roman" w:cs="Times New Roman"/>
                <w:sz w:val="20"/>
                <w:szCs w:val="20"/>
                <w:lang w:val="en-US"/>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D980EC"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7A33C488"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415200</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079DB4"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5239C573"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образовање, културу и спорт</w:t>
            </w:r>
          </w:p>
          <w:p w14:paraId="0D58BC6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7A7955BF"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035E631E"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3.</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570D17B1"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2C52B812"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 2.1.1.1</w:t>
            </w:r>
          </w:p>
          <w:p w14:paraId="7C6C4B0D"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Санација вјерских објеката и објеката културе на подручју општине (2022-2024)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1881A9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СЦ2/СЕК2.1</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3D722AF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5FE814F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почетка 2024. године број организованих догађаја и манифестација у Културном центру „Петар Кочић“повећан за 10% у односу на 2018. годину</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6578EE2B"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en-US"/>
              </w:rPr>
            </w:pPr>
            <w:r w:rsidRPr="001641D6">
              <w:rPr>
                <w:rFonts w:ascii="Times New Roman" w:eastAsia="Times New Roman" w:hAnsi="Times New Roman" w:cs="Times New Roman"/>
                <w:b/>
                <w:sz w:val="20"/>
                <w:szCs w:val="20"/>
                <w:lang w:val="en-US"/>
              </w:rPr>
              <w:t>80. 000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55C86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80.000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F6F183"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en-US"/>
              </w:rPr>
            </w:pPr>
            <w:r w:rsidRPr="001641D6">
              <w:rPr>
                <w:rFonts w:ascii="Times New Roman" w:eastAsia="Times New Roman" w:hAnsi="Times New Roman" w:cs="Times New Roman"/>
                <w:sz w:val="20"/>
                <w:szCs w:val="20"/>
                <w:lang w:val="en-US"/>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209C086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415200</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FC35A3"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12A2613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младе, невладин сектор и вјерске заједнице</w:t>
            </w:r>
          </w:p>
        </w:tc>
      </w:tr>
      <w:tr w:rsidR="001641D6" w:rsidRPr="001641D6" w14:paraId="51AE8AC1"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1BDB7281"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4CC48AEA"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4.</w:t>
            </w:r>
          </w:p>
          <w:p w14:paraId="2B121ADC"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709D3A51"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5AD331CE"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732A99C1"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44596CDC"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П 2.1.1.2   Санација и Реконструкција   КИНО САЛЕ </w:t>
            </w:r>
          </w:p>
          <w:p w14:paraId="35B2158E"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(2022 – 2023)</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BF1B61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52E2569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50216D7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До 2024. године, број пројекција и организованих догађаја током зимског периода у Кино сали повећан за 15% </w:t>
            </w:r>
            <w:r w:rsidRPr="001641D6">
              <w:rPr>
                <w:rFonts w:ascii="Times New Roman" w:eastAsia="Times New Roman" w:hAnsi="Times New Roman" w:cs="Times New Roman"/>
                <w:sz w:val="20"/>
                <w:szCs w:val="20"/>
                <w:lang w:val="sr-Cyrl-BA"/>
              </w:rPr>
              <w:lastRenderedPageBreak/>
              <w:t>у односу на период прије реконструкције простора.</w:t>
            </w:r>
          </w:p>
          <w:p w14:paraId="2D727E4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2024 године најмање 10 манифестација.</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1C6314CE"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lastRenderedPageBreak/>
              <w:t>30.000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21E05B"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30.000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A8BB67"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3A2A4F0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   415200</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26E656"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635F317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образовање, културу и спорт</w:t>
            </w:r>
          </w:p>
          <w:p w14:paraId="55F92287"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44ED2550"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300DF5AA"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lastRenderedPageBreak/>
              <w:t>5.</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229655A6"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 2.1.1.3</w:t>
            </w:r>
          </w:p>
          <w:p w14:paraId="7C608171"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Успостављање и јачање институционалне сарадње са дијаспором у области културе (2022-2024)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D52B87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СЦ2/СЕК2.1</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097BCD8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6D8795A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2024.године у сарадњи са представницима дијаспоре организована најманје 3 заједничка друштвена(културно-забавна) догађаја</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0584B53C"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3.000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296DA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5F812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01E94E9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p w14:paraId="6E79BA65"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415200/</w:t>
            </w:r>
          </w:p>
          <w:p w14:paraId="4EF09AF8"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Донације</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760A9C"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31.12.2021.</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6E81FFC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образовање, културу и спорт</w:t>
            </w:r>
          </w:p>
          <w:p w14:paraId="0C3F4281"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p w14:paraId="71E6F90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452C7709"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58BD53E4"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6.</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724825E5"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 2.1.2.3</w:t>
            </w:r>
          </w:p>
          <w:p w14:paraId="54E2BAC0"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Подршка развоју спорта-суфинансирање спортских клубова (2022-2024)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9233BA2"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СЦ2/СЕК2.1</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77B36E32"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399764C8"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почетка 2024. године подржани спортски клубови раде са свим такмичарским категотијама, укључујући и категорију младих</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000226CD"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600.000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97274A"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400.000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CB3127"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200.000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402982C1"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415200</w:t>
            </w:r>
          </w:p>
          <w:p w14:paraId="1389FAEF"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/Ј.П./</w:t>
            </w:r>
          </w:p>
          <w:p w14:paraId="2F6C6DFB"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Донације</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C3F0C6"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10F8DDC9"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образовање, културу и спорт</w:t>
            </w:r>
          </w:p>
          <w:p w14:paraId="3661134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125918C6"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55DF669D"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7.</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767086C6"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 2.3.1.1</w:t>
            </w:r>
          </w:p>
          <w:p w14:paraId="55EF4FCA"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Опремање кабинета физике у Гимназији (2022-2023)</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8D4EDF2"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СЦ2/СЕК2.1</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7BB9368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0B6DBC2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2.3.1. Квалитет образовања у  основним и средњим школама</w:t>
            </w: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0BD8C9D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краја школске 2023/2024.године 20% укупног броја часова физике на којима се изводи практична настава уз</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16C304A3"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en-US"/>
              </w:rPr>
            </w:pPr>
            <w:r w:rsidRPr="001641D6">
              <w:rPr>
                <w:rFonts w:ascii="Times New Roman" w:eastAsia="Times New Roman" w:hAnsi="Times New Roman" w:cs="Times New Roman"/>
                <w:b/>
                <w:sz w:val="20"/>
                <w:szCs w:val="20"/>
                <w:lang w:val="en-US"/>
              </w:rPr>
              <w:t>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958D0C"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en-US"/>
              </w:rPr>
            </w:pPr>
            <w:r w:rsidRPr="001641D6">
              <w:rPr>
                <w:rFonts w:ascii="Times New Roman" w:eastAsia="Times New Roman" w:hAnsi="Times New Roman" w:cs="Times New Roman"/>
                <w:sz w:val="20"/>
                <w:szCs w:val="20"/>
                <w:lang w:val="en-US"/>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50E92A"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10DC801"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415 200</w:t>
            </w:r>
          </w:p>
          <w:p w14:paraId="58BE766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Општина</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D01A91"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31.12.2021.</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5397F069"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образовање, културу и спорт</w:t>
            </w:r>
          </w:p>
          <w:p w14:paraId="06EECDC8"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7E80B063"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7F18105C"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8.</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59388E9C"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69C3D3CE"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18A17D93"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М 2.3.1.3. Набавка наставне опреме, учила и намјештаја у основним и средњим школама (2022-2023)</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65B2DE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СЦ2/СЕК2.3</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72FD6F1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7F9B42E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2.3.1. Квалитет образовања у  основним и средњим школама</w:t>
            </w: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0261B23F" w14:textId="77777777" w:rsidR="001641D6" w:rsidRPr="001641D6" w:rsidRDefault="001641D6" w:rsidP="001641D6">
            <w:pPr>
              <w:spacing w:after="0" w:line="240" w:lineRule="auto"/>
              <w:rPr>
                <w:rFonts w:ascii="Times New Roman" w:eastAsia="Times New Roman" w:hAnsi="Times New Roman" w:cs="Times New Roman"/>
                <w:sz w:val="18"/>
                <w:szCs w:val="18"/>
                <w:lang w:val="sr-Cyrl-BA"/>
              </w:rPr>
            </w:pPr>
            <w:r w:rsidRPr="001641D6">
              <w:rPr>
                <w:rFonts w:ascii="Times New Roman" w:eastAsia="Times New Roman" w:hAnsi="Times New Roman" w:cs="Times New Roman"/>
                <w:sz w:val="18"/>
                <w:szCs w:val="18"/>
                <w:lang w:val="sr-Cyrl-BA"/>
              </w:rPr>
              <w:t>До краја школске 2023/2024. године 100% укупног број часова предвиђених наставним планом и програмом у основним школама изводи се уз употребу савремених наставних учила и опреме на којима се изводи практична настава уз кориштење огледа и експеримената</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78FFBBC7"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 </w:t>
            </w:r>
            <w:r w:rsidRPr="001641D6">
              <w:rPr>
                <w:rFonts w:ascii="Times New Roman" w:eastAsia="Times New Roman" w:hAnsi="Times New Roman" w:cs="Times New Roman"/>
                <w:b/>
                <w:sz w:val="20"/>
                <w:szCs w:val="20"/>
                <w:lang w:val="en-US"/>
              </w:rPr>
              <w:t>2</w:t>
            </w:r>
            <w:r w:rsidRPr="001641D6">
              <w:rPr>
                <w:rFonts w:ascii="Times New Roman" w:eastAsia="Times New Roman" w:hAnsi="Times New Roman" w:cs="Times New Roman"/>
                <w:b/>
                <w:sz w:val="20"/>
                <w:szCs w:val="20"/>
                <w:lang w:val="sr-Cyrl-BA"/>
              </w:rPr>
              <w:t>8.000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D3B78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8.000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34BF17"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20.000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093914C"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415 200</w:t>
            </w:r>
          </w:p>
          <w:p w14:paraId="4839F67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Општина / Амбасада/</w:t>
            </w:r>
          </w:p>
          <w:p w14:paraId="72AFFAC1"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ЈП</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33B6AC"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2EF3C85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образовање, културу и спорт</w:t>
            </w:r>
          </w:p>
          <w:p w14:paraId="595A767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tc>
      </w:tr>
      <w:tr w:rsidR="001641D6" w:rsidRPr="001641D6" w14:paraId="6779B009"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29FBC665"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3AF6D10E"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9.</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29BEE10D"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1ACC76D5"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М2.3.1.3 Подршка ученицима основних и средњих школа и студентима + </w:t>
            </w:r>
          </w:p>
          <w:p w14:paraId="30F78B51"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23A87646"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Бесплатан превоз ђака </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0CE18B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4D973B03"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3DBFB8B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2.3.1. Квалитет образовања у  основним </w:t>
            </w:r>
            <w:r w:rsidRPr="001641D6">
              <w:rPr>
                <w:rFonts w:ascii="Times New Roman" w:eastAsia="Times New Roman" w:hAnsi="Times New Roman" w:cs="Times New Roman"/>
                <w:sz w:val="20"/>
                <w:szCs w:val="20"/>
                <w:lang w:val="sr-Cyrl-BA"/>
              </w:rPr>
              <w:lastRenderedPageBreak/>
              <w:t>и средњим школама</w:t>
            </w: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7F1DD0B1" w14:textId="77777777" w:rsidR="001641D6" w:rsidRPr="001641D6" w:rsidRDefault="001641D6" w:rsidP="001641D6">
            <w:pPr>
              <w:spacing w:after="0" w:line="240" w:lineRule="auto"/>
              <w:rPr>
                <w:rFonts w:ascii="Times New Roman" w:eastAsia="Times New Roman" w:hAnsi="Times New Roman" w:cs="Times New Roman"/>
                <w:sz w:val="18"/>
                <w:szCs w:val="18"/>
                <w:lang w:val="sr-Cyrl-BA"/>
              </w:rPr>
            </w:pPr>
            <w:r w:rsidRPr="001641D6">
              <w:rPr>
                <w:rFonts w:ascii="Times New Roman" w:eastAsia="Times New Roman" w:hAnsi="Times New Roman" w:cs="Times New Roman"/>
                <w:sz w:val="20"/>
                <w:szCs w:val="20"/>
                <w:lang w:val="sr-Cyrl-BA"/>
              </w:rPr>
              <w:lastRenderedPageBreak/>
              <w:t xml:space="preserve">Бесплатан превоз за  све ученике  (основце и средњошколце) који путују  сви студенти  који испуњавају услове ) </w:t>
            </w:r>
            <w:r w:rsidRPr="001641D6">
              <w:rPr>
                <w:rFonts w:ascii="Times New Roman" w:eastAsia="Times New Roman" w:hAnsi="Times New Roman" w:cs="Times New Roman"/>
                <w:sz w:val="20"/>
                <w:szCs w:val="20"/>
                <w:lang w:val="sr-Cyrl-BA"/>
              </w:rPr>
              <w:lastRenderedPageBreak/>
              <w:t xml:space="preserve">остварили  право  на стипендију , подржано  најмање 15 талентованих ученика годишње.  </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35DC0772"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lastRenderedPageBreak/>
              <w:t>403.000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165EA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390.000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3B10E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13.000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33034F25"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415 200</w:t>
            </w:r>
          </w:p>
          <w:p w14:paraId="21001C41"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Општина</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48ACFA"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2B20B19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образовање, културу и спорт</w:t>
            </w:r>
          </w:p>
          <w:p w14:paraId="204A8FC1"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tc>
      </w:tr>
      <w:tr w:rsidR="001641D6" w:rsidRPr="001641D6" w14:paraId="04657620"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426329B4"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lastRenderedPageBreak/>
              <w:t>10.</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7143AF76"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4CAF303C"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77DA5D10"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 2.3.2.1</w:t>
            </w:r>
          </w:p>
          <w:p w14:paraId="0F3124E7"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Пројекат Омладинска банка (2022-2024)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B616F9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СЦ2/СЕК2.3</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140293C7"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2.3.2. Подршка раду невладиног  сектора  и неформално образовање  младих </w:t>
            </w: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41EBFB7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151A79E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2024. године у реализованим пројектима учествовало више од 200 младих.</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33C2F71F"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RS"/>
              </w:rPr>
            </w:pPr>
            <w:r w:rsidRPr="001641D6">
              <w:rPr>
                <w:rFonts w:ascii="Times New Roman" w:eastAsia="Times New Roman" w:hAnsi="Times New Roman" w:cs="Times New Roman"/>
                <w:b/>
                <w:sz w:val="20"/>
                <w:szCs w:val="20"/>
                <w:lang w:val="sr-Cyrl-RS"/>
              </w:rPr>
              <w:t>14.000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8F2B3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RS"/>
              </w:rPr>
            </w:pPr>
            <w:r w:rsidRPr="001641D6">
              <w:rPr>
                <w:rFonts w:ascii="Times New Roman" w:eastAsia="Times New Roman" w:hAnsi="Times New Roman" w:cs="Times New Roman"/>
                <w:sz w:val="20"/>
                <w:szCs w:val="20"/>
                <w:lang w:val="sr-Cyrl-RS"/>
              </w:rPr>
              <w:t>9.000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78C2DA"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RS"/>
              </w:rPr>
            </w:pPr>
            <w:r w:rsidRPr="001641D6">
              <w:rPr>
                <w:rFonts w:ascii="Times New Roman" w:eastAsia="Times New Roman" w:hAnsi="Times New Roman" w:cs="Times New Roman"/>
                <w:sz w:val="20"/>
                <w:szCs w:val="20"/>
                <w:lang w:val="sr-Cyrl-RS"/>
              </w:rPr>
              <w:t>5.000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07D80D0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415 200 Општина  Фондација Мозаик/</w:t>
            </w:r>
          </w:p>
          <w:p w14:paraId="067955C3"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Доприноси </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DBC97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tcPr>
          <w:p w14:paraId="45CDD4B1" w14:textId="77777777" w:rsidR="001641D6" w:rsidRPr="001641D6" w:rsidRDefault="001641D6" w:rsidP="001641D6">
            <w:pPr>
              <w:spacing w:after="0" w:line="240" w:lineRule="auto"/>
              <w:rPr>
                <w:rFonts w:ascii="Cambria" w:eastAsia="Times New Roman" w:hAnsi="Cambria" w:cs="Times New Roman"/>
                <w:sz w:val="24"/>
                <w:szCs w:val="24"/>
                <w:lang w:val="sr-Cyrl-BA"/>
              </w:rPr>
            </w:pPr>
            <w:r w:rsidRPr="001641D6">
              <w:rPr>
                <w:rFonts w:ascii="Times New Roman" w:eastAsia="Times New Roman" w:hAnsi="Times New Roman" w:cs="Times New Roman"/>
                <w:sz w:val="20"/>
                <w:szCs w:val="20"/>
                <w:lang w:val="sr-Cyrl-BA"/>
              </w:rPr>
              <w:t xml:space="preserve">ССС за младе, невладин сектор и вјерске заједнице </w:t>
            </w:r>
          </w:p>
        </w:tc>
      </w:tr>
      <w:tr w:rsidR="001641D6" w:rsidRPr="001641D6" w14:paraId="31D47DEF"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43716BB6"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11.</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713E06E5"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739B80F7"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М.2.3.2.2</w:t>
            </w:r>
          </w:p>
          <w:p w14:paraId="2FAF74A6"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Подршка пројектима  НВО сектора- 2022-</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91AD3F3"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СЦ2/СЕК2.3</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154214B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2.3.2. Подршка раду невладиног  сектора  и неформално образовање  младих</w:t>
            </w: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232107F2"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2024. године повећан број  активних удружења за 10% у односу на 2018. годину   До 2024 године као .....</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453A9E7D"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30.000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DEF78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20.000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C9DE64"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10.000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63656397"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415 200 Општина Спонзори /НВО</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AA79B6"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tcPr>
          <w:p w14:paraId="7E0C1D7F" w14:textId="77777777" w:rsidR="001641D6" w:rsidRPr="001641D6" w:rsidRDefault="001641D6" w:rsidP="001641D6">
            <w:pPr>
              <w:spacing w:after="0" w:line="240" w:lineRule="auto"/>
              <w:rPr>
                <w:rFonts w:ascii="Cambria" w:eastAsia="Times New Roman" w:hAnsi="Cambria" w:cs="Times New Roman"/>
                <w:sz w:val="24"/>
                <w:szCs w:val="24"/>
                <w:lang w:val="sr-Cyrl-BA"/>
              </w:rPr>
            </w:pPr>
            <w:r w:rsidRPr="001641D6">
              <w:rPr>
                <w:rFonts w:ascii="Times New Roman" w:eastAsia="Times New Roman" w:hAnsi="Times New Roman" w:cs="Times New Roman"/>
                <w:sz w:val="20"/>
                <w:szCs w:val="20"/>
                <w:lang w:val="sr-Cyrl-BA"/>
              </w:rPr>
              <w:t xml:space="preserve">ССС за младе, невладин сектор и вјерске заједнице </w:t>
            </w:r>
          </w:p>
        </w:tc>
      </w:tr>
      <w:tr w:rsidR="001641D6" w:rsidRPr="001641D6" w14:paraId="63846972"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3FF009C6"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76B3C37F"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695FE5C8"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12.</w:t>
            </w:r>
          </w:p>
          <w:p w14:paraId="1EFF133C"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3A9195A7"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7E26EBA0"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„Јачање улоге мјесних заједница у Босни и Херцеговини“  (2022 – 2023)</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62A4FA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103EEE0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593E17A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почетка 2022. године 5 мјесних заједница (Бјелајце, Подрашница, Ново Насеље, Подбрдо, Бараћи ојачале своју улогу.</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3E1F03DE"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160.000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E42215"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43.700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FC4F94"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116.300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4285B356"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415 200 Општина донација </w:t>
            </w:r>
          </w:p>
          <w:p w14:paraId="1E3DCA87"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УНДП</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8F602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tcPr>
          <w:p w14:paraId="6E6994F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3FDD3226"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69CE30B9"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26302225"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1F9A9F5D"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13.</w:t>
            </w:r>
          </w:p>
          <w:p w14:paraId="09E075ED"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0318AEFD"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64FDC1A0"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Мјесне заједнице –редовни пројекти МЗ </w:t>
            </w:r>
          </w:p>
          <w:p w14:paraId="75FA0D49"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(2022)</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4DCAB8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70ACECD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3507316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6FFE031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Реализација пројеката МЗ у текућој години.</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7ECA8E88"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40.000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CAE254"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40.000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599225"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4488949"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415 200 Општина</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C7621A"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tcPr>
          <w:p w14:paraId="250B5C3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7CDFED67"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23D9ADEE" w14:textId="77777777" w:rsidR="001641D6" w:rsidRPr="001641D6" w:rsidRDefault="001641D6" w:rsidP="001641D6">
            <w:pPr>
              <w:spacing w:after="0" w:line="240" w:lineRule="auto"/>
              <w:rPr>
                <w:rFonts w:ascii="Times New Roman" w:eastAsia="Times New Roman" w:hAnsi="Times New Roman" w:cs="Times New Roman"/>
                <w:b/>
                <w:color w:val="000000"/>
                <w:sz w:val="20"/>
                <w:szCs w:val="20"/>
                <w:lang w:val="sr-Latn-RS"/>
              </w:rPr>
            </w:pPr>
            <w:r w:rsidRPr="001641D6">
              <w:rPr>
                <w:rFonts w:ascii="Times New Roman" w:eastAsia="Times New Roman" w:hAnsi="Times New Roman" w:cs="Times New Roman"/>
                <w:b/>
                <w:color w:val="000000"/>
                <w:sz w:val="20"/>
                <w:szCs w:val="20"/>
                <w:lang w:val="sr-Latn-RS"/>
              </w:rPr>
              <w:t>1</w:t>
            </w:r>
            <w:r w:rsidRPr="001641D6">
              <w:rPr>
                <w:rFonts w:ascii="Times New Roman" w:eastAsia="Times New Roman" w:hAnsi="Times New Roman" w:cs="Times New Roman"/>
                <w:b/>
                <w:color w:val="000000"/>
                <w:sz w:val="20"/>
                <w:szCs w:val="20"/>
                <w:lang w:val="sr-Cyrl-BA"/>
              </w:rPr>
              <w:t>4</w:t>
            </w:r>
            <w:r w:rsidRPr="001641D6">
              <w:rPr>
                <w:rFonts w:ascii="Times New Roman" w:eastAsia="Times New Roman" w:hAnsi="Times New Roman" w:cs="Times New Roman"/>
                <w:b/>
                <w:color w:val="000000"/>
                <w:sz w:val="20"/>
                <w:szCs w:val="20"/>
                <w:lang w:val="sr-Latn-RS"/>
              </w:rPr>
              <w:t>.</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70F239EE" w14:textId="77777777" w:rsidR="001641D6" w:rsidRPr="001641D6" w:rsidRDefault="001641D6" w:rsidP="001641D6">
            <w:pPr>
              <w:spacing w:after="0" w:line="240" w:lineRule="auto"/>
              <w:rPr>
                <w:rFonts w:ascii="Times New Roman" w:eastAsia="Times New Roman" w:hAnsi="Times New Roman" w:cs="Times New Roman"/>
                <w:b/>
                <w:color w:val="000000"/>
                <w:sz w:val="20"/>
                <w:szCs w:val="20"/>
                <w:lang w:val="sr-Cyrl-BA"/>
              </w:rPr>
            </w:pPr>
            <w:r w:rsidRPr="001641D6">
              <w:rPr>
                <w:rFonts w:ascii="Times New Roman" w:eastAsia="Times New Roman" w:hAnsi="Times New Roman" w:cs="Times New Roman"/>
                <w:b/>
                <w:color w:val="000000"/>
                <w:sz w:val="20"/>
                <w:szCs w:val="20"/>
                <w:lang w:val="sr-Cyrl-BA"/>
              </w:rPr>
              <w:t xml:space="preserve">П 2.4.1.1 Изградња и реконструкција стамбених објеката за кориснике ЦСР </w:t>
            </w:r>
          </w:p>
          <w:p w14:paraId="17A561B0" w14:textId="77777777" w:rsidR="001641D6" w:rsidRPr="001641D6" w:rsidRDefault="001641D6" w:rsidP="001641D6">
            <w:pPr>
              <w:spacing w:after="0" w:line="240" w:lineRule="auto"/>
              <w:rPr>
                <w:rFonts w:ascii="Times New Roman" w:eastAsia="Times New Roman" w:hAnsi="Times New Roman" w:cs="Times New Roman"/>
                <w:b/>
                <w:color w:val="000000"/>
                <w:sz w:val="20"/>
                <w:szCs w:val="20"/>
                <w:lang w:val="sr-Cyrl-BA"/>
              </w:rPr>
            </w:pPr>
            <w:r w:rsidRPr="001641D6">
              <w:rPr>
                <w:rFonts w:ascii="Times New Roman" w:eastAsia="Times New Roman" w:hAnsi="Times New Roman" w:cs="Times New Roman"/>
                <w:b/>
                <w:color w:val="000000"/>
                <w:sz w:val="20"/>
                <w:szCs w:val="20"/>
                <w:lang w:val="sr-Cyrl-BA"/>
              </w:rPr>
              <w:t>(2022-2024)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EA16B17" w14:textId="77777777" w:rsidR="001641D6" w:rsidRPr="001641D6" w:rsidRDefault="001641D6" w:rsidP="001641D6">
            <w:pPr>
              <w:spacing w:after="0" w:line="240" w:lineRule="auto"/>
              <w:rPr>
                <w:rFonts w:ascii="Times New Roman" w:eastAsia="Times New Roman" w:hAnsi="Times New Roman" w:cs="Times New Roman"/>
                <w:color w:val="000000"/>
                <w:sz w:val="20"/>
                <w:szCs w:val="20"/>
                <w:lang w:val="sr-Cyrl-BA"/>
              </w:rPr>
            </w:pPr>
            <w:r w:rsidRPr="001641D6">
              <w:rPr>
                <w:rFonts w:ascii="Times New Roman" w:eastAsia="Times New Roman" w:hAnsi="Times New Roman" w:cs="Times New Roman"/>
                <w:color w:val="000000"/>
                <w:sz w:val="20"/>
                <w:szCs w:val="20"/>
                <w:lang w:val="sr-Cyrl-BA"/>
              </w:rPr>
              <w:t>СЦ2/СЕК2.4</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51961624" w14:textId="77777777" w:rsidR="001641D6" w:rsidRPr="001641D6" w:rsidRDefault="001641D6" w:rsidP="001641D6">
            <w:pPr>
              <w:spacing w:after="0" w:line="240" w:lineRule="auto"/>
              <w:rPr>
                <w:rFonts w:ascii="Times New Roman" w:eastAsia="Times New Roman" w:hAnsi="Times New Roman" w:cs="Times New Roman"/>
                <w:color w:val="000000"/>
                <w:sz w:val="20"/>
                <w:szCs w:val="20"/>
                <w:lang w:val="sr-Cyrl-BA"/>
              </w:rPr>
            </w:pPr>
            <w:r w:rsidRPr="001641D6">
              <w:rPr>
                <w:rFonts w:ascii="Times New Roman" w:eastAsia="Times New Roman" w:hAnsi="Times New Roman" w:cs="Times New Roman"/>
                <w:sz w:val="20"/>
                <w:szCs w:val="20"/>
                <w:lang w:val="sr-Cyrl-BA"/>
              </w:rPr>
              <w:t>2.4.1 Побољшање  нивоа социјалне  и здравствене  заштите</w:t>
            </w: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05DC332E" w14:textId="77777777" w:rsidR="001641D6" w:rsidRPr="001641D6" w:rsidRDefault="001641D6" w:rsidP="001641D6">
            <w:pPr>
              <w:spacing w:after="0" w:line="240" w:lineRule="auto"/>
              <w:rPr>
                <w:rFonts w:ascii="Times New Roman" w:eastAsia="Times New Roman" w:hAnsi="Times New Roman" w:cs="Times New Roman"/>
                <w:color w:val="000000"/>
                <w:sz w:val="20"/>
                <w:szCs w:val="20"/>
                <w:lang w:val="sr-Cyrl-BA"/>
              </w:rPr>
            </w:pPr>
          </w:p>
          <w:p w14:paraId="6BA425DA" w14:textId="77777777" w:rsidR="001641D6" w:rsidRPr="001641D6" w:rsidRDefault="001641D6" w:rsidP="001641D6">
            <w:pPr>
              <w:spacing w:after="0" w:line="240" w:lineRule="auto"/>
              <w:rPr>
                <w:rFonts w:ascii="Times New Roman" w:eastAsia="Times New Roman" w:hAnsi="Times New Roman" w:cs="Times New Roman"/>
                <w:color w:val="000000"/>
                <w:sz w:val="20"/>
                <w:szCs w:val="20"/>
                <w:lang w:val="sr-Cyrl-BA"/>
              </w:rPr>
            </w:pPr>
            <w:r w:rsidRPr="001641D6">
              <w:rPr>
                <w:rFonts w:ascii="Times New Roman" w:eastAsia="Times New Roman" w:hAnsi="Times New Roman" w:cs="Times New Roman"/>
                <w:color w:val="000000"/>
                <w:sz w:val="20"/>
                <w:szCs w:val="20"/>
                <w:lang w:val="sr-Cyrl-BA"/>
              </w:rPr>
              <w:t>До краја 2023. године усељено 25 социјално угрожених породица</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134D1A9A" w14:textId="77777777" w:rsidR="001641D6" w:rsidRPr="001641D6" w:rsidRDefault="001641D6" w:rsidP="001641D6">
            <w:pPr>
              <w:spacing w:after="0" w:line="240" w:lineRule="auto"/>
              <w:jc w:val="center"/>
              <w:rPr>
                <w:rFonts w:ascii="Times New Roman" w:eastAsia="Times New Roman" w:hAnsi="Times New Roman" w:cs="Times New Roman"/>
                <w:b/>
                <w:color w:val="000000"/>
                <w:sz w:val="20"/>
                <w:szCs w:val="20"/>
                <w:lang w:val="sr-Cyrl-BA"/>
              </w:rPr>
            </w:pPr>
            <w:r w:rsidRPr="001641D6">
              <w:rPr>
                <w:rFonts w:ascii="Times New Roman" w:eastAsia="Times New Roman" w:hAnsi="Times New Roman" w:cs="Times New Roman"/>
                <w:b/>
                <w:color w:val="000000"/>
                <w:sz w:val="20"/>
                <w:szCs w:val="20"/>
                <w:lang w:val="sr-Cyrl-BA"/>
              </w:rPr>
              <w:t>75.000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0249E9" w14:textId="77777777" w:rsidR="001641D6" w:rsidRPr="001641D6" w:rsidRDefault="001641D6" w:rsidP="001641D6">
            <w:pPr>
              <w:spacing w:after="0" w:line="240" w:lineRule="auto"/>
              <w:jc w:val="center"/>
              <w:rPr>
                <w:rFonts w:ascii="Times New Roman" w:eastAsia="Times New Roman" w:hAnsi="Times New Roman" w:cs="Times New Roman"/>
                <w:color w:val="000000"/>
                <w:sz w:val="20"/>
                <w:szCs w:val="20"/>
                <w:lang w:val="sr-Cyrl-BA"/>
              </w:rPr>
            </w:pPr>
            <w:r w:rsidRPr="001641D6">
              <w:rPr>
                <w:rFonts w:ascii="Times New Roman" w:eastAsia="Times New Roman" w:hAnsi="Times New Roman" w:cs="Times New Roman"/>
                <w:color w:val="000000"/>
                <w:sz w:val="20"/>
                <w:szCs w:val="20"/>
                <w:lang w:val="sr-Cyrl-BA"/>
              </w:rPr>
              <w:t>5.000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DA1974" w14:textId="77777777" w:rsidR="001641D6" w:rsidRPr="001641D6" w:rsidRDefault="001641D6" w:rsidP="001641D6">
            <w:pPr>
              <w:spacing w:after="0" w:line="240" w:lineRule="auto"/>
              <w:rPr>
                <w:rFonts w:ascii="Times New Roman" w:eastAsia="Times New Roman" w:hAnsi="Times New Roman" w:cs="Times New Roman"/>
                <w:color w:val="000000"/>
                <w:sz w:val="20"/>
                <w:szCs w:val="20"/>
                <w:lang w:val="sr-Cyrl-BA"/>
              </w:rPr>
            </w:pPr>
            <w:r w:rsidRPr="001641D6">
              <w:rPr>
                <w:rFonts w:ascii="Times New Roman" w:eastAsia="Times New Roman" w:hAnsi="Times New Roman" w:cs="Times New Roman"/>
                <w:color w:val="000000"/>
                <w:sz w:val="20"/>
                <w:szCs w:val="20"/>
                <w:lang w:val="sr-Cyrl-BA"/>
              </w:rPr>
              <w:t xml:space="preserve">  70.000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440F5E9E" w14:textId="77777777" w:rsidR="001641D6" w:rsidRPr="001641D6" w:rsidRDefault="001641D6" w:rsidP="001641D6">
            <w:pPr>
              <w:spacing w:after="0" w:line="240" w:lineRule="auto"/>
              <w:jc w:val="center"/>
              <w:rPr>
                <w:rFonts w:ascii="Times New Roman" w:eastAsia="Times New Roman" w:hAnsi="Times New Roman" w:cs="Times New Roman"/>
                <w:color w:val="000000"/>
                <w:sz w:val="20"/>
                <w:szCs w:val="20"/>
                <w:lang w:val="sr-Cyrl-BA"/>
              </w:rPr>
            </w:pPr>
            <w:r w:rsidRPr="001641D6">
              <w:rPr>
                <w:rFonts w:ascii="Times New Roman" w:eastAsia="Times New Roman" w:hAnsi="Times New Roman" w:cs="Times New Roman"/>
                <w:color w:val="000000"/>
                <w:sz w:val="20"/>
                <w:szCs w:val="20"/>
                <w:lang w:val="sr-Cyrl-BA"/>
              </w:rPr>
              <w:t>416 100 Приватна донациаја</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ADA752" w14:textId="77777777" w:rsidR="001641D6" w:rsidRPr="001641D6" w:rsidRDefault="001641D6" w:rsidP="001641D6">
            <w:pPr>
              <w:spacing w:after="0" w:line="240" w:lineRule="auto"/>
              <w:jc w:val="center"/>
              <w:rPr>
                <w:rFonts w:ascii="Times New Roman" w:eastAsia="Times New Roman" w:hAnsi="Times New Roman" w:cs="Times New Roman"/>
                <w:color w:val="000000"/>
                <w:sz w:val="20"/>
                <w:szCs w:val="20"/>
                <w:lang w:val="sr-Cyrl-BA"/>
              </w:rPr>
            </w:pPr>
            <w:r w:rsidRPr="001641D6">
              <w:rPr>
                <w:rFonts w:ascii="Times New Roman" w:eastAsia="Times New Roman" w:hAnsi="Times New Roman" w:cs="Times New Roman"/>
                <w:color w:val="000000"/>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4CF8B90C" w14:textId="77777777" w:rsidR="001641D6" w:rsidRPr="001641D6" w:rsidRDefault="001641D6" w:rsidP="001641D6">
            <w:pPr>
              <w:spacing w:after="0" w:line="240" w:lineRule="auto"/>
              <w:jc w:val="center"/>
              <w:rPr>
                <w:rFonts w:ascii="Times New Roman" w:eastAsia="Times New Roman" w:hAnsi="Times New Roman" w:cs="Times New Roman"/>
                <w:color w:val="000000"/>
                <w:sz w:val="20"/>
                <w:szCs w:val="20"/>
                <w:lang w:val="sr-Cyrl-BA"/>
              </w:rPr>
            </w:pPr>
            <w:r w:rsidRPr="001641D6">
              <w:rPr>
                <w:rFonts w:ascii="Times New Roman" w:eastAsia="Times New Roman" w:hAnsi="Times New Roman" w:cs="Times New Roman"/>
                <w:color w:val="000000"/>
                <w:sz w:val="20"/>
                <w:szCs w:val="20"/>
                <w:lang w:val="sr-Cyrl-BA"/>
              </w:rPr>
              <w:t>ССС за социјалну и здравствену заштиту</w:t>
            </w:r>
          </w:p>
        </w:tc>
      </w:tr>
      <w:tr w:rsidR="001641D6" w:rsidRPr="001641D6" w14:paraId="04FF61AD"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35A385C6"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lastRenderedPageBreak/>
              <w:t>15.</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5D4FD26C"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5A485CBD"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251AA0E5"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099B29B1"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П.2.4.1.2 </w:t>
            </w:r>
          </w:p>
          <w:p w14:paraId="209B1D21"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„Помоћ у кући“ за старија лица  са инвалидитетом </w:t>
            </w:r>
          </w:p>
          <w:p w14:paraId="79B94CCF"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 (2022-2024)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4C4888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СЦ2/СЕК2.4</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12B6691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2.4.1 Побољшање  нивоа социјалне  и здравствене  заштите</w:t>
            </w: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7AEADDE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До краја 2023. године  извршено 300 теренских  обилазака годишње  и пружена  услуга помоћи  у кући  </w:t>
            </w:r>
          </w:p>
          <w:p w14:paraId="1F50413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за 50 корисника</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64E1868F"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10.000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F3F7A9" w14:textId="77777777" w:rsidR="001641D6" w:rsidRPr="001641D6" w:rsidRDefault="001641D6" w:rsidP="001641D6">
            <w:pPr>
              <w:spacing w:after="0" w:line="240" w:lineRule="auto"/>
              <w:jc w:val="right"/>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10.000 </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70F4D2"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46D01B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416 100</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E8AD9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1D5946D7"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социјалну и здравствену заштиту</w:t>
            </w:r>
          </w:p>
        </w:tc>
      </w:tr>
      <w:tr w:rsidR="001641D6" w:rsidRPr="001641D6" w14:paraId="3837A828"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5452ECD5"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16.</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0C54900F"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23273969"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 2.4.1.3 Израда социјалне карте</w:t>
            </w:r>
          </w:p>
          <w:p w14:paraId="32D24032"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6F589D7"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СЦ2/СЕК2.4</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54B5E87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61A47552"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7D35C54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До краја 2022. године завршена социјална карта </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12DECDC7"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en-US"/>
              </w:rPr>
            </w:pPr>
            <w:r w:rsidRPr="001641D6">
              <w:rPr>
                <w:rFonts w:ascii="Times New Roman" w:eastAsia="Times New Roman" w:hAnsi="Times New Roman" w:cs="Times New Roman"/>
                <w:b/>
                <w:sz w:val="20"/>
                <w:szCs w:val="20"/>
                <w:lang w:val="en-US"/>
              </w:rPr>
              <w:t>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8904C4"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en-US"/>
              </w:rPr>
            </w:pPr>
            <w:r w:rsidRPr="001641D6">
              <w:rPr>
                <w:rFonts w:ascii="Times New Roman" w:eastAsia="Times New Roman" w:hAnsi="Times New Roman" w:cs="Times New Roman"/>
                <w:sz w:val="20"/>
                <w:szCs w:val="20"/>
                <w:lang w:val="en-US"/>
              </w:rPr>
              <w:t>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8892E5"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en-US"/>
              </w:rPr>
            </w:pPr>
            <w:r w:rsidRPr="001641D6">
              <w:rPr>
                <w:rFonts w:ascii="Times New Roman" w:eastAsia="Times New Roman" w:hAnsi="Times New Roman" w:cs="Times New Roman"/>
                <w:sz w:val="20"/>
                <w:szCs w:val="20"/>
                <w:lang w:val="en-US"/>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1781DC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p w14:paraId="481C2DA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Општина </w:t>
            </w:r>
          </w:p>
          <w:p w14:paraId="7C10DE0C"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донација предсједника </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2365E6"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31.12.2022.</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1F0905F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социјалну и здравствену заштиту</w:t>
            </w:r>
          </w:p>
        </w:tc>
      </w:tr>
      <w:tr w:rsidR="001641D6" w:rsidRPr="001641D6" w14:paraId="184F4002"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4A3AD9ED"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17.</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4EC7394E"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4BEE47DE"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 2.4.1.3 Превенција рака дојке (2022-2024)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F47E40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СЦ2/СЕК2.4</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54035B8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2.4.1 Побољшање  нивоа социјалне  и здравствене  заштите</w:t>
            </w: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1FDAF70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краја 2023. године обављено 1.000 превентивних мамографских прегледа</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2E42943E"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2.000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3DCED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33D58F"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RS"/>
              </w:rPr>
            </w:pPr>
            <w:r w:rsidRPr="001641D6">
              <w:rPr>
                <w:rFonts w:ascii="Times New Roman" w:eastAsia="Times New Roman" w:hAnsi="Times New Roman" w:cs="Times New Roman"/>
                <w:sz w:val="20"/>
                <w:szCs w:val="20"/>
                <w:lang w:val="sr-Cyrl-RS"/>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68949A2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416100</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EB9846"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143D8CC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социјалну и здравствену заштиту</w:t>
            </w:r>
          </w:p>
        </w:tc>
      </w:tr>
      <w:tr w:rsidR="001641D6" w:rsidRPr="001641D6" w14:paraId="06B1B9C3"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335754A9"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38579942"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139F45DB"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18.</w:t>
            </w:r>
          </w:p>
          <w:p w14:paraId="6047A3F8"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376A50E3"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04ADEE9C"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Набавка дијализног  возила  за потребе Дома здравља  у Мркоњић Граду </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FA7777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СЦ2/СЕК2.4</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769FE5A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6F3B13E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краја 2023. набављено  1 санитетско возило , 1 стоматолошка столица  хематолошки бројач , дигитализован  мамограф.</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48789BDA"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60.000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FFE6EA"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50.000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4A8E5A"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RS"/>
              </w:rPr>
            </w:pPr>
            <w:r w:rsidRPr="001641D6">
              <w:rPr>
                <w:rFonts w:ascii="Times New Roman" w:eastAsia="Times New Roman" w:hAnsi="Times New Roman" w:cs="Times New Roman"/>
                <w:sz w:val="20"/>
                <w:szCs w:val="20"/>
                <w:lang w:val="sr-Cyrl-BA"/>
              </w:rPr>
              <w:t>10.000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2843E96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416 100 Донатор</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5D5ADF"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28740A09"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социјалну и здравствену заштиту</w:t>
            </w:r>
          </w:p>
        </w:tc>
      </w:tr>
      <w:tr w:rsidR="001641D6" w:rsidRPr="001641D6" w14:paraId="40130B22"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6B30340C"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334991C4"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2869EB24"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19.</w:t>
            </w:r>
          </w:p>
          <w:p w14:paraId="026E7CE1"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63B96B13"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5B4D9F9B"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4BF0D6C6"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М 2.4.1.5  Мјере подршке пронаталитетној  политици ( 2022-2024)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16C3F1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color w:val="000000"/>
                <w:sz w:val="20"/>
                <w:szCs w:val="20"/>
                <w:lang w:val="sr-Cyrl-BA"/>
              </w:rPr>
              <w:t>СЦ2/СЕК2.4</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60BE764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05CB8E5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6D2009E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краја  2024. године  финансијски  подржано  најмање  300 вишечланих  породица 3+, набавка  уџбеника  за најмање  150  дјеце  из породица  3+ годишње 10 једнократних помоћи за услове становања вишечланих породица 4+...</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0127BCA8"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160.000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7D2A42"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160.000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CB0CC8"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40B61BC3"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416 100 Општина </w:t>
            </w:r>
          </w:p>
          <w:p w14:paraId="2553F02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3068E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7C360963"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социјалну и здравствену заштиту</w:t>
            </w:r>
          </w:p>
        </w:tc>
      </w:tr>
      <w:tr w:rsidR="001641D6" w:rsidRPr="001641D6" w14:paraId="3DF66A22"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359EEE0B"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2D1EFBE8"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20.</w:t>
            </w:r>
          </w:p>
          <w:p w14:paraId="18B2B9F1"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1B94110B"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1A5E9935"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3A28414C"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 xml:space="preserve">М 2.4.1.6  Подршка  стамбено збрињавање  </w:t>
            </w:r>
            <w:r w:rsidRPr="001641D6">
              <w:rPr>
                <w:rFonts w:ascii="Times New Roman" w:eastAsia="Times New Roman" w:hAnsi="Times New Roman" w:cs="Times New Roman"/>
                <w:b/>
                <w:sz w:val="20"/>
                <w:szCs w:val="20"/>
                <w:lang w:val="sr-Cyrl-BA"/>
              </w:rPr>
              <w:lastRenderedPageBreak/>
              <w:t>младих брачних  парова  за купвину прве некретнине (2022-2024)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55DDF8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color w:val="000000"/>
                <w:sz w:val="20"/>
                <w:szCs w:val="20"/>
                <w:lang w:val="sr-Cyrl-BA"/>
              </w:rPr>
              <w:lastRenderedPageBreak/>
              <w:t>СЦ2/СЕК2.4</w:t>
            </w:r>
          </w:p>
        </w:tc>
        <w:tc>
          <w:tcPr>
            <w:tcW w:w="443" w:type="pct"/>
            <w:tcBorders>
              <w:top w:val="single" w:sz="4" w:space="0" w:color="auto"/>
              <w:left w:val="single" w:sz="4" w:space="0" w:color="auto"/>
              <w:bottom w:val="single" w:sz="4" w:space="0" w:color="auto"/>
              <w:right w:val="single" w:sz="4" w:space="0" w:color="auto"/>
            </w:tcBorders>
            <w:shd w:val="clear" w:color="auto" w:fill="FFFFFF"/>
            <w:noWrap/>
          </w:tcPr>
          <w:p w14:paraId="6D55B6A7"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0C4D18B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04BAA5B7"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lastRenderedPageBreak/>
              <w:t>До краја 2024. године подржано најмање 10 младих брачних парова.</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0774008D"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lastRenderedPageBreak/>
              <w:t>100.000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45D50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100.000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09282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0</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4C575BFB"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415 200</w:t>
            </w:r>
          </w:p>
          <w:p w14:paraId="4E707BFB"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Општина</w:t>
            </w: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51372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62BEC83C"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ССС за социјалну и </w:t>
            </w:r>
            <w:r w:rsidRPr="001641D6">
              <w:rPr>
                <w:rFonts w:ascii="Times New Roman" w:eastAsia="Times New Roman" w:hAnsi="Times New Roman" w:cs="Times New Roman"/>
                <w:sz w:val="20"/>
                <w:szCs w:val="20"/>
                <w:lang w:val="sr-Cyrl-BA"/>
              </w:rPr>
              <w:lastRenderedPageBreak/>
              <w:t>здравствену заштиту</w:t>
            </w:r>
          </w:p>
          <w:p w14:paraId="4C148E8C"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p w14:paraId="4BAD6827"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p w14:paraId="56816B18"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tc>
      </w:tr>
      <w:tr w:rsidR="001641D6" w:rsidRPr="001641D6" w14:paraId="4CFAD038"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31528234"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lastRenderedPageBreak/>
              <w:t>21.</w:t>
            </w:r>
          </w:p>
        </w:tc>
        <w:tc>
          <w:tcPr>
            <w:tcW w:w="796" w:type="pct"/>
            <w:gridSpan w:val="3"/>
            <w:tcBorders>
              <w:top w:val="single" w:sz="4" w:space="0" w:color="auto"/>
              <w:left w:val="single" w:sz="4" w:space="0" w:color="auto"/>
              <w:bottom w:val="single" w:sz="4" w:space="0" w:color="auto"/>
              <w:right w:val="single" w:sz="4" w:space="0" w:color="auto"/>
            </w:tcBorders>
            <w:shd w:val="clear" w:color="auto" w:fill="FFF2CC"/>
          </w:tcPr>
          <w:p w14:paraId="4559D54A"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22584DE7"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30B15E7A"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 2.4.3.2</w:t>
            </w:r>
          </w:p>
          <w:p w14:paraId="1F8233B5"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Реконструкција Ватрогасног  дома  и набавка  техничке  опреме и средстава (2022-2024)</w:t>
            </w:r>
          </w:p>
        </w:tc>
        <w:tc>
          <w:tcPr>
            <w:tcW w:w="41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0661D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СЦ2/СЕК2.4</w:t>
            </w:r>
          </w:p>
        </w:tc>
        <w:tc>
          <w:tcPr>
            <w:tcW w:w="443" w:type="pct"/>
            <w:tcBorders>
              <w:top w:val="single" w:sz="4" w:space="0" w:color="auto"/>
              <w:left w:val="single" w:sz="4" w:space="0" w:color="auto"/>
              <w:bottom w:val="single" w:sz="4" w:space="0" w:color="auto"/>
              <w:right w:val="single" w:sz="4" w:space="0" w:color="auto"/>
            </w:tcBorders>
            <w:shd w:val="clear" w:color="auto" w:fill="auto"/>
            <w:noWrap/>
          </w:tcPr>
          <w:p w14:paraId="4CE58DE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1D82250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2.4.3 Смањење ризика од елемемнтариних непогода</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4D40B7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75C7858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До 2024. године  повећана брзина изласка  на интервенције за 30% у зимском периоду  у односу на 2018. годину.  </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02597A16"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45</w:t>
            </w:r>
            <w:r w:rsidRPr="001641D6">
              <w:rPr>
                <w:rFonts w:ascii="Times New Roman" w:eastAsia="Times New Roman" w:hAnsi="Times New Roman" w:cs="Times New Roman"/>
                <w:b/>
                <w:sz w:val="20"/>
                <w:szCs w:val="20"/>
                <w:lang w:val="en-US"/>
              </w:rPr>
              <w:t>.</w:t>
            </w:r>
            <w:r w:rsidRPr="001641D6">
              <w:rPr>
                <w:rFonts w:ascii="Times New Roman" w:eastAsia="Times New Roman" w:hAnsi="Times New Roman" w:cs="Times New Roman"/>
                <w:b/>
                <w:sz w:val="20"/>
                <w:szCs w:val="20"/>
                <w:lang w:val="sr-Cyrl-BA"/>
              </w:rPr>
              <w:t>000</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D57C3"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15.000</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CAF68"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30.000</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07B1F1EA"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415 200 Општина </w:t>
            </w:r>
          </w:p>
          <w:p w14:paraId="509A5C46"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2C118"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4C46A37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цивилну заштиту, противпожарну заштиту и заштиту на раду те војне евиденције</w:t>
            </w:r>
          </w:p>
        </w:tc>
      </w:tr>
      <w:tr w:rsidR="001641D6" w:rsidRPr="001641D6" w14:paraId="1E44B1ED" w14:textId="77777777" w:rsidTr="001641D6">
        <w:trPr>
          <w:gridAfter w:val="1"/>
          <w:wAfter w:w="141" w:type="pct"/>
          <w:trHeight w:val="675"/>
        </w:trPr>
        <w:tc>
          <w:tcPr>
            <w:tcW w:w="138" w:type="pct"/>
            <w:tcBorders>
              <w:top w:val="single" w:sz="4" w:space="0" w:color="auto"/>
              <w:left w:val="single" w:sz="4" w:space="0" w:color="auto"/>
              <w:bottom w:val="single" w:sz="4" w:space="0" w:color="auto"/>
              <w:right w:val="single" w:sz="4" w:space="0" w:color="auto"/>
            </w:tcBorders>
            <w:shd w:val="clear" w:color="auto" w:fill="FFF2CC"/>
            <w:noWrap/>
            <w:vAlign w:val="center"/>
          </w:tcPr>
          <w:p w14:paraId="4D12DE11" w14:textId="77777777" w:rsidR="001641D6" w:rsidRPr="001641D6" w:rsidRDefault="001641D6" w:rsidP="001641D6">
            <w:pPr>
              <w:spacing w:after="0" w:line="240" w:lineRule="auto"/>
              <w:rPr>
                <w:rFonts w:ascii="Times New Roman" w:eastAsia="Times New Roman" w:hAnsi="Times New Roman" w:cs="Times New Roman"/>
                <w:b/>
                <w:sz w:val="20"/>
                <w:szCs w:val="20"/>
                <w:highlight w:val="yellow"/>
                <w:lang w:val="sr-Cyrl-BA"/>
              </w:rPr>
            </w:pPr>
            <w:r w:rsidRPr="001641D6">
              <w:rPr>
                <w:rFonts w:ascii="Times New Roman" w:eastAsia="Times New Roman" w:hAnsi="Times New Roman" w:cs="Times New Roman"/>
                <w:b/>
                <w:sz w:val="20"/>
                <w:szCs w:val="20"/>
                <w:lang w:val="sr-Cyrl-BA"/>
              </w:rPr>
              <w:t>22.</w:t>
            </w:r>
          </w:p>
        </w:tc>
        <w:tc>
          <w:tcPr>
            <w:tcW w:w="796" w:type="pct"/>
            <w:gridSpan w:val="3"/>
            <w:tcBorders>
              <w:top w:val="single" w:sz="4" w:space="0" w:color="auto"/>
              <w:left w:val="nil"/>
              <w:bottom w:val="single" w:sz="4" w:space="0" w:color="auto"/>
              <w:right w:val="single" w:sz="4" w:space="0" w:color="auto"/>
            </w:tcBorders>
            <w:shd w:val="clear" w:color="auto" w:fill="FFF2CC"/>
          </w:tcPr>
          <w:p w14:paraId="67DE1754"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4E31D399"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П 2.4.3.3</w:t>
            </w:r>
          </w:p>
          <w:p w14:paraId="688F6581"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Унапређење капацитета цивилне заштите (2022-2024)</w:t>
            </w:r>
          </w:p>
          <w:p w14:paraId="6035E64B"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p w14:paraId="0ED0C2AF" w14:textId="77777777" w:rsidR="001641D6" w:rsidRPr="001641D6" w:rsidRDefault="001641D6" w:rsidP="001641D6">
            <w:pPr>
              <w:spacing w:after="0" w:line="240" w:lineRule="auto"/>
              <w:rPr>
                <w:rFonts w:ascii="Times New Roman" w:eastAsia="Times New Roman" w:hAnsi="Times New Roman" w:cs="Times New Roman"/>
                <w:b/>
                <w:sz w:val="20"/>
                <w:szCs w:val="20"/>
                <w:lang w:val="sr-Cyrl-BA"/>
              </w:rPr>
            </w:pPr>
          </w:p>
        </w:tc>
        <w:tc>
          <w:tcPr>
            <w:tcW w:w="417" w:type="pct"/>
            <w:gridSpan w:val="2"/>
            <w:tcBorders>
              <w:top w:val="single" w:sz="4" w:space="0" w:color="auto"/>
              <w:left w:val="nil"/>
              <w:bottom w:val="single" w:sz="4" w:space="0" w:color="auto"/>
              <w:right w:val="single" w:sz="4" w:space="0" w:color="auto"/>
            </w:tcBorders>
            <w:shd w:val="clear" w:color="auto" w:fill="auto"/>
            <w:noWrap/>
            <w:vAlign w:val="center"/>
          </w:tcPr>
          <w:p w14:paraId="79C97B9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СЦ2/СЕК2.4</w:t>
            </w:r>
          </w:p>
        </w:tc>
        <w:tc>
          <w:tcPr>
            <w:tcW w:w="443" w:type="pct"/>
            <w:tcBorders>
              <w:top w:val="single" w:sz="4" w:space="0" w:color="auto"/>
              <w:left w:val="nil"/>
              <w:bottom w:val="single" w:sz="4" w:space="0" w:color="auto"/>
              <w:right w:val="single" w:sz="4" w:space="0" w:color="auto"/>
            </w:tcBorders>
            <w:shd w:val="clear" w:color="auto" w:fill="auto"/>
            <w:noWrap/>
          </w:tcPr>
          <w:p w14:paraId="4196CBF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511B651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2.4.3 Смањење ризика од елемемнтариних непогода</w:t>
            </w:r>
          </w:p>
          <w:p w14:paraId="23033E6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nil"/>
              <w:bottom w:val="single" w:sz="4" w:space="0" w:color="auto"/>
              <w:right w:val="single" w:sz="4" w:space="0" w:color="auto"/>
            </w:tcBorders>
            <w:shd w:val="clear" w:color="auto" w:fill="auto"/>
          </w:tcPr>
          <w:p w14:paraId="4E7E2E6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До почетка 2024. године повећан број опремљених чланова ЦЗ учествују  у иинтервенцијама у случају елементарних непогода.</w:t>
            </w:r>
          </w:p>
        </w:tc>
        <w:tc>
          <w:tcPr>
            <w:tcW w:w="415" w:type="pct"/>
            <w:tcBorders>
              <w:top w:val="single" w:sz="4" w:space="0" w:color="auto"/>
              <w:left w:val="nil"/>
              <w:bottom w:val="single" w:sz="4" w:space="0" w:color="auto"/>
              <w:right w:val="single" w:sz="4" w:space="0" w:color="auto"/>
            </w:tcBorders>
            <w:shd w:val="clear" w:color="auto" w:fill="auto"/>
            <w:vAlign w:val="center"/>
          </w:tcPr>
          <w:p w14:paraId="59C78467" w14:textId="77777777" w:rsidR="001641D6" w:rsidRPr="001641D6" w:rsidRDefault="001641D6" w:rsidP="001641D6">
            <w:pPr>
              <w:spacing w:after="0" w:line="240" w:lineRule="auto"/>
              <w:jc w:val="center"/>
              <w:rPr>
                <w:rFonts w:ascii="Times New Roman" w:eastAsia="Times New Roman" w:hAnsi="Times New Roman" w:cs="Times New Roman"/>
                <w:b/>
                <w:sz w:val="20"/>
                <w:szCs w:val="20"/>
                <w:lang w:val="sr-Cyrl-BA"/>
              </w:rPr>
            </w:pPr>
            <w:r w:rsidRPr="001641D6">
              <w:rPr>
                <w:rFonts w:ascii="Times New Roman" w:eastAsia="Times New Roman" w:hAnsi="Times New Roman" w:cs="Times New Roman"/>
                <w:b/>
                <w:sz w:val="20"/>
                <w:szCs w:val="20"/>
                <w:lang w:val="sr-Cyrl-BA"/>
              </w:rPr>
              <w:t>26.000</w:t>
            </w:r>
          </w:p>
        </w:tc>
        <w:tc>
          <w:tcPr>
            <w:tcW w:w="416" w:type="pct"/>
            <w:gridSpan w:val="2"/>
            <w:tcBorders>
              <w:top w:val="single" w:sz="4" w:space="0" w:color="auto"/>
              <w:left w:val="nil"/>
              <w:bottom w:val="single" w:sz="4" w:space="0" w:color="auto"/>
              <w:right w:val="single" w:sz="4" w:space="0" w:color="auto"/>
            </w:tcBorders>
            <w:shd w:val="clear" w:color="auto" w:fill="auto"/>
            <w:vAlign w:val="center"/>
          </w:tcPr>
          <w:p w14:paraId="562F52D6"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26.000</w:t>
            </w:r>
          </w:p>
        </w:tc>
        <w:tc>
          <w:tcPr>
            <w:tcW w:w="373" w:type="pct"/>
            <w:gridSpan w:val="2"/>
            <w:tcBorders>
              <w:top w:val="single" w:sz="4" w:space="0" w:color="auto"/>
              <w:left w:val="nil"/>
              <w:bottom w:val="single" w:sz="4" w:space="0" w:color="auto"/>
              <w:right w:val="single" w:sz="4" w:space="0" w:color="auto"/>
            </w:tcBorders>
            <w:shd w:val="clear" w:color="auto" w:fill="auto"/>
            <w:vAlign w:val="center"/>
          </w:tcPr>
          <w:p w14:paraId="7089B966"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0</w:t>
            </w:r>
          </w:p>
        </w:tc>
        <w:tc>
          <w:tcPr>
            <w:tcW w:w="327" w:type="pct"/>
            <w:tcBorders>
              <w:top w:val="single" w:sz="4" w:space="0" w:color="auto"/>
              <w:left w:val="nil"/>
              <w:bottom w:val="single" w:sz="4" w:space="0" w:color="auto"/>
              <w:right w:val="single" w:sz="4" w:space="0" w:color="auto"/>
            </w:tcBorders>
            <w:shd w:val="clear" w:color="auto" w:fill="auto"/>
            <w:vAlign w:val="center"/>
          </w:tcPr>
          <w:p w14:paraId="6E9A8034"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415 200 Донатор</w:t>
            </w:r>
          </w:p>
        </w:tc>
        <w:tc>
          <w:tcPr>
            <w:tcW w:w="342" w:type="pct"/>
            <w:gridSpan w:val="2"/>
            <w:tcBorders>
              <w:top w:val="single" w:sz="4" w:space="0" w:color="auto"/>
              <w:left w:val="nil"/>
              <w:bottom w:val="single" w:sz="4" w:space="0" w:color="auto"/>
              <w:right w:val="single" w:sz="4" w:space="0" w:color="auto"/>
            </w:tcBorders>
            <w:shd w:val="clear" w:color="auto" w:fill="auto"/>
            <w:vAlign w:val="center"/>
          </w:tcPr>
          <w:p w14:paraId="3835385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nil"/>
              <w:bottom w:val="single" w:sz="4" w:space="0" w:color="auto"/>
              <w:right w:val="single" w:sz="4" w:space="0" w:color="auto"/>
            </w:tcBorders>
            <w:shd w:val="clear" w:color="auto" w:fill="auto"/>
            <w:vAlign w:val="center"/>
          </w:tcPr>
          <w:p w14:paraId="6CC009CB" w14:textId="77777777" w:rsidR="001641D6" w:rsidRPr="001641D6" w:rsidRDefault="001641D6" w:rsidP="001641D6">
            <w:pPr>
              <w:spacing w:after="0" w:line="240" w:lineRule="auto"/>
              <w:jc w:val="center"/>
              <w:rPr>
                <w:rFonts w:ascii="Times New Roman" w:eastAsia="Times New Roman" w:hAnsi="Times New Roman" w:cs="Times New Roman"/>
                <w:sz w:val="18"/>
                <w:szCs w:val="18"/>
                <w:lang w:val="sr-Cyrl-BA"/>
              </w:rPr>
            </w:pPr>
            <w:r w:rsidRPr="001641D6">
              <w:rPr>
                <w:rFonts w:ascii="Times New Roman" w:eastAsia="Times New Roman" w:hAnsi="Times New Roman" w:cs="Times New Roman"/>
                <w:sz w:val="18"/>
                <w:szCs w:val="18"/>
                <w:lang w:val="sr-Cyrl-BA"/>
              </w:rPr>
              <w:t>ССС за цивилну заштиту, противпожарну заштиту и заштиту на раду те војне евиденције</w:t>
            </w:r>
          </w:p>
        </w:tc>
      </w:tr>
      <w:tr w:rsidR="001641D6" w:rsidRPr="001641D6" w14:paraId="7EEB9AFB" w14:textId="77777777" w:rsidTr="00514E13">
        <w:trPr>
          <w:gridAfter w:val="1"/>
          <w:wAfter w:w="141" w:type="pct"/>
          <w:trHeight w:val="892"/>
        </w:trPr>
        <w:tc>
          <w:tcPr>
            <w:tcW w:w="4859" w:type="pct"/>
            <w:gridSpan w:val="17"/>
            <w:tcBorders>
              <w:top w:val="single" w:sz="4" w:space="0" w:color="auto"/>
              <w:left w:val="single" w:sz="4" w:space="0" w:color="auto"/>
              <w:bottom w:val="single" w:sz="4" w:space="0" w:color="auto"/>
              <w:right w:val="single" w:sz="4" w:space="0" w:color="000000"/>
            </w:tcBorders>
            <w:shd w:val="clear" w:color="auto" w:fill="D9D9D9"/>
            <w:vAlign w:val="center"/>
          </w:tcPr>
          <w:p w14:paraId="4C6A8A44" w14:textId="77777777" w:rsidR="001641D6" w:rsidRPr="001641D6" w:rsidRDefault="001641D6" w:rsidP="001641D6">
            <w:pPr>
              <w:spacing w:after="0" w:line="240" w:lineRule="auto"/>
              <w:rPr>
                <w:rFonts w:ascii="Times New Roman" w:eastAsia="Times New Roman" w:hAnsi="Times New Roman" w:cs="Times New Roman"/>
                <w:b/>
                <w:sz w:val="20"/>
                <w:szCs w:val="20"/>
                <w:u w:val="single"/>
                <w:lang w:val="sr-Cyrl-BA"/>
              </w:rPr>
            </w:pPr>
          </w:p>
          <w:p w14:paraId="2E47433F" w14:textId="77777777" w:rsidR="001641D6" w:rsidRPr="001641D6" w:rsidRDefault="001641D6" w:rsidP="001641D6">
            <w:pPr>
              <w:spacing w:after="0" w:line="240" w:lineRule="auto"/>
              <w:jc w:val="center"/>
              <w:rPr>
                <w:rFonts w:ascii="Times New Roman" w:eastAsia="Times New Roman" w:hAnsi="Times New Roman" w:cs="Times New Roman"/>
                <w:b/>
                <w:sz w:val="20"/>
                <w:szCs w:val="20"/>
                <w:u w:val="single"/>
                <w:lang w:val="sr-Cyrl-BA"/>
              </w:rPr>
            </w:pPr>
            <w:r w:rsidRPr="001641D6">
              <w:rPr>
                <w:rFonts w:ascii="Times New Roman" w:eastAsia="Times New Roman" w:hAnsi="Times New Roman" w:cs="Times New Roman"/>
                <w:b/>
                <w:sz w:val="20"/>
                <w:szCs w:val="20"/>
                <w:u w:val="single"/>
                <w:lang w:val="sr-Cyrl-BA"/>
              </w:rPr>
              <w:t>РЕДОВНИ ПОСЛОВИ</w:t>
            </w:r>
          </w:p>
        </w:tc>
      </w:tr>
      <w:tr w:rsidR="001641D6" w:rsidRPr="001641D6" w14:paraId="0C409734" w14:textId="77777777" w:rsidTr="001641D6">
        <w:trPr>
          <w:gridAfter w:val="1"/>
          <w:wAfter w:w="141" w:type="pct"/>
          <w:trHeight w:val="510"/>
        </w:trPr>
        <w:tc>
          <w:tcPr>
            <w:tcW w:w="365" w:type="pct"/>
            <w:gridSpan w:val="2"/>
            <w:tcBorders>
              <w:top w:val="nil"/>
              <w:left w:val="single" w:sz="4" w:space="0" w:color="auto"/>
              <w:bottom w:val="single" w:sz="4" w:space="0" w:color="auto"/>
              <w:right w:val="single" w:sz="4" w:space="0" w:color="auto"/>
            </w:tcBorders>
            <w:shd w:val="clear" w:color="auto" w:fill="FFFFFF"/>
            <w:noWrap/>
            <w:vAlign w:val="center"/>
          </w:tcPr>
          <w:p w14:paraId="2FA579E2"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1.</w:t>
            </w:r>
          </w:p>
        </w:tc>
        <w:tc>
          <w:tcPr>
            <w:tcW w:w="520" w:type="pct"/>
            <w:tcBorders>
              <w:top w:val="nil"/>
              <w:left w:val="nil"/>
              <w:bottom w:val="single" w:sz="4" w:space="0" w:color="auto"/>
              <w:right w:val="single" w:sz="4" w:space="0" w:color="auto"/>
            </w:tcBorders>
            <w:shd w:val="clear" w:color="auto" w:fill="FFFFFF"/>
          </w:tcPr>
          <w:p w14:paraId="7A419FC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Праћење и реализација програмских активности у надлежности одјељења</w:t>
            </w:r>
          </w:p>
        </w:tc>
        <w:tc>
          <w:tcPr>
            <w:tcW w:w="448" w:type="pct"/>
            <w:gridSpan w:val="2"/>
            <w:tcBorders>
              <w:top w:val="nil"/>
              <w:left w:val="nil"/>
              <w:bottom w:val="single" w:sz="4" w:space="0" w:color="auto"/>
              <w:right w:val="single" w:sz="4" w:space="0" w:color="auto"/>
            </w:tcBorders>
            <w:shd w:val="clear" w:color="auto" w:fill="FFFFFF"/>
            <w:noWrap/>
            <w:vAlign w:val="center"/>
          </w:tcPr>
          <w:p w14:paraId="429A81F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61" w:type="pct"/>
            <w:gridSpan w:val="2"/>
            <w:tcBorders>
              <w:top w:val="nil"/>
              <w:left w:val="nil"/>
              <w:bottom w:val="single" w:sz="4" w:space="0" w:color="auto"/>
              <w:right w:val="single" w:sz="4" w:space="0" w:color="auto"/>
            </w:tcBorders>
            <w:shd w:val="clear" w:color="auto" w:fill="FFFFFF"/>
            <w:noWrap/>
            <w:vAlign w:val="center"/>
          </w:tcPr>
          <w:p w14:paraId="3C79767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nil"/>
              <w:left w:val="nil"/>
              <w:bottom w:val="single" w:sz="4" w:space="0" w:color="auto"/>
              <w:right w:val="single" w:sz="4" w:space="0" w:color="auto"/>
            </w:tcBorders>
            <w:shd w:val="clear" w:color="auto" w:fill="FFFFFF"/>
          </w:tcPr>
          <w:p w14:paraId="1AC3805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Припремљени документи-акта (одлуке, извјештаји, информације, програми) за Скупштину</w:t>
            </w:r>
          </w:p>
        </w:tc>
        <w:tc>
          <w:tcPr>
            <w:tcW w:w="415" w:type="pct"/>
            <w:tcBorders>
              <w:top w:val="nil"/>
              <w:left w:val="nil"/>
              <w:bottom w:val="single" w:sz="4" w:space="0" w:color="auto"/>
              <w:right w:val="single" w:sz="4" w:space="0" w:color="auto"/>
            </w:tcBorders>
            <w:shd w:val="clear" w:color="auto" w:fill="FFFFFF"/>
            <w:vAlign w:val="center"/>
          </w:tcPr>
          <w:p w14:paraId="5920394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7" w:type="pct"/>
            <w:tcBorders>
              <w:top w:val="nil"/>
              <w:left w:val="nil"/>
              <w:bottom w:val="single" w:sz="4" w:space="0" w:color="auto"/>
              <w:right w:val="single" w:sz="4" w:space="0" w:color="auto"/>
            </w:tcBorders>
            <w:shd w:val="clear" w:color="auto" w:fill="FFFFFF"/>
            <w:vAlign w:val="center"/>
          </w:tcPr>
          <w:p w14:paraId="4442ACF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8" w:type="pct"/>
            <w:gridSpan w:val="2"/>
            <w:tcBorders>
              <w:top w:val="nil"/>
              <w:left w:val="nil"/>
              <w:bottom w:val="single" w:sz="4" w:space="0" w:color="auto"/>
              <w:right w:val="single" w:sz="4" w:space="0" w:color="auto"/>
            </w:tcBorders>
            <w:shd w:val="clear" w:color="auto" w:fill="FFFFFF"/>
            <w:vAlign w:val="center"/>
          </w:tcPr>
          <w:p w14:paraId="4CF34F5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81" w:type="pct"/>
            <w:gridSpan w:val="2"/>
            <w:tcBorders>
              <w:top w:val="nil"/>
              <w:left w:val="nil"/>
              <w:bottom w:val="single" w:sz="4" w:space="0" w:color="auto"/>
              <w:right w:val="single" w:sz="4" w:space="0" w:color="auto"/>
            </w:tcBorders>
            <w:shd w:val="clear" w:color="auto" w:fill="FFFFFF"/>
            <w:vAlign w:val="center"/>
          </w:tcPr>
          <w:p w14:paraId="2D375F8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tcBorders>
              <w:top w:val="nil"/>
              <w:left w:val="nil"/>
              <w:bottom w:val="single" w:sz="4" w:space="0" w:color="auto"/>
              <w:right w:val="single" w:sz="4" w:space="0" w:color="auto"/>
            </w:tcBorders>
            <w:shd w:val="clear" w:color="auto" w:fill="FFFFFF"/>
            <w:vAlign w:val="center"/>
          </w:tcPr>
          <w:p w14:paraId="405863E2"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Рокови дефинисани Програмом рада Скупштине  или посебним </w:t>
            </w:r>
            <w:r w:rsidRPr="001641D6">
              <w:rPr>
                <w:rFonts w:ascii="Times New Roman" w:eastAsia="Times New Roman" w:hAnsi="Times New Roman" w:cs="Times New Roman"/>
                <w:sz w:val="20"/>
                <w:szCs w:val="20"/>
                <w:lang w:val="sr-Cyrl-BA"/>
              </w:rPr>
              <w:lastRenderedPageBreak/>
              <w:t>оперативним планом за одјељења</w:t>
            </w:r>
          </w:p>
        </w:tc>
        <w:tc>
          <w:tcPr>
            <w:tcW w:w="364" w:type="pct"/>
            <w:tcBorders>
              <w:top w:val="nil"/>
              <w:left w:val="nil"/>
              <w:bottom w:val="single" w:sz="4" w:space="0" w:color="auto"/>
              <w:right w:val="single" w:sz="4" w:space="0" w:color="auto"/>
            </w:tcBorders>
            <w:shd w:val="clear" w:color="auto" w:fill="FFFFFF"/>
            <w:vAlign w:val="center"/>
          </w:tcPr>
          <w:p w14:paraId="19FCA487"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lastRenderedPageBreak/>
              <w:t>Начелник одјељења /службеници задужени за одређене области</w:t>
            </w:r>
          </w:p>
        </w:tc>
      </w:tr>
      <w:tr w:rsidR="001641D6" w:rsidRPr="001641D6" w14:paraId="6EDC91ED" w14:textId="77777777" w:rsidTr="001641D6">
        <w:trPr>
          <w:gridAfter w:val="1"/>
          <w:wAfter w:w="141" w:type="pct"/>
          <w:trHeight w:val="510"/>
        </w:trPr>
        <w:tc>
          <w:tcPr>
            <w:tcW w:w="36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4F5564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lastRenderedPageBreak/>
              <w:t>2</w:t>
            </w:r>
          </w:p>
        </w:tc>
        <w:tc>
          <w:tcPr>
            <w:tcW w:w="520" w:type="pct"/>
            <w:tcBorders>
              <w:top w:val="single" w:sz="4" w:space="0" w:color="auto"/>
              <w:left w:val="single" w:sz="4" w:space="0" w:color="auto"/>
              <w:bottom w:val="single" w:sz="4" w:space="0" w:color="auto"/>
              <w:right w:val="single" w:sz="4" w:space="0" w:color="auto"/>
            </w:tcBorders>
            <w:shd w:val="clear" w:color="auto" w:fill="FFFFFF"/>
          </w:tcPr>
          <w:p w14:paraId="72FC621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Рјешавање захтјева из области за које је надлежно ово Одјељење</w:t>
            </w:r>
          </w:p>
        </w:tc>
        <w:tc>
          <w:tcPr>
            <w:tcW w:w="4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74D282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61"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60A921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1E94985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Ријешени сви захтјеви у законском року за које је комплетирана документација достављена у року који омогућава да се захтјеви ријеше до краја године</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45A401D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7" w:type="pct"/>
            <w:tcBorders>
              <w:top w:val="single" w:sz="4" w:space="0" w:color="auto"/>
              <w:left w:val="single" w:sz="4" w:space="0" w:color="auto"/>
              <w:bottom w:val="single" w:sz="4" w:space="0" w:color="auto"/>
              <w:right w:val="single" w:sz="4" w:space="0" w:color="auto"/>
            </w:tcBorders>
            <w:shd w:val="clear" w:color="auto" w:fill="FFFFFF"/>
            <w:vAlign w:val="center"/>
          </w:tcPr>
          <w:p w14:paraId="3FE85C18"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21D24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8C7AD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510814"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63AFEB23"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Начелник одјељења /службеници задужени за одређене области</w:t>
            </w:r>
          </w:p>
        </w:tc>
      </w:tr>
      <w:tr w:rsidR="001641D6" w:rsidRPr="001641D6" w14:paraId="5645E6C9" w14:textId="77777777" w:rsidTr="001641D6">
        <w:trPr>
          <w:gridAfter w:val="1"/>
          <w:wAfter w:w="141" w:type="pct"/>
          <w:trHeight w:val="2347"/>
        </w:trPr>
        <w:tc>
          <w:tcPr>
            <w:tcW w:w="36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ED726B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w:t>
            </w:r>
          </w:p>
        </w:tc>
        <w:tc>
          <w:tcPr>
            <w:tcW w:w="520" w:type="pct"/>
            <w:tcBorders>
              <w:top w:val="single" w:sz="4" w:space="0" w:color="auto"/>
              <w:left w:val="nil"/>
              <w:bottom w:val="single" w:sz="4" w:space="0" w:color="auto"/>
              <w:right w:val="single" w:sz="4" w:space="0" w:color="auto"/>
            </w:tcBorders>
            <w:shd w:val="clear" w:color="auto" w:fill="FFFFFF"/>
          </w:tcPr>
          <w:p w14:paraId="3EF5DB08"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78E0887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Стипендирање ученика и студената по Одлуци Скупштине општине</w:t>
            </w:r>
          </w:p>
        </w:tc>
        <w:tc>
          <w:tcPr>
            <w:tcW w:w="448" w:type="pct"/>
            <w:gridSpan w:val="2"/>
            <w:tcBorders>
              <w:top w:val="single" w:sz="4" w:space="0" w:color="auto"/>
              <w:left w:val="nil"/>
              <w:bottom w:val="single" w:sz="4" w:space="0" w:color="auto"/>
              <w:right w:val="single" w:sz="4" w:space="0" w:color="auto"/>
            </w:tcBorders>
            <w:shd w:val="clear" w:color="auto" w:fill="FFFFFF"/>
            <w:noWrap/>
          </w:tcPr>
          <w:p w14:paraId="58E1014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61" w:type="pct"/>
            <w:gridSpan w:val="2"/>
            <w:tcBorders>
              <w:top w:val="single" w:sz="4" w:space="0" w:color="auto"/>
              <w:left w:val="nil"/>
              <w:bottom w:val="single" w:sz="4" w:space="0" w:color="auto"/>
              <w:right w:val="single" w:sz="4" w:space="0" w:color="auto"/>
            </w:tcBorders>
            <w:shd w:val="clear" w:color="auto" w:fill="FFFFFF"/>
            <w:noWrap/>
          </w:tcPr>
          <w:p w14:paraId="4AFB8B03"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nil"/>
              <w:bottom w:val="single" w:sz="4" w:space="0" w:color="auto"/>
              <w:right w:val="single" w:sz="4" w:space="0" w:color="auto"/>
            </w:tcBorders>
            <w:shd w:val="clear" w:color="auto" w:fill="FFFFFF"/>
          </w:tcPr>
          <w:p w14:paraId="2F10DA17"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348B82B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Расположива средства за стипендије реализована у складу са Одлуком</w:t>
            </w:r>
          </w:p>
        </w:tc>
        <w:tc>
          <w:tcPr>
            <w:tcW w:w="415" w:type="pct"/>
            <w:tcBorders>
              <w:top w:val="single" w:sz="4" w:space="0" w:color="auto"/>
              <w:left w:val="nil"/>
              <w:bottom w:val="single" w:sz="4" w:space="0" w:color="auto"/>
              <w:right w:val="single" w:sz="4" w:space="0" w:color="auto"/>
            </w:tcBorders>
            <w:shd w:val="clear" w:color="auto" w:fill="FFFFFF"/>
          </w:tcPr>
          <w:p w14:paraId="67218E13"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7" w:type="pct"/>
            <w:tcBorders>
              <w:top w:val="single" w:sz="4" w:space="0" w:color="auto"/>
              <w:left w:val="nil"/>
              <w:bottom w:val="single" w:sz="4" w:space="0" w:color="auto"/>
              <w:right w:val="single" w:sz="4" w:space="0" w:color="auto"/>
            </w:tcBorders>
            <w:shd w:val="clear" w:color="auto" w:fill="FFFFFF"/>
          </w:tcPr>
          <w:p w14:paraId="0D545D93"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8" w:type="pct"/>
            <w:gridSpan w:val="2"/>
            <w:tcBorders>
              <w:top w:val="single" w:sz="4" w:space="0" w:color="auto"/>
              <w:left w:val="nil"/>
              <w:bottom w:val="single" w:sz="4" w:space="0" w:color="auto"/>
              <w:right w:val="single" w:sz="4" w:space="0" w:color="auto"/>
            </w:tcBorders>
            <w:shd w:val="clear" w:color="auto" w:fill="FFFFFF"/>
          </w:tcPr>
          <w:p w14:paraId="78968EBD"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81" w:type="pct"/>
            <w:gridSpan w:val="2"/>
            <w:tcBorders>
              <w:top w:val="single" w:sz="4" w:space="0" w:color="auto"/>
              <w:left w:val="nil"/>
              <w:bottom w:val="single" w:sz="4" w:space="0" w:color="auto"/>
              <w:right w:val="single" w:sz="4" w:space="0" w:color="auto"/>
            </w:tcBorders>
            <w:shd w:val="clear" w:color="auto" w:fill="FFFFFF"/>
          </w:tcPr>
          <w:p w14:paraId="42EEEDA8"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tcBorders>
              <w:top w:val="single" w:sz="4" w:space="0" w:color="auto"/>
              <w:left w:val="nil"/>
              <w:bottom w:val="single" w:sz="4" w:space="0" w:color="auto"/>
              <w:right w:val="single" w:sz="4" w:space="0" w:color="auto"/>
            </w:tcBorders>
            <w:shd w:val="clear" w:color="auto" w:fill="FFFFFF"/>
            <w:vAlign w:val="center"/>
          </w:tcPr>
          <w:p w14:paraId="63202FC1"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nil"/>
              <w:bottom w:val="single" w:sz="4" w:space="0" w:color="auto"/>
              <w:right w:val="single" w:sz="4" w:space="0" w:color="auto"/>
            </w:tcBorders>
            <w:shd w:val="clear" w:color="auto" w:fill="FFFFFF"/>
          </w:tcPr>
          <w:p w14:paraId="64D4E444"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социјалну и здравствену заштиту и</w:t>
            </w:r>
            <w:r w:rsidRPr="001641D6">
              <w:rPr>
                <w:rFonts w:ascii="Times New Roman" w:eastAsia="Times New Roman" w:hAnsi="Times New Roman" w:cs="Times New Roman"/>
                <w:sz w:val="18"/>
                <w:szCs w:val="18"/>
                <w:lang w:val="sr-Cyrl-BA"/>
              </w:rPr>
              <w:t xml:space="preserve"> ССС за младе, невладин сектор и вјерске заједнице /</w:t>
            </w:r>
          </w:p>
        </w:tc>
      </w:tr>
      <w:tr w:rsidR="001641D6" w:rsidRPr="001641D6" w14:paraId="72E45460" w14:textId="77777777" w:rsidTr="001641D6">
        <w:trPr>
          <w:gridAfter w:val="1"/>
          <w:wAfter w:w="141" w:type="pct"/>
          <w:trHeight w:val="510"/>
        </w:trPr>
        <w:tc>
          <w:tcPr>
            <w:tcW w:w="36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2B37DF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4</w:t>
            </w:r>
          </w:p>
        </w:tc>
        <w:tc>
          <w:tcPr>
            <w:tcW w:w="520" w:type="pct"/>
            <w:tcBorders>
              <w:top w:val="single" w:sz="4" w:space="0" w:color="auto"/>
              <w:left w:val="single" w:sz="4" w:space="0" w:color="auto"/>
              <w:bottom w:val="single" w:sz="4" w:space="0" w:color="auto"/>
              <w:right w:val="single" w:sz="4" w:space="0" w:color="auto"/>
            </w:tcBorders>
            <w:shd w:val="clear" w:color="auto" w:fill="FFFFFF"/>
          </w:tcPr>
          <w:p w14:paraId="4AF366F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76C2A29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Ажурирање базе података из области друштвених </w:t>
            </w:r>
          </w:p>
          <w:p w14:paraId="23E575C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дјелатности</w:t>
            </w:r>
          </w:p>
        </w:tc>
        <w:tc>
          <w:tcPr>
            <w:tcW w:w="448" w:type="pct"/>
            <w:gridSpan w:val="2"/>
            <w:tcBorders>
              <w:top w:val="single" w:sz="4" w:space="0" w:color="auto"/>
              <w:left w:val="single" w:sz="4" w:space="0" w:color="auto"/>
              <w:bottom w:val="single" w:sz="4" w:space="0" w:color="auto"/>
              <w:right w:val="single" w:sz="4" w:space="0" w:color="auto"/>
            </w:tcBorders>
            <w:shd w:val="clear" w:color="auto" w:fill="FFFFFF"/>
            <w:noWrap/>
          </w:tcPr>
          <w:p w14:paraId="34E3CF7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61" w:type="pct"/>
            <w:gridSpan w:val="2"/>
            <w:tcBorders>
              <w:top w:val="single" w:sz="4" w:space="0" w:color="auto"/>
              <w:left w:val="single" w:sz="4" w:space="0" w:color="auto"/>
              <w:bottom w:val="single" w:sz="4" w:space="0" w:color="auto"/>
              <w:right w:val="single" w:sz="4" w:space="0" w:color="auto"/>
            </w:tcBorders>
            <w:shd w:val="clear" w:color="auto" w:fill="FFFFFF"/>
            <w:noWrap/>
          </w:tcPr>
          <w:p w14:paraId="229B24A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single" w:sz="4" w:space="0" w:color="auto"/>
              <w:bottom w:val="single" w:sz="4" w:space="0" w:color="auto"/>
              <w:right w:val="single" w:sz="4" w:space="0" w:color="auto"/>
            </w:tcBorders>
            <w:shd w:val="clear" w:color="auto" w:fill="FFFFFF"/>
          </w:tcPr>
          <w:p w14:paraId="34DB0B3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524B0FC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24AA3A37"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Ажурирана база података</w:t>
            </w:r>
          </w:p>
        </w:tc>
        <w:tc>
          <w:tcPr>
            <w:tcW w:w="415" w:type="pct"/>
            <w:tcBorders>
              <w:top w:val="single" w:sz="4" w:space="0" w:color="auto"/>
              <w:left w:val="single" w:sz="4" w:space="0" w:color="auto"/>
              <w:bottom w:val="single" w:sz="4" w:space="0" w:color="auto"/>
              <w:right w:val="single" w:sz="4" w:space="0" w:color="auto"/>
            </w:tcBorders>
            <w:shd w:val="clear" w:color="auto" w:fill="FFFFFF"/>
          </w:tcPr>
          <w:p w14:paraId="3188046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7" w:type="pct"/>
            <w:tcBorders>
              <w:top w:val="single" w:sz="4" w:space="0" w:color="auto"/>
              <w:left w:val="single" w:sz="4" w:space="0" w:color="auto"/>
              <w:bottom w:val="single" w:sz="4" w:space="0" w:color="auto"/>
              <w:right w:val="single" w:sz="4" w:space="0" w:color="auto"/>
            </w:tcBorders>
            <w:shd w:val="clear" w:color="auto" w:fill="FFFFFF"/>
          </w:tcPr>
          <w:p w14:paraId="4A1ECF7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8" w:type="pct"/>
            <w:gridSpan w:val="2"/>
            <w:tcBorders>
              <w:top w:val="single" w:sz="4" w:space="0" w:color="auto"/>
              <w:left w:val="single" w:sz="4" w:space="0" w:color="auto"/>
              <w:bottom w:val="single" w:sz="4" w:space="0" w:color="auto"/>
              <w:right w:val="single" w:sz="4" w:space="0" w:color="auto"/>
            </w:tcBorders>
            <w:shd w:val="clear" w:color="auto" w:fill="FFFFFF"/>
          </w:tcPr>
          <w:p w14:paraId="1B0B055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FFFFFF"/>
          </w:tcPr>
          <w:p w14:paraId="10D7C78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0E2404"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31.12.2023.</w:t>
            </w:r>
          </w:p>
        </w:tc>
        <w:tc>
          <w:tcPr>
            <w:tcW w:w="364" w:type="pct"/>
            <w:tcBorders>
              <w:top w:val="single" w:sz="4" w:space="0" w:color="auto"/>
              <w:left w:val="single" w:sz="4" w:space="0" w:color="auto"/>
              <w:bottom w:val="single" w:sz="4" w:space="0" w:color="auto"/>
              <w:right w:val="single" w:sz="4" w:space="0" w:color="auto"/>
            </w:tcBorders>
            <w:shd w:val="clear" w:color="auto" w:fill="FFFFFF"/>
          </w:tcPr>
          <w:p w14:paraId="56887A1B"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18"/>
                <w:szCs w:val="18"/>
                <w:lang w:val="sr-Cyrl-BA"/>
              </w:rPr>
              <w:t>ССС за младе, невладин сектор и вјерске заједнице /</w:t>
            </w:r>
          </w:p>
          <w:p w14:paraId="4CC130A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ССС за социјалну и здравствену заштиту/ </w:t>
            </w:r>
          </w:p>
          <w:p w14:paraId="2A755901"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ССС за цивилну </w:t>
            </w:r>
            <w:r w:rsidRPr="001641D6">
              <w:rPr>
                <w:rFonts w:ascii="Times New Roman" w:eastAsia="Times New Roman" w:hAnsi="Times New Roman" w:cs="Times New Roman"/>
                <w:sz w:val="20"/>
                <w:szCs w:val="20"/>
                <w:lang w:val="sr-Cyrl-BA"/>
              </w:rPr>
              <w:lastRenderedPageBreak/>
              <w:t>заштиту, противпожарну заштиту и заштиту на раду те војне евиденције</w:t>
            </w:r>
          </w:p>
        </w:tc>
      </w:tr>
      <w:tr w:rsidR="001641D6" w:rsidRPr="001641D6" w14:paraId="3002FAEB" w14:textId="77777777" w:rsidTr="001641D6">
        <w:trPr>
          <w:trHeight w:val="510"/>
        </w:trPr>
        <w:tc>
          <w:tcPr>
            <w:tcW w:w="36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C85DEF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76C849F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7CCAF34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5.</w:t>
            </w:r>
          </w:p>
        </w:tc>
        <w:tc>
          <w:tcPr>
            <w:tcW w:w="520" w:type="pct"/>
            <w:tcBorders>
              <w:top w:val="single" w:sz="4" w:space="0" w:color="auto"/>
              <w:left w:val="nil"/>
              <w:bottom w:val="single" w:sz="4" w:space="0" w:color="auto"/>
              <w:right w:val="single" w:sz="4" w:space="0" w:color="auto"/>
            </w:tcBorders>
            <w:shd w:val="clear" w:color="auto" w:fill="FFFFFF"/>
          </w:tcPr>
          <w:p w14:paraId="10E2F323"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6D96363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36A9E3A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Остваривање права из борачко-инвалидске заштите, цивилних жртава рата и војне евиденције</w:t>
            </w:r>
          </w:p>
        </w:tc>
        <w:tc>
          <w:tcPr>
            <w:tcW w:w="448" w:type="pct"/>
            <w:gridSpan w:val="2"/>
            <w:tcBorders>
              <w:top w:val="single" w:sz="4" w:space="0" w:color="auto"/>
              <w:left w:val="nil"/>
              <w:bottom w:val="single" w:sz="4" w:space="0" w:color="auto"/>
              <w:right w:val="single" w:sz="4" w:space="0" w:color="auto"/>
            </w:tcBorders>
            <w:shd w:val="clear" w:color="auto" w:fill="FFFFFF"/>
            <w:noWrap/>
          </w:tcPr>
          <w:p w14:paraId="2E8F15D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61" w:type="pct"/>
            <w:gridSpan w:val="2"/>
            <w:tcBorders>
              <w:top w:val="single" w:sz="4" w:space="0" w:color="auto"/>
              <w:left w:val="nil"/>
              <w:bottom w:val="single" w:sz="4" w:space="0" w:color="auto"/>
              <w:right w:val="single" w:sz="4" w:space="0" w:color="auto"/>
            </w:tcBorders>
            <w:shd w:val="clear" w:color="auto" w:fill="FFFFFF"/>
            <w:noWrap/>
          </w:tcPr>
          <w:p w14:paraId="4246D93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single" w:sz="4" w:space="0" w:color="auto"/>
              <w:left w:val="nil"/>
              <w:bottom w:val="single" w:sz="4" w:space="0" w:color="auto"/>
              <w:right w:val="single" w:sz="4" w:space="0" w:color="auto"/>
            </w:tcBorders>
            <w:shd w:val="clear" w:color="auto" w:fill="FFFFFF"/>
          </w:tcPr>
          <w:p w14:paraId="3306E3B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2A5B0F8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026F1698"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7AC27E5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1274ACA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210FD77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p w14:paraId="77C89E9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Обрађени сви предмети у року</w:t>
            </w:r>
          </w:p>
        </w:tc>
        <w:tc>
          <w:tcPr>
            <w:tcW w:w="415" w:type="pct"/>
            <w:tcBorders>
              <w:top w:val="single" w:sz="4" w:space="0" w:color="auto"/>
              <w:left w:val="nil"/>
              <w:bottom w:val="single" w:sz="4" w:space="0" w:color="auto"/>
              <w:right w:val="single" w:sz="4" w:space="0" w:color="auto"/>
            </w:tcBorders>
            <w:shd w:val="clear" w:color="auto" w:fill="FFFFFF"/>
          </w:tcPr>
          <w:p w14:paraId="66788B2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7" w:type="pct"/>
            <w:tcBorders>
              <w:top w:val="single" w:sz="4" w:space="0" w:color="auto"/>
              <w:left w:val="nil"/>
              <w:bottom w:val="single" w:sz="4" w:space="0" w:color="auto"/>
              <w:right w:val="single" w:sz="4" w:space="0" w:color="auto"/>
            </w:tcBorders>
            <w:shd w:val="clear" w:color="auto" w:fill="FFFFFF"/>
          </w:tcPr>
          <w:p w14:paraId="397E321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8" w:type="pct"/>
            <w:gridSpan w:val="2"/>
            <w:tcBorders>
              <w:top w:val="single" w:sz="4" w:space="0" w:color="auto"/>
              <w:left w:val="nil"/>
              <w:bottom w:val="single" w:sz="4" w:space="0" w:color="auto"/>
              <w:right w:val="single" w:sz="4" w:space="0" w:color="auto"/>
            </w:tcBorders>
            <w:shd w:val="clear" w:color="auto" w:fill="FFFFFF"/>
          </w:tcPr>
          <w:p w14:paraId="3954E35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81" w:type="pct"/>
            <w:gridSpan w:val="2"/>
            <w:tcBorders>
              <w:top w:val="single" w:sz="4" w:space="0" w:color="auto"/>
              <w:left w:val="nil"/>
              <w:bottom w:val="single" w:sz="4" w:space="0" w:color="auto"/>
              <w:right w:val="single" w:sz="4" w:space="0" w:color="auto"/>
            </w:tcBorders>
            <w:shd w:val="clear" w:color="auto" w:fill="FFFFFF"/>
          </w:tcPr>
          <w:p w14:paraId="08A3516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tcBorders>
              <w:top w:val="single" w:sz="4" w:space="0" w:color="auto"/>
              <w:left w:val="nil"/>
              <w:bottom w:val="single" w:sz="4" w:space="0" w:color="auto"/>
              <w:right w:val="single" w:sz="4" w:space="0" w:color="auto"/>
            </w:tcBorders>
            <w:shd w:val="clear" w:color="auto" w:fill="FFFFFF"/>
            <w:vAlign w:val="center"/>
          </w:tcPr>
          <w:p w14:paraId="7C76EED3"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p w14:paraId="79B51201"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p w14:paraId="3280AC39"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p w14:paraId="0D5BC3ED"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p w14:paraId="14781DF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p>
          <w:p w14:paraId="5F21349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континуирано</w:t>
            </w:r>
          </w:p>
        </w:tc>
        <w:tc>
          <w:tcPr>
            <w:tcW w:w="364" w:type="pct"/>
            <w:tcBorders>
              <w:top w:val="single" w:sz="4" w:space="0" w:color="auto"/>
              <w:left w:val="nil"/>
              <w:bottom w:val="single" w:sz="4" w:space="0" w:color="auto"/>
              <w:right w:val="single" w:sz="4" w:space="0" w:color="auto"/>
            </w:tcBorders>
            <w:shd w:val="clear" w:color="auto" w:fill="FFFFFF"/>
          </w:tcPr>
          <w:p w14:paraId="17EA50E1"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ВСС за правне послове борачко-инвалидске заштите</w:t>
            </w:r>
          </w:p>
          <w:p w14:paraId="132D960B"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ВСС за евиденцију у области борачко-инв. заштите и цив. жртава рата</w:t>
            </w:r>
          </w:p>
        </w:tc>
        <w:tc>
          <w:tcPr>
            <w:tcW w:w="141" w:type="pct"/>
            <w:shd w:val="clear" w:color="auto" w:fill="FFFFFF"/>
          </w:tcPr>
          <w:p w14:paraId="56E1D05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36420ED2" w14:textId="77777777" w:rsidTr="001641D6">
        <w:trPr>
          <w:trHeight w:val="510"/>
        </w:trPr>
        <w:tc>
          <w:tcPr>
            <w:tcW w:w="365" w:type="pct"/>
            <w:gridSpan w:val="2"/>
            <w:tcBorders>
              <w:top w:val="nil"/>
              <w:left w:val="single" w:sz="4" w:space="0" w:color="auto"/>
              <w:bottom w:val="single" w:sz="4" w:space="0" w:color="auto"/>
              <w:right w:val="single" w:sz="4" w:space="0" w:color="auto"/>
            </w:tcBorders>
            <w:shd w:val="clear" w:color="auto" w:fill="FFFFFF"/>
            <w:noWrap/>
            <w:vAlign w:val="center"/>
          </w:tcPr>
          <w:p w14:paraId="7D60C443" w14:textId="77777777" w:rsidR="001641D6" w:rsidRPr="001641D6" w:rsidRDefault="001641D6" w:rsidP="001641D6">
            <w:pPr>
              <w:spacing w:after="0" w:line="240" w:lineRule="auto"/>
              <w:rPr>
                <w:rFonts w:ascii="Times New Roman" w:eastAsia="Times New Roman" w:hAnsi="Times New Roman" w:cs="Times New Roman"/>
                <w:sz w:val="20"/>
                <w:szCs w:val="20"/>
                <w:lang w:val="en-US"/>
              </w:rPr>
            </w:pPr>
            <w:r w:rsidRPr="001641D6">
              <w:rPr>
                <w:rFonts w:ascii="Times New Roman" w:eastAsia="Times New Roman" w:hAnsi="Times New Roman" w:cs="Times New Roman"/>
                <w:sz w:val="20"/>
                <w:szCs w:val="20"/>
                <w:lang w:val="sr-Cyrl-BA"/>
              </w:rPr>
              <w:t>6</w:t>
            </w:r>
            <w:r w:rsidRPr="001641D6">
              <w:rPr>
                <w:rFonts w:ascii="Times New Roman" w:eastAsia="Times New Roman" w:hAnsi="Times New Roman" w:cs="Times New Roman"/>
                <w:sz w:val="20"/>
                <w:szCs w:val="20"/>
                <w:lang w:val="en-US"/>
              </w:rPr>
              <w:t>.</w:t>
            </w:r>
          </w:p>
        </w:tc>
        <w:tc>
          <w:tcPr>
            <w:tcW w:w="520" w:type="pct"/>
            <w:tcBorders>
              <w:top w:val="nil"/>
              <w:left w:val="nil"/>
              <w:bottom w:val="single" w:sz="4" w:space="0" w:color="auto"/>
              <w:right w:val="single" w:sz="4" w:space="0" w:color="auto"/>
            </w:tcBorders>
            <w:shd w:val="clear" w:color="auto" w:fill="FFFFFF"/>
          </w:tcPr>
          <w:p w14:paraId="045635B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Цивилна заштита</w:t>
            </w:r>
          </w:p>
        </w:tc>
        <w:tc>
          <w:tcPr>
            <w:tcW w:w="448" w:type="pct"/>
            <w:gridSpan w:val="2"/>
            <w:tcBorders>
              <w:top w:val="nil"/>
              <w:left w:val="nil"/>
              <w:bottom w:val="single" w:sz="4" w:space="0" w:color="auto"/>
              <w:right w:val="single" w:sz="4" w:space="0" w:color="auto"/>
            </w:tcBorders>
            <w:shd w:val="clear" w:color="auto" w:fill="FFFFFF"/>
            <w:noWrap/>
          </w:tcPr>
          <w:p w14:paraId="7A56FB8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61" w:type="pct"/>
            <w:gridSpan w:val="2"/>
            <w:tcBorders>
              <w:top w:val="nil"/>
              <w:left w:val="nil"/>
              <w:bottom w:val="single" w:sz="4" w:space="0" w:color="auto"/>
              <w:right w:val="single" w:sz="4" w:space="0" w:color="auto"/>
            </w:tcBorders>
            <w:shd w:val="clear" w:color="auto" w:fill="FFFFFF"/>
            <w:noWrap/>
          </w:tcPr>
          <w:p w14:paraId="75FB57C8"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nil"/>
              <w:left w:val="nil"/>
              <w:bottom w:val="single" w:sz="4" w:space="0" w:color="auto"/>
              <w:right w:val="single" w:sz="4" w:space="0" w:color="auto"/>
            </w:tcBorders>
            <w:shd w:val="clear" w:color="auto" w:fill="FFFFFF"/>
          </w:tcPr>
          <w:p w14:paraId="46637E47"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Превенција и рјешавање ванредних ситуација</w:t>
            </w:r>
          </w:p>
        </w:tc>
        <w:tc>
          <w:tcPr>
            <w:tcW w:w="415" w:type="pct"/>
            <w:tcBorders>
              <w:top w:val="nil"/>
              <w:left w:val="nil"/>
              <w:bottom w:val="single" w:sz="4" w:space="0" w:color="auto"/>
              <w:right w:val="single" w:sz="4" w:space="0" w:color="auto"/>
            </w:tcBorders>
            <w:shd w:val="clear" w:color="auto" w:fill="FFFFFF"/>
          </w:tcPr>
          <w:p w14:paraId="71F055E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7" w:type="pct"/>
            <w:tcBorders>
              <w:top w:val="nil"/>
              <w:left w:val="nil"/>
              <w:bottom w:val="single" w:sz="4" w:space="0" w:color="auto"/>
              <w:right w:val="single" w:sz="4" w:space="0" w:color="auto"/>
            </w:tcBorders>
            <w:shd w:val="clear" w:color="auto" w:fill="FFFFFF"/>
          </w:tcPr>
          <w:p w14:paraId="2C1CCFF8"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8" w:type="pct"/>
            <w:gridSpan w:val="2"/>
            <w:tcBorders>
              <w:top w:val="nil"/>
              <w:left w:val="nil"/>
              <w:bottom w:val="single" w:sz="4" w:space="0" w:color="auto"/>
              <w:right w:val="single" w:sz="4" w:space="0" w:color="auto"/>
            </w:tcBorders>
            <w:shd w:val="clear" w:color="auto" w:fill="FFFFFF"/>
          </w:tcPr>
          <w:p w14:paraId="68632E8A"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81" w:type="pct"/>
            <w:gridSpan w:val="2"/>
            <w:tcBorders>
              <w:top w:val="nil"/>
              <w:left w:val="nil"/>
              <w:bottom w:val="single" w:sz="4" w:space="0" w:color="auto"/>
              <w:right w:val="single" w:sz="4" w:space="0" w:color="auto"/>
            </w:tcBorders>
            <w:shd w:val="clear" w:color="auto" w:fill="FFFFFF"/>
          </w:tcPr>
          <w:p w14:paraId="3FFD4EF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tcBorders>
              <w:top w:val="nil"/>
              <w:left w:val="nil"/>
              <w:bottom w:val="single" w:sz="4" w:space="0" w:color="auto"/>
              <w:right w:val="single" w:sz="4" w:space="0" w:color="auto"/>
            </w:tcBorders>
            <w:shd w:val="clear" w:color="auto" w:fill="FFFFFF"/>
            <w:vAlign w:val="center"/>
          </w:tcPr>
          <w:p w14:paraId="73CBCDC5"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континуирано</w:t>
            </w:r>
          </w:p>
        </w:tc>
        <w:tc>
          <w:tcPr>
            <w:tcW w:w="364" w:type="pct"/>
            <w:tcBorders>
              <w:top w:val="nil"/>
              <w:left w:val="nil"/>
              <w:bottom w:val="single" w:sz="4" w:space="0" w:color="auto"/>
              <w:right w:val="single" w:sz="4" w:space="0" w:color="auto"/>
            </w:tcBorders>
            <w:shd w:val="clear" w:color="auto" w:fill="FFFFFF"/>
          </w:tcPr>
          <w:p w14:paraId="6CA1EF8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цивилну заштиту</w:t>
            </w:r>
          </w:p>
        </w:tc>
        <w:tc>
          <w:tcPr>
            <w:tcW w:w="141" w:type="pct"/>
            <w:shd w:val="clear" w:color="auto" w:fill="FFFFFF"/>
          </w:tcPr>
          <w:p w14:paraId="1B70177E"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3A9F2BBD" w14:textId="77777777" w:rsidTr="001641D6">
        <w:trPr>
          <w:trHeight w:val="510"/>
        </w:trPr>
        <w:tc>
          <w:tcPr>
            <w:tcW w:w="365" w:type="pct"/>
            <w:gridSpan w:val="2"/>
            <w:tcBorders>
              <w:top w:val="nil"/>
              <w:left w:val="single" w:sz="4" w:space="0" w:color="auto"/>
              <w:bottom w:val="single" w:sz="4" w:space="0" w:color="auto"/>
              <w:right w:val="single" w:sz="4" w:space="0" w:color="auto"/>
            </w:tcBorders>
            <w:shd w:val="clear" w:color="auto" w:fill="FFFFFF"/>
            <w:noWrap/>
            <w:vAlign w:val="center"/>
          </w:tcPr>
          <w:p w14:paraId="1F3F642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7.  </w:t>
            </w:r>
          </w:p>
        </w:tc>
        <w:tc>
          <w:tcPr>
            <w:tcW w:w="520" w:type="pct"/>
            <w:tcBorders>
              <w:top w:val="nil"/>
              <w:left w:val="nil"/>
              <w:bottom w:val="single" w:sz="4" w:space="0" w:color="auto"/>
              <w:right w:val="single" w:sz="4" w:space="0" w:color="auto"/>
            </w:tcBorders>
            <w:shd w:val="clear" w:color="auto" w:fill="FFFFFF"/>
          </w:tcPr>
          <w:p w14:paraId="5DF23283"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Дозначавање средстава – текуће помоћи (за ППБ и РВИ) ученицима и студентима, младима, за пронаталитетну политику, </w:t>
            </w:r>
            <w:r w:rsidRPr="001641D6">
              <w:rPr>
                <w:rFonts w:ascii="Times New Roman" w:eastAsia="Times New Roman" w:hAnsi="Times New Roman" w:cs="Times New Roman"/>
                <w:sz w:val="20"/>
                <w:szCs w:val="20"/>
                <w:lang w:val="sr-Cyrl-BA"/>
              </w:rPr>
              <w:lastRenderedPageBreak/>
              <w:t>пензионерима и др.)</w:t>
            </w:r>
          </w:p>
        </w:tc>
        <w:tc>
          <w:tcPr>
            <w:tcW w:w="448" w:type="pct"/>
            <w:gridSpan w:val="2"/>
            <w:tcBorders>
              <w:top w:val="nil"/>
              <w:left w:val="nil"/>
              <w:bottom w:val="single" w:sz="4" w:space="0" w:color="auto"/>
              <w:right w:val="single" w:sz="4" w:space="0" w:color="auto"/>
            </w:tcBorders>
            <w:shd w:val="clear" w:color="auto" w:fill="FFFFFF"/>
            <w:noWrap/>
          </w:tcPr>
          <w:p w14:paraId="2F88BF9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61" w:type="pct"/>
            <w:gridSpan w:val="2"/>
            <w:tcBorders>
              <w:top w:val="nil"/>
              <w:left w:val="nil"/>
              <w:bottom w:val="single" w:sz="4" w:space="0" w:color="auto"/>
              <w:right w:val="single" w:sz="4" w:space="0" w:color="auto"/>
            </w:tcBorders>
            <w:shd w:val="clear" w:color="auto" w:fill="FFFFFF"/>
            <w:noWrap/>
          </w:tcPr>
          <w:p w14:paraId="2C2A7180"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nil"/>
              <w:left w:val="nil"/>
              <w:bottom w:val="single" w:sz="4" w:space="0" w:color="auto"/>
              <w:right w:val="single" w:sz="4" w:space="0" w:color="auto"/>
            </w:tcBorders>
            <w:shd w:val="clear" w:color="auto" w:fill="FFFFFF"/>
          </w:tcPr>
          <w:p w14:paraId="73510214"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Извршене дознаке у складу са оперативним буџетом</w:t>
            </w:r>
          </w:p>
        </w:tc>
        <w:tc>
          <w:tcPr>
            <w:tcW w:w="415" w:type="pct"/>
            <w:tcBorders>
              <w:top w:val="nil"/>
              <w:left w:val="nil"/>
              <w:bottom w:val="single" w:sz="4" w:space="0" w:color="auto"/>
              <w:right w:val="single" w:sz="4" w:space="0" w:color="auto"/>
            </w:tcBorders>
            <w:shd w:val="clear" w:color="auto" w:fill="FFFFFF"/>
          </w:tcPr>
          <w:p w14:paraId="05C9BD8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7" w:type="pct"/>
            <w:tcBorders>
              <w:top w:val="nil"/>
              <w:left w:val="nil"/>
              <w:bottom w:val="single" w:sz="4" w:space="0" w:color="auto"/>
              <w:right w:val="single" w:sz="4" w:space="0" w:color="auto"/>
            </w:tcBorders>
            <w:shd w:val="clear" w:color="auto" w:fill="FFFFFF"/>
          </w:tcPr>
          <w:p w14:paraId="27783B5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8" w:type="pct"/>
            <w:gridSpan w:val="2"/>
            <w:tcBorders>
              <w:top w:val="nil"/>
              <w:left w:val="nil"/>
              <w:bottom w:val="single" w:sz="4" w:space="0" w:color="auto"/>
              <w:right w:val="single" w:sz="4" w:space="0" w:color="auto"/>
            </w:tcBorders>
            <w:shd w:val="clear" w:color="auto" w:fill="FFFFFF"/>
          </w:tcPr>
          <w:p w14:paraId="4A89FA0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81" w:type="pct"/>
            <w:gridSpan w:val="2"/>
            <w:tcBorders>
              <w:top w:val="nil"/>
              <w:left w:val="nil"/>
              <w:bottom w:val="single" w:sz="4" w:space="0" w:color="auto"/>
              <w:right w:val="single" w:sz="4" w:space="0" w:color="auto"/>
            </w:tcBorders>
            <w:shd w:val="clear" w:color="auto" w:fill="FFFFFF"/>
          </w:tcPr>
          <w:p w14:paraId="2A4AEFC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tcBorders>
              <w:top w:val="nil"/>
              <w:left w:val="nil"/>
              <w:bottom w:val="single" w:sz="4" w:space="0" w:color="auto"/>
              <w:right w:val="single" w:sz="4" w:space="0" w:color="auto"/>
            </w:tcBorders>
            <w:shd w:val="clear" w:color="auto" w:fill="FFFFFF"/>
            <w:vAlign w:val="center"/>
          </w:tcPr>
          <w:p w14:paraId="17DDBFCC"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континуирано</w:t>
            </w:r>
          </w:p>
        </w:tc>
        <w:tc>
          <w:tcPr>
            <w:tcW w:w="364" w:type="pct"/>
            <w:tcBorders>
              <w:top w:val="nil"/>
              <w:left w:val="nil"/>
              <w:bottom w:val="single" w:sz="4" w:space="0" w:color="auto"/>
              <w:right w:val="single" w:sz="4" w:space="0" w:color="auto"/>
            </w:tcBorders>
            <w:shd w:val="clear" w:color="auto" w:fill="FFFFFF"/>
          </w:tcPr>
          <w:p w14:paraId="3113BD6B" w14:textId="77777777" w:rsidR="001641D6" w:rsidRPr="001641D6" w:rsidRDefault="001641D6" w:rsidP="001641D6">
            <w:pPr>
              <w:spacing w:after="0" w:line="240" w:lineRule="auto"/>
              <w:jc w:val="center"/>
              <w:rPr>
                <w:rFonts w:ascii="Times New Roman" w:eastAsia="Times New Roman" w:hAnsi="Times New Roman" w:cs="Times New Roman"/>
                <w:sz w:val="18"/>
                <w:szCs w:val="18"/>
                <w:lang w:val="sr-Cyrl-BA"/>
              </w:rPr>
            </w:pPr>
            <w:r w:rsidRPr="001641D6">
              <w:rPr>
                <w:rFonts w:ascii="Times New Roman" w:eastAsia="Times New Roman" w:hAnsi="Times New Roman" w:cs="Times New Roman"/>
                <w:sz w:val="18"/>
                <w:szCs w:val="18"/>
                <w:lang w:val="sr-Cyrl-BA"/>
              </w:rPr>
              <w:t>ССС за социјалну и здравствену заштиту/</w:t>
            </w:r>
          </w:p>
          <w:p w14:paraId="5D567036" w14:textId="77777777" w:rsidR="001641D6" w:rsidRPr="001641D6" w:rsidRDefault="001641D6" w:rsidP="001641D6">
            <w:pPr>
              <w:spacing w:after="0" w:line="240" w:lineRule="auto"/>
              <w:jc w:val="center"/>
              <w:rPr>
                <w:rFonts w:ascii="Times New Roman" w:eastAsia="Times New Roman" w:hAnsi="Times New Roman" w:cs="Times New Roman"/>
                <w:sz w:val="18"/>
                <w:szCs w:val="18"/>
                <w:lang w:val="sr-Cyrl-BA"/>
              </w:rPr>
            </w:pPr>
            <w:r w:rsidRPr="001641D6">
              <w:rPr>
                <w:rFonts w:ascii="Times New Roman" w:eastAsia="Times New Roman" w:hAnsi="Times New Roman" w:cs="Times New Roman"/>
                <w:sz w:val="18"/>
                <w:szCs w:val="18"/>
                <w:lang w:val="sr-Cyrl-BA"/>
              </w:rPr>
              <w:t xml:space="preserve">ССС за младе, невладин сектор и вјерске заједнице / </w:t>
            </w:r>
            <w:r w:rsidRPr="001641D6">
              <w:rPr>
                <w:rFonts w:ascii="Times New Roman" w:eastAsia="Times New Roman" w:hAnsi="Times New Roman" w:cs="Times New Roman"/>
                <w:sz w:val="18"/>
                <w:szCs w:val="18"/>
                <w:lang w:val="sr-Cyrl-BA"/>
              </w:rPr>
              <w:lastRenderedPageBreak/>
              <w:t xml:space="preserve">ССС за цивилну заштиту,противпожарну заштиту и заштиту на раду те војне евиденције, </w:t>
            </w:r>
          </w:p>
          <w:p w14:paraId="581BA640" w14:textId="77777777" w:rsidR="001641D6" w:rsidRPr="001641D6" w:rsidRDefault="001641D6" w:rsidP="001641D6">
            <w:pPr>
              <w:spacing w:after="0" w:line="240" w:lineRule="auto"/>
              <w:jc w:val="center"/>
              <w:rPr>
                <w:rFonts w:ascii="Times New Roman" w:eastAsia="Times New Roman" w:hAnsi="Times New Roman" w:cs="Times New Roman"/>
                <w:sz w:val="18"/>
                <w:szCs w:val="18"/>
                <w:lang w:val="sr-Cyrl-BA"/>
              </w:rPr>
            </w:pPr>
            <w:r w:rsidRPr="001641D6">
              <w:rPr>
                <w:rFonts w:ascii="Times New Roman" w:eastAsia="Times New Roman" w:hAnsi="Times New Roman" w:cs="Times New Roman"/>
                <w:sz w:val="18"/>
                <w:szCs w:val="18"/>
                <w:lang w:val="sr-Cyrl-BA"/>
              </w:rPr>
              <w:t xml:space="preserve">ВСС за правне послове борачко-инвалидске заштите/ </w:t>
            </w:r>
          </w:p>
        </w:tc>
        <w:tc>
          <w:tcPr>
            <w:tcW w:w="141" w:type="pct"/>
            <w:shd w:val="clear" w:color="auto" w:fill="FFFFFF"/>
          </w:tcPr>
          <w:p w14:paraId="37C5CEE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563C476C" w14:textId="77777777" w:rsidTr="001641D6">
        <w:trPr>
          <w:trHeight w:val="510"/>
        </w:trPr>
        <w:tc>
          <w:tcPr>
            <w:tcW w:w="365" w:type="pct"/>
            <w:gridSpan w:val="2"/>
            <w:tcBorders>
              <w:top w:val="nil"/>
              <w:left w:val="single" w:sz="4" w:space="0" w:color="auto"/>
              <w:bottom w:val="single" w:sz="4" w:space="0" w:color="auto"/>
              <w:right w:val="single" w:sz="4" w:space="0" w:color="auto"/>
            </w:tcBorders>
            <w:shd w:val="clear" w:color="auto" w:fill="FFFFFF"/>
            <w:noWrap/>
            <w:vAlign w:val="center"/>
          </w:tcPr>
          <w:p w14:paraId="075DD7DE" w14:textId="77777777" w:rsidR="001641D6" w:rsidRPr="001641D6" w:rsidRDefault="001641D6" w:rsidP="001641D6">
            <w:pPr>
              <w:spacing w:after="0" w:line="240" w:lineRule="auto"/>
              <w:rPr>
                <w:rFonts w:ascii="Times New Roman" w:eastAsia="Times New Roman" w:hAnsi="Times New Roman" w:cs="Times New Roman"/>
                <w:sz w:val="20"/>
                <w:szCs w:val="20"/>
              </w:rPr>
            </w:pPr>
            <w:r w:rsidRPr="001641D6">
              <w:rPr>
                <w:rFonts w:ascii="Times New Roman" w:eastAsia="Times New Roman" w:hAnsi="Times New Roman" w:cs="Times New Roman"/>
                <w:sz w:val="20"/>
                <w:szCs w:val="20"/>
              </w:rPr>
              <w:lastRenderedPageBreak/>
              <w:t>8.</w:t>
            </w:r>
          </w:p>
        </w:tc>
        <w:tc>
          <w:tcPr>
            <w:tcW w:w="520" w:type="pct"/>
            <w:tcBorders>
              <w:top w:val="nil"/>
              <w:left w:val="nil"/>
              <w:bottom w:val="single" w:sz="4" w:space="0" w:color="auto"/>
              <w:right w:val="single" w:sz="4" w:space="0" w:color="auto"/>
            </w:tcBorders>
            <w:shd w:val="clear" w:color="auto" w:fill="FFFFFF"/>
          </w:tcPr>
          <w:p w14:paraId="362F09D6"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Пружање помоћи јавним институцијама и организацијама из области културе, спорта и здравства кроз исплату текућих грантова</w:t>
            </w:r>
          </w:p>
        </w:tc>
        <w:tc>
          <w:tcPr>
            <w:tcW w:w="448" w:type="pct"/>
            <w:gridSpan w:val="2"/>
            <w:tcBorders>
              <w:top w:val="nil"/>
              <w:left w:val="nil"/>
              <w:bottom w:val="single" w:sz="4" w:space="0" w:color="auto"/>
              <w:right w:val="single" w:sz="4" w:space="0" w:color="auto"/>
            </w:tcBorders>
            <w:shd w:val="clear" w:color="auto" w:fill="FFFFFF"/>
            <w:noWrap/>
          </w:tcPr>
          <w:p w14:paraId="4599145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461" w:type="pct"/>
            <w:gridSpan w:val="2"/>
            <w:tcBorders>
              <w:top w:val="nil"/>
              <w:left w:val="nil"/>
              <w:bottom w:val="single" w:sz="4" w:space="0" w:color="auto"/>
              <w:right w:val="single" w:sz="4" w:space="0" w:color="auto"/>
            </w:tcBorders>
            <w:shd w:val="clear" w:color="auto" w:fill="FFFFFF"/>
            <w:noWrap/>
          </w:tcPr>
          <w:p w14:paraId="1CADE68F"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828" w:type="pct"/>
            <w:tcBorders>
              <w:top w:val="nil"/>
              <w:left w:val="nil"/>
              <w:bottom w:val="single" w:sz="4" w:space="0" w:color="auto"/>
              <w:right w:val="single" w:sz="4" w:space="0" w:color="auto"/>
            </w:tcBorders>
            <w:shd w:val="clear" w:color="auto" w:fill="FFFFFF"/>
          </w:tcPr>
          <w:p w14:paraId="5672C215"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Извршене дознаке у складу са оперативним буџетом</w:t>
            </w:r>
          </w:p>
        </w:tc>
        <w:tc>
          <w:tcPr>
            <w:tcW w:w="415" w:type="pct"/>
            <w:tcBorders>
              <w:top w:val="nil"/>
              <w:left w:val="nil"/>
              <w:bottom w:val="single" w:sz="4" w:space="0" w:color="auto"/>
              <w:right w:val="single" w:sz="4" w:space="0" w:color="auto"/>
            </w:tcBorders>
            <w:shd w:val="clear" w:color="auto" w:fill="FFFFFF"/>
          </w:tcPr>
          <w:p w14:paraId="0B8C7A12"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7" w:type="pct"/>
            <w:tcBorders>
              <w:top w:val="nil"/>
              <w:left w:val="nil"/>
              <w:bottom w:val="single" w:sz="4" w:space="0" w:color="auto"/>
              <w:right w:val="single" w:sz="4" w:space="0" w:color="auto"/>
            </w:tcBorders>
            <w:shd w:val="clear" w:color="auto" w:fill="FFFFFF"/>
          </w:tcPr>
          <w:p w14:paraId="2733C13C"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68" w:type="pct"/>
            <w:gridSpan w:val="2"/>
            <w:tcBorders>
              <w:top w:val="nil"/>
              <w:left w:val="nil"/>
              <w:bottom w:val="single" w:sz="4" w:space="0" w:color="auto"/>
              <w:right w:val="single" w:sz="4" w:space="0" w:color="auto"/>
            </w:tcBorders>
            <w:shd w:val="clear" w:color="auto" w:fill="FFFFFF"/>
          </w:tcPr>
          <w:p w14:paraId="0788D339"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81" w:type="pct"/>
            <w:gridSpan w:val="2"/>
            <w:tcBorders>
              <w:top w:val="nil"/>
              <w:left w:val="nil"/>
              <w:bottom w:val="single" w:sz="4" w:space="0" w:color="auto"/>
              <w:right w:val="single" w:sz="4" w:space="0" w:color="auto"/>
            </w:tcBorders>
            <w:shd w:val="clear" w:color="auto" w:fill="FFFFFF"/>
          </w:tcPr>
          <w:p w14:paraId="271BDC91"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c>
          <w:tcPr>
            <w:tcW w:w="342" w:type="pct"/>
            <w:gridSpan w:val="2"/>
            <w:tcBorders>
              <w:top w:val="nil"/>
              <w:left w:val="nil"/>
              <w:bottom w:val="single" w:sz="4" w:space="0" w:color="auto"/>
              <w:right w:val="single" w:sz="4" w:space="0" w:color="auto"/>
            </w:tcBorders>
            <w:shd w:val="clear" w:color="auto" w:fill="FFFFFF"/>
            <w:vAlign w:val="center"/>
          </w:tcPr>
          <w:p w14:paraId="72E97C9E"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континуирано</w:t>
            </w:r>
          </w:p>
        </w:tc>
        <w:tc>
          <w:tcPr>
            <w:tcW w:w="364" w:type="pct"/>
            <w:tcBorders>
              <w:top w:val="nil"/>
              <w:left w:val="nil"/>
              <w:bottom w:val="single" w:sz="4" w:space="0" w:color="auto"/>
              <w:right w:val="single" w:sz="4" w:space="0" w:color="auto"/>
            </w:tcBorders>
            <w:shd w:val="clear" w:color="auto" w:fill="FFFFFF"/>
          </w:tcPr>
          <w:p w14:paraId="025EA05B"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18"/>
                <w:szCs w:val="18"/>
                <w:lang w:val="sr-Cyrl-BA"/>
              </w:rPr>
              <w:t>ССС за младе, невладин сектор и вјерске заједнице /</w:t>
            </w:r>
          </w:p>
          <w:p w14:paraId="033A665B"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социјалну и здравствену заштиту/</w:t>
            </w:r>
          </w:p>
          <w:p w14:paraId="72755360"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ССС за цивилну заштиту,противпожарну заштиту и заштиту на раду те војне евиденције.</w:t>
            </w:r>
          </w:p>
          <w:p w14:paraId="1A0C820F" w14:textId="77777777" w:rsidR="001641D6" w:rsidRPr="001641D6" w:rsidRDefault="001641D6" w:rsidP="001641D6">
            <w:pPr>
              <w:spacing w:after="0" w:line="240" w:lineRule="auto"/>
              <w:jc w:val="center"/>
              <w:rPr>
                <w:rFonts w:ascii="Times New Roman" w:eastAsia="Times New Roman" w:hAnsi="Times New Roman" w:cs="Times New Roman"/>
                <w:sz w:val="20"/>
                <w:szCs w:val="20"/>
                <w:lang w:val="sr-Cyrl-BA"/>
              </w:rPr>
            </w:pPr>
            <w:r w:rsidRPr="001641D6">
              <w:rPr>
                <w:rFonts w:ascii="Times New Roman" w:eastAsia="Times New Roman" w:hAnsi="Times New Roman" w:cs="Times New Roman"/>
                <w:sz w:val="20"/>
                <w:szCs w:val="20"/>
                <w:lang w:val="sr-Cyrl-BA"/>
              </w:rPr>
              <w:t xml:space="preserve">ВСС за правне </w:t>
            </w:r>
            <w:r w:rsidRPr="001641D6">
              <w:rPr>
                <w:rFonts w:ascii="Times New Roman" w:eastAsia="Times New Roman" w:hAnsi="Times New Roman" w:cs="Times New Roman"/>
                <w:sz w:val="20"/>
                <w:szCs w:val="20"/>
                <w:lang w:val="sr-Cyrl-BA"/>
              </w:rPr>
              <w:lastRenderedPageBreak/>
              <w:t>послове борачко-инвалидске заштите.</w:t>
            </w:r>
          </w:p>
        </w:tc>
        <w:tc>
          <w:tcPr>
            <w:tcW w:w="141" w:type="pct"/>
            <w:shd w:val="clear" w:color="auto" w:fill="FFFFFF"/>
          </w:tcPr>
          <w:p w14:paraId="6CE632EB" w14:textId="77777777" w:rsidR="001641D6" w:rsidRPr="001641D6" w:rsidRDefault="001641D6" w:rsidP="001641D6">
            <w:pPr>
              <w:spacing w:after="0" w:line="240" w:lineRule="auto"/>
              <w:rPr>
                <w:rFonts w:ascii="Times New Roman" w:eastAsia="Times New Roman" w:hAnsi="Times New Roman" w:cs="Times New Roman"/>
                <w:sz w:val="20"/>
                <w:szCs w:val="20"/>
                <w:lang w:val="sr-Cyrl-BA"/>
              </w:rPr>
            </w:pPr>
          </w:p>
        </w:tc>
      </w:tr>
      <w:tr w:rsidR="001641D6" w:rsidRPr="001641D6" w14:paraId="5F42787C" w14:textId="77777777" w:rsidTr="00514E13">
        <w:trPr>
          <w:gridAfter w:val="1"/>
          <w:wAfter w:w="141" w:type="pct"/>
          <w:trHeight w:val="585"/>
        </w:trPr>
        <w:tc>
          <w:tcPr>
            <w:tcW w:w="4859" w:type="pct"/>
            <w:gridSpan w:val="17"/>
            <w:tcBorders>
              <w:top w:val="single" w:sz="4" w:space="0" w:color="auto"/>
              <w:left w:val="single" w:sz="4" w:space="0" w:color="auto"/>
              <w:bottom w:val="single" w:sz="4" w:space="0" w:color="auto"/>
              <w:right w:val="single" w:sz="4" w:space="0" w:color="auto"/>
            </w:tcBorders>
            <w:shd w:val="clear" w:color="auto" w:fill="FFFFFF"/>
            <w:noWrap/>
            <w:vAlign w:val="center"/>
          </w:tcPr>
          <w:p w14:paraId="618CE35B" w14:textId="77777777" w:rsidR="001641D6" w:rsidRPr="001641D6" w:rsidRDefault="001641D6" w:rsidP="001641D6">
            <w:pPr>
              <w:spacing w:after="0" w:line="240" w:lineRule="auto"/>
              <w:jc w:val="center"/>
              <w:rPr>
                <w:rFonts w:ascii="Calibri" w:eastAsia="Times New Roman" w:hAnsi="Calibri" w:cs="Times New Roman"/>
                <w:b/>
                <w:bCs/>
                <w:sz w:val="26"/>
                <w:szCs w:val="26"/>
                <w:lang w:val="sr-Cyrl-BA"/>
              </w:rPr>
            </w:pPr>
          </w:p>
          <w:p w14:paraId="74FB1430" w14:textId="77777777" w:rsidR="001641D6" w:rsidRPr="001641D6" w:rsidRDefault="001641D6" w:rsidP="001641D6">
            <w:pPr>
              <w:spacing w:after="0" w:line="240" w:lineRule="auto"/>
              <w:jc w:val="center"/>
              <w:rPr>
                <w:rFonts w:ascii="Calibri" w:eastAsia="Times New Roman" w:hAnsi="Calibri" w:cs="Times New Roman"/>
                <w:b/>
                <w:sz w:val="26"/>
                <w:szCs w:val="26"/>
                <w:lang w:val="sr-Cyrl-BA"/>
              </w:rPr>
            </w:pPr>
            <w:r w:rsidRPr="001641D6">
              <w:rPr>
                <w:rFonts w:ascii="Calibri" w:eastAsia="Times New Roman" w:hAnsi="Calibri" w:cs="Times New Roman"/>
                <w:b/>
                <w:bCs/>
                <w:sz w:val="26"/>
                <w:szCs w:val="26"/>
                <w:lang w:val="sr-Cyrl-BA"/>
              </w:rPr>
              <w:t>РЕКАПИТУЛАЦИЈА  СРЕДСТАВА</w:t>
            </w:r>
          </w:p>
        </w:tc>
      </w:tr>
      <w:tr w:rsidR="001641D6" w:rsidRPr="001641D6" w14:paraId="6219DB17" w14:textId="77777777" w:rsidTr="00514E13">
        <w:trPr>
          <w:gridAfter w:val="1"/>
          <w:wAfter w:w="141" w:type="pct"/>
          <w:trHeight w:val="288"/>
        </w:trPr>
        <w:tc>
          <w:tcPr>
            <w:tcW w:w="2622" w:type="pct"/>
            <w:gridSpan w:val="8"/>
            <w:tcBorders>
              <w:top w:val="single" w:sz="4" w:space="0" w:color="auto"/>
              <w:left w:val="single" w:sz="4" w:space="0" w:color="auto"/>
              <w:bottom w:val="single" w:sz="4" w:space="0" w:color="auto"/>
              <w:right w:val="single" w:sz="4" w:space="0" w:color="000000"/>
              <w:tl2br w:val="single" w:sz="4" w:space="0" w:color="000000"/>
            </w:tcBorders>
            <w:shd w:val="clear" w:color="auto" w:fill="FFFFFF"/>
            <w:noWrap/>
            <w:vAlign w:val="center"/>
          </w:tcPr>
          <w:p w14:paraId="1415216A" w14:textId="77777777" w:rsidR="001641D6" w:rsidRPr="001641D6" w:rsidRDefault="001641D6" w:rsidP="001641D6">
            <w:pPr>
              <w:spacing w:after="0" w:line="240" w:lineRule="auto"/>
              <w:rPr>
                <w:rFonts w:ascii="Calibri" w:eastAsia="Times New Roman" w:hAnsi="Calibri" w:cs="Times New Roman"/>
                <w:b/>
                <w:bCs/>
                <w:sz w:val="20"/>
                <w:szCs w:val="20"/>
                <w:lang w:val="sr-Cyrl-BA"/>
              </w:rPr>
            </w:pPr>
            <w:r w:rsidRPr="001641D6">
              <w:rPr>
                <w:rFonts w:ascii="Calibri" w:eastAsia="Times New Roman" w:hAnsi="Calibri" w:cs="Times New Roman"/>
                <w:b/>
                <w:bCs/>
                <w:sz w:val="20"/>
                <w:szCs w:val="20"/>
                <w:lang w:val="sr-Cyrl-BA"/>
              </w:rPr>
              <w:t xml:space="preserve">                                                                                              Извор средстава</w:t>
            </w:r>
          </w:p>
          <w:p w14:paraId="09AF965C" w14:textId="77777777" w:rsidR="001641D6" w:rsidRPr="001641D6" w:rsidRDefault="001641D6" w:rsidP="001641D6">
            <w:pPr>
              <w:spacing w:after="0" w:line="240" w:lineRule="auto"/>
              <w:rPr>
                <w:rFonts w:ascii="Calibri" w:eastAsia="Times New Roman" w:hAnsi="Calibri" w:cs="Times New Roman"/>
                <w:b/>
                <w:bCs/>
                <w:sz w:val="20"/>
                <w:szCs w:val="20"/>
                <w:lang w:val="sr-Cyrl-BA"/>
              </w:rPr>
            </w:pPr>
            <w:r w:rsidRPr="001641D6">
              <w:rPr>
                <w:rFonts w:ascii="Calibri" w:eastAsia="Times New Roman" w:hAnsi="Calibri" w:cs="Times New Roman"/>
                <w:b/>
                <w:bCs/>
                <w:sz w:val="20"/>
                <w:szCs w:val="20"/>
                <w:lang w:val="sr-Cyrl-BA"/>
              </w:rPr>
              <w:t xml:space="preserve">             Опис</w:t>
            </w:r>
          </w:p>
        </w:tc>
        <w:tc>
          <w:tcPr>
            <w:tcW w:w="415" w:type="pct"/>
            <w:tcBorders>
              <w:top w:val="single" w:sz="4" w:space="0" w:color="auto"/>
              <w:left w:val="nil"/>
              <w:bottom w:val="single" w:sz="4" w:space="0" w:color="auto"/>
              <w:right w:val="single" w:sz="4" w:space="0" w:color="auto"/>
            </w:tcBorders>
            <w:shd w:val="clear" w:color="auto" w:fill="FFFFFF"/>
            <w:vAlign w:val="center"/>
          </w:tcPr>
          <w:p w14:paraId="3027F966" w14:textId="77777777" w:rsidR="001641D6" w:rsidRPr="001641D6" w:rsidRDefault="001641D6" w:rsidP="001641D6">
            <w:pPr>
              <w:spacing w:after="0" w:line="240" w:lineRule="auto"/>
              <w:jc w:val="right"/>
              <w:rPr>
                <w:rFonts w:ascii="Calibri" w:eastAsia="Times New Roman" w:hAnsi="Calibri" w:cs="Times New Roman"/>
                <w:b/>
                <w:sz w:val="18"/>
                <w:szCs w:val="18"/>
                <w:lang w:val="sr-Cyrl-BA"/>
              </w:rPr>
            </w:pPr>
            <w:r w:rsidRPr="001641D6">
              <w:rPr>
                <w:rFonts w:ascii="Calibri" w:eastAsia="Times New Roman" w:hAnsi="Calibri" w:cs="Times New Roman"/>
                <w:b/>
                <w:sz w:val="18"/>
                <w:szCs w:val="18"/>
                <w:lang w:val="sr-Cyrl-BA"/>
              </w:rPr>
              <w:t>Укупно</w:t>
            </w:r>
          </w:p>
        </w:tc>
        <w:tc>
          <w:tcPr>
            <w:tcW w:w="367" w:type="pct"/>
            <w:tcBorders>
              <w:top w:val="single" w:sz="4" w:space="0" w:color="auto"/>
              <w:left w:val="nil"/>
              <w:bottom w:val="single" w:sz="4" w:space="0" w:color="auto"/>
              <w:right w:val="single" w:sz="4" w:space="0" w:color="auto"/>
            </w:tcBorders>
            <w:shd w:val="clear" w:color="auto" w:fill="FFFFFF"/>
            <w:vAlign w:val="center"/>
          </w:tcPr>
          <w:p w14:paraId="08979DD1" w14:textId="77777777" w:rsidR="001641D6" w:rsidRPr="001641D6" w:rsidRDefault="001641D6" w:rsidP="001641D6">
            <w:pPr>
              <w:spacing w:after="0" w:line="240" w:lineRule="auto"/>
              <w:jc w:val="right"/>
              <w:rPr>
                <w:rFonts w:ascii="Calibri" w:eastAsia="Times New Roman" w:hAnsi="Calibri" w:cs="Times New Roman"/>
                <w:b/>
                <w:sz w:val="18"/>
                <w:szCs w:val="18"/>
                <w:lang w:val="sr-Cyrl-BA"/>
              </w:rPr>
            </w:pPr>
            <w:r w:rsidRPr="001641D6">
              <w:rPr>
                <w:rFonts w:ascii="Calibri" w:eastAsia="Times New Roman" w:hAnsi="Calibri" w:cs="Times New Roman"/>
                <w:b/>
                <w:sz w:val="18"/>
                <w:szCs w:val="18"/>
                <w:lang w:val="sr-Cyrl-BA"/>
              </w:rPr>
              <w:t>Властити</w:t>
            </w:r>
          </w:p>
        </w:tc>
        <w:tc>
          <w:tcPr>
            <w:tcW w:w="368" w:type="pct"/>
            <w:gridSpan w:val="2"/>
            <w:tcBorders>
              <w:top w:val="single" w:sz="4" w:space="0" w:color="auto"/>
              <w:left w:val="nil"/>
              <w:bottom w:val="single" w:sz="4" w:space="0" w:color="auto"/>
              <w:right w:val="single" w:sz="4" w:space="0" w:color="auto"/>
            </w:tcBorders>
            <w:shd w:val="clear" w:color="auto" w:fill="FFFFFF"/>
            <w:vAlign w:val="center"/>
          </w:tcPr>
          <w:p w14:paraId="3B8E13A6" w14:textId="77777777" w:rsidR="001641D6" w:rsidRPr="001641D6" w:rsidRDefault="001641D6" w:rsidP="001641D6">
            <w:pPr>
              <w:spacing w:after="0" w:line="240" w:lineRule="auto"/>
              <w:jc w:val="right"/>
              <w:rPr>
                <w:rFonts w:ascii="Calibri" w:eastAsia="Times New Roman" w:hAnsi="Calibri" w:cs="Times New Roman"/>
                <w:b/>
                <w:sz w:val="18"/>
                <w:szCs w:val="18"/>
                <w:lang w:val="sr-Cyrl-BA"/>
              </w:rPr>
            </w:pPr>
            <w:r w:rsidRPr="001641D6">
              <w:rPr>
                <w:rFonts w:ascii="Calibri" w:eastAsia="Times New Roman" w:hAnsi="Calibri" w:cs="Times New Roman"/>
                <w:b/>
                <w:sz w:val="18"/>
                <w:szCs w:val="18"/>
                <w:lang w:val="sr-Cyrl-BA"/>
              </w:rPr>
              <w:t>Екстерни</w:t>
            </w:r>
          </w:p>
        </w:tc>
        <w:tc>
          <w:tcPr>
            <w:tcW w:w="1087" w:type="pct"/>
            <w:gridSpan w:val="5"/>
            <w:tcBorders>
              <w:top w:val="single" w:sz="4" w:space="0" w:color="auto"/>
              <w:left w:val="nil"/>
              <w:bottom w:val="single" w:sz="4" w:space="0" w:color="auto"/>
              <w:right w:val="single" w:sz="4" w:space="0" w:color="auto"/>
            </w:tcBorders>
            <w:shd w:val="clear" w:color="auto" w:fill="FFFFFF"/>
            <w:vAlign w:val="center"/>
          </w:tcPr>
          <w:p w14:paraId="54948E09" w14:textId="77777777" w:rsidR="001641D6" w:rsidRPr="001641D6" w:rsidRDefault="001641D6" w:rsidP="001641D6">
            <w:pPr>
              <w:spacing w:after="0" w:line="240" w:lineRule="auto"/>
              <w:rPr>
                <w:rFonts w:ascii="Calibri" w:eastAsia="Times New Roman" w:hAnsi="Calibri" w:cs="Times New Roman"/>
                <w:sz w:val="17"/>
                <w:szCs w:val="17"/>
                <w:lang w:val="sr-Cyrl-BA"/>
              </w:rPr>
            </w:pPr>
          </w:p>
        </w:tc>
      </w:tr>
      <w:tr w:rsidR="001641D6" w:rsidRPr="001641D6" w14:paraId="43CF6E3F" w14:textId="77777777" w:rsidTr="00514E13">
        <w:trPr>
          <w:gridAfter w:val="1"/>
          <w:wAfter w:w="141" w:type="pct"/>
          <w:trHeight w:val="288"/>
        </w:trPr>
        <w:tc>
          <w:tcPr>
            <w:tcW w:w="2622" w:type="pct"/>
            <w:gridSpan w:val="8"/>
            <w:tcBorders>
              <w:top w:val="single" w:sz="4" w:space="0" w:color="auto"/>
              <w:left w:val="single" w:sz="4" w:space="0" w:color="auto"/>
              <w:bottom w:val="single" w:sz="4" w:space="0" w:color="auto"/>
              <w:right w:val="single" w:sz="4" w:space="0" w:color="000000"/>
            </w:tcBorders>
            <w:shd w:val="clear" w:color="auto" w:fill="FFFFFF"/>
            <w:noWrap/>
            <w:vAlign w:val="center"/>
          </w:tcPr>
          <w:p w14:paraId="14F6E9CF" w14:textId="77777777" w:rsidR="001641D6" w:rsidRPr="001641D6" w:rsidRDefault="001641D6" w:rsidP="001641D6">
            <w:pPr>
              <w:spacing w:after="0" w:line="240" w:lineRule="auto"/>
              <w:rPr>
                <w:rFonts w:ascii="Calibri" w:eastAsia="Times New Roman" w:hAnsi="Calibri" w:cs="Times New Roman"/>
                <w:b/>
                <w:bCs/>
                <w:sz w:val="20"/>
                <w:szCs w:val="20"/>
                <w:lang w:val="sr-Cyrl-BA"/>
              </w:rPr>
            </w:pPr>
          </w:p>
          <w:p w14:paraId="5F74659E" w14:textId="77777777" w:rsidR="001641D6" w:rsidRPr="001641D6" w:rsidRDefault="001641D6" w:rsidP="001641D6">
            <w:pPr>
              <w:spacing w:after="0" w:line="240" w:lineRule="auto"/>
              <w:rPr>
                <w:rFonts w:ascii="Calibri" w:eastAsia="Times New Roman" w:hAnsi="Calibri" w:cs="Times New Roman"/>
                <w:b/>
                <w:bCs/>
                <w:sz w:val="20"/>
                <w:szCs w:val="20"/>
                <w:lang w:val="sr-Cyrl-BA"/>
              </w:rPr>
            </w:pPr>
            <w:r w:rsidRPr="001641D6">
              <w:rPr>
                <w:rFonts w:ascii="Calibri" w:eastAsia="Times New Roman" w:hAnsi="Calibri" w:cs="Times New Roman"/>
                <w:b/>
                <w:bCs/>
                <w:sz w:val="20"/>
                <w:szCs w:val="20"/>
                <w:lang w:val="sr-Cyrl-BA"/>
              </w:rPr>
              <w:t>А. Укупно стратешко програмски приоритети</w:t>
            </w:r>
          </w:p>
        </w:tc>
        <w:tc>
          <w:tcPr>
            <w:tcW w:w="415" w:type="pct"/>
            <w:tcBorders>
              <w:top w:val="single" w:sz="4" w:space="0" w:color="auto"/>
              <w:left w:val="nil"/>
              <w:bottom w:val="single" w:sz="4" w:space="0" w:color="auto"/>
              <w:right w:val="single" w:sz="4" w:space="0" w:color="auto"/>
            </w:tcBorders>
            <w:shd w:val="clear" w:color="auto" w:fill="FFFFFF"/>
            <w:vAlign w:val="center"/>
          </w:tcPr>
          <w:p w14:paraId="0F6B39D0" w14:textId="77777777" w:rsidR="001641D6" w:rsidRPr="001641D6" w:rsidRDefault="001641D6" w:rsidP="001641D6">
            <w:pPr>
              <w:spacing w:after="0" w:line="240" w:lineRule="auto"/>
              <w:jc w:val="center"/>
              <w:rPr>
                <w:rFonts w:ascii="Calibri" w:eastAsia="Times New Roman" w:hAnsi="Calibri" w:cs="Times New Roman"/>
                <w:b/>
                <w:bCs/>
                <w:sz w:val="20"/>
                <w:szCs w:val="20"/>
                <w:lang w:val="en-US"/>
              </w:rPr>
            </w:pPr>
            <w:r w:rsidRPr="001641D6">
              <w:rPr>
                <w:rFonts w:ascii="Calibri" w:eastAsia="Times New Roman" w:hAnsi="Calibri" w:cs="Times New Roman"/>
                <w:b/>
                <w:bCs/>
                <w:sz w:val="20"/>
                <w:szCs w:val="20"/>
                <w:lang w:val="en-US"/>
              </w:rPr>
              <w:t>1.872.000</w:t>
            </w:r>
          </w:p>
        </w:tc>
        <w:tc>
          <w:tcPr>
            <w:tcW w:w="367" w:type="pct"/>
            <w:tcBorders>
              <w:top w:val="single" w:sz="4" w:space="0" w:color="auto"/>
              <w:left w:val="nil"/>
              <w:bottom w:val="single" w:sz="4" w:space="0" w:color="auto"/>
              <w:right w:val="single" w:sz="4" w:space="0" w:color="auto"/>
            </w:tcBorders>
            <w:shd w:val="clear" w:color="auto" w:fill="FFFFFF"/>
            <w:vAlign w:val="center"/>
          </w:tcPr>
          <w:p w14:paraId="1F95AB1E" w14:textId="77777777" w:rsidR="001641D6" w:rsidRPr="001641D6" w:rsidRDefault="001641D6" w:rsidP="001641D6">
            <w:pPr>
              <w:spacing w:after="0" w:line="240" w:lineRule="auto"/>
              <w:rPr>
                <w:rFonts w:ascii="Calibri" w:eastAsia="Times New Roman" w:hAnsi="Calibri" w:cs="Times New Roman"/>
                <w:b/>
                <w:bCs/>
                <w:sz w:val="20"/>
                <w:szCs w:val="20"/>
                <w:lang w:val="en-US"/>
              </w:rPr>
            </w:pPr>
            <w:r w:rsidRPr="001641D6">
              <w:rPr>
                <w:rFonts w:ascii="Calibri" w:eastAsia="Times New Roman" w:hAnsi="Calibri" w:cs="Times New Roman"/>
                <w:b/>
                <w:bCs/>
                <w:sz w:val="20"/>
                <w:szCs w:val="20"/>
                <w:lang w:val="en-US"/>
              </w:rPr>
              <w:t>1.397.700</w:t>
            </w:r>
          </w:p>
        </w:tc>
        <w:tc>
          <w:tcPr>
            <w:tcW w:w="368" w:type="pct"/>
            <w:gridSpan w:val="2"/>
            <w:tcBorders>
              <w:top w:val="single" w:sz="4" w:space="0" w:color="auto"/>
              <w:left w:val="nil"/>
              <w:bottom w:val="single" w:sz="4" w:space="0" w:color="auto"/>
              <w:right w:val="single" w:sz="4" w:space="0" w:color="auto"/>
            </w:tcBorders>
            <w:shd w:val="clear" w:color="auto" w:fill="FFFFFF"/>
            <w:vAlign w:val="center"/>
          </w:tcPr>
          <w:p w14:paraId="4BD26D79" w14:textId="77777777" w:rsidR="001641D6" w:rsidRPr="001641D6" w:rsidRDefault="001641D6" w:rsidP="001641D6">
            <w:pPr>
              <w:spacing w:after="0" w:line="240" w:lineRule="auto"/>
              <w:rPr>
                <w:rFonts w:ascii="Calibri" w:eastAsia="Times New Roman" w:hAnsi="Calibri" w:cs="Times New Roman"/>
                <w:b/>
                <w:sz w:val="20"/>
                <w:szCs w:val="20"/>
                <w:lang w:val="en-US"/>
              </w:rPr>
            </w:pPr>
            <w:r w:rsidRPr="001641D6">
              <w:rPr>
                <w:rFonts w:ascii="Calibri" w:eastAsia="Times New Roman" w:hAnsi="Calibri" w:cs="Times New Roman"/>
                <w:b/>
                <w:sz w:val="20"/>
                <w:szCs w:val="20"/>
                <w:lang w:val="sr-Cyrl-BA"/>
              </w:rPr>
              <w:t>47</w:t>
            </w:r>
            <w:r w:rsidRPr="001641D6">
              <w:rPr>
                <w:rFonts w:ascii="Calibri" w:eastAsia="Times New Roman" w:hAnsi="Calibri" w:cs="Times New Roman"/>
                <w:b/>
                <w:sz w:val="20"/>
                <w:szCs w:val="20"/>
                <w:lang w:val="en-US"/>
              </w:rPr>
              <w:t>4</w:t>
            </w:r>
            <w:r w:rsidRPr="001641D6">
              <w:rPr>
                <w:rFonts w:ascii="Calibri" w:eastAsia="Times New Roman" w:hAnsi="Calibri" w:cs="Times New Roman"/>
                <w:b/>
                <w:sz w:val="20"/>
                <w:szCs w:val="20"/>
                <w:lang w:val="sr-Cyrl-BA"/>
              </w:rPr>
              <w:t>.300,00</w:t>
            </w:r>
          </w:p>
        </w:tc>
        <w:tc>
          <w:tcPr>
            <w:tcW w:w="1087" w:type="pct"/>
            <w:gridSpan w:val="5"/>
            <w:tcBorders>
              <w:top w:val="single" w:sz="4" w:space="0" w:color="auto"/>
              <w:left w:val="nil"/>
              <w:bottom w:val="single" w:sz="4" w:space="0" w:color="auto"/>
              <w:right w:val="single" w:sz="4" w:space="0" w:color="auto"/>
            </w:tcBorders>
            <w:shd w:val="clear" w:color="auto" w:fill="FFFFFF"/>
            <w:vAlign w:val="center"/>
          </w:tcPr>
          <w:p w14:paraId="62BE910C" w14:textId="77777777" w:rsidR="001641D6" w:rsidRPr="001641D6" w:rsidRDefault="001641D6" w:rsidP="001641D6">
            <w:pPr>
              <w:spacing w:after="0" w:line="240" w:lineRule="auto"/>
              <w:ind w:right="-200"/>
              <w:rPr>
                <w:rFonts w:ascii="Calibri" w:eastAsia="Times New Roman" w:hAnsi="Calibri" w:cs="Times New Roman"/>
                <w:sz w:val="17"/>
                <w:szCs w:val="17"/>
                <w:lang w:val="sr-Cyrl-BA"/>
              </w:rPr>
            </w:pPr>
          </w:p>
        </w:tc>
      </w:tr>
      <w:tr w:rsidR="001641D6" w:rsidRPr="001641D6" w14:paraId="023996FC" w14:textId="77777777" w:rsidTr="00514E13">
        <w:trPr>
          <w:gridAfter w:val="1"/>
          <w:wAfter w:w="141" w:type="pct"/>
          <w:trHeight w:val="288"/>
        </w:trPr>
        <w:tc>
          <w:tcPr>
            <w:tcW w:w="2622" w:type="pct"/>
            <w:gridSpan w:val="8"/>
            <w:tcBorders>
              <w:top w:val="single" w:sz="4" w:space="0" w:color="auto"/>
              <w:left w:val="single" w:sz="4" w:space="0" w:color="auto"/>
              <w:bottom w:val="single" w:sz="4" w:space="0" w:color="auto"/>
              <w:right w:val="single" w:sz="4" w:space="0" w:color="000000"/>
            </w:tcBorders>
            <w:shd w:val="clear" w:color="auto" w:fill="FF0000"/>
            <w:noWrap/>
            <w:vAlign w:val="center"/>
          </w:tcPr>
          <w:p w14:paraId="07C54E84" w14:textId="77777777" w:rsidR="001641D6" w:rsidRPr="001641D6" w:rsidRDefault="001641D6" w:rsidP="001641D6">
            <w:pPr>
              <w:spacing w:after="0" w:line="240" w:lineRule="auto"/>
              <w:rPr>
                <w:rFonts w:ascii="Calibri" w:eastAsia="Times New Roman" w:hAnsi="Calibri" w:cs="Times New Roman"/>
                <w:b/>
                <w:bCs/>
                <w:sz w:val="20"/>
                <w:szCs w:val="20"/>
                <w:lang w:val="sr-Cyrl-BA"/>
              </w:rPr>
            </w:pPr>
          </w:p>
          <w:p w14:paraId="3761D972" w14:textId="77777777" w:rsidR="001641D6" w:rsidRPr="001641D6" w:rsidRDefault="001641D6" w:rsidP="001641D6">
            <w:pPr>
              <w:spacing w:after="0" w:line="240" w:lineRule="auto"/>
              <w:rPr>
                <w:rFonts w:ascii="Calibri" w:eastAsia="Times New Roman" w:hAnsi="Calibri" w:cs="Times New Roman"/>
                <w:b/>
                <w:bCs/>
                <w:sz w:val="20"/>
                <w:szCs w:val="20"/>
                <w:lang w:val="sr-Cyrl-BA"/>
              </w:rPr>
            </w:pPr>
            <w:r w:rsidRPr="001641D6">
              <w:rPr>
                <w:rFonts w:ascii="Calibri" w:eastAsia="Times New Roman" w:hAnsi="Calibri" w:cs="Times New Roman"/>
                <w:b/>
                <w:bCs/>
                <w:sz w:val="20"/>
                <w:szCs w:val="20"/>
                <w:lang w:val="sr-Cyrl-BA"/>
              </w:rPr>
              <w:t>Б. Укупно редовни послови</w:t>
            </w:r>
          </w:p>
        </w:tc>
        <w:tc>
          <w:tcPr>
            <w:tcW w:w="415" w:type="pct"/>
            <w:tcBorders>
              <w:top w:val="nil"/>
              <w:left w:val="nil"/>
              <w:bottom w:val="single" w:sz="4" w:space="0" w:color="auto"/>
              <w:right w:val="single" w:sz="4" w:space="0" w:color="auto"/>
            </w:tcBorders>
            <w:shd w:val="clear" w:color="auto" w:fill="FF0000"/>
            <w:vAlign w:val="center"/>
          </w:tcPr>
          <w:p w14:paraId="3FDFCCCC" w14:textId="77777777" w:rsidR="001641D6" w:rsidRPr="001641D6" w:rsidRDefault="001641D6" w:rsidP="001641D6">
            <w:pPr>
              <w:spacing w:after="0" w:line="240" w:lineRule="auto"/>
              <w:jc w:val="center"/>
              <w:rPr>
                <w:rFonts w:ascii="Calibri" w:eastAsia="Times New Roman" w:hAnsi="Calibri" w:cs="Times New Roman"/>
                <w:b/>
                <w:sz w:val="20"/>
                <w:szCs w:val="20"/>
                <w:lang w:val="sr-Latn-RS"/>
              </w:rPr>
            </w:pPr>
            <w:r w:rsidRPr="001641D6">
              <w:rPr>
                <w:rFonts w:ascii="Calibri" w:eastAsia="Times New Roman" w:hAnsi="Calibri" w:cs="Times New Roman"/>
                <w:b/>
                <w:sz w:val="20"/>
                <w:szCs w:val="20"/>
                <w:lang w:val="sr-Latn-RS"/>
              </w:rPr>
              <w:t>1.347.600</w:t>
            </w:r>
          </w:p>
        </w:tc>
        <w:tc>
          <w:tcPr>
            <w:tcW w:w="367" w:type="pct"/>
            <w:tcBorders>
              <w:top w:val="nil"/>
              <w:left w:val="nil"/>
              <w:bottom w:val="single" w:sz="4" w:space="0" w:color="auto"/>
              <w:right w:val="single" w:sz="4" w:space="0" w:color="auto"/>
            </w:tcBorders>
            <w:shd w:val="clear" w:color="auto" w:fill="FF0000"/>
            <w:vAlign w:val="center"/>
          </w:tcPr>
          <w:p w14:paraId="07C0748C" w14:textId="77777777" w:rsidR="001641D6" w:rsidRPr="001641D6" w:rsidRDefault="001641D6" w:rsidP="001641D6">
            <w:pPr>
              <w:spacing w:after="0" w:line="240" w:lineRule="auto"/>
              <w:jc w:val="center"/>
              <w:rPr>
                <w:rFonts w:ascii="Calibri" w:eastAsia="Times New Roman" w:hAnsi="Calibri" w:cs="Times New Roman"/>
                <w:b/>
                <w:sz w:val="20"/>
                <w:szCs w:val="20"/>
                <w:lang w:val="en-US"/>
              </w:rPr>
            </w:pPr>
            <w:r w:rsidRPr="001641D6">
              <w:rPr>
                <w:rFonts w:ascii="Calibri" w:eastAsia="Times New Roman" w:hAnsi="Calibri" w:cs="Times New Roman"/>
                <w:b/>
                <w:sz w:val="20"/>
                <w:szCs w:val="20"/>
                <w:lang w:val="en-US"/>
              </w:rPr>
              <w:t>1.247.600</w:t>
            </w:r>
          </w:p>
        </w:tc>
        <w:tc>
          <w:tcPr>
            <w:tcW w:w="368" w:type="pct"/>
            <w:gridSpan w:val="2"/>
            <w:tcBorders>
              <w:top w:val="nil"/>
              <w:left w:val="nil"/>
              <w:bottom w:val="single" w:sz="4" w:space="0" w:color="auto"/>
              <w:right w:val="single" w:sz="4" w:space="0" w:color="auto"/>
            </w:tcBorders>
            <w:shd w:val="clear" w:color="auto" w:fill="FF0000"/>
            <w:vAlign w:val="center"/>
          </w:tcPr>
          <w:p w14:paraId="7D43C871" w14:textId="77777777" w:rsidR="001641D6" w:rsidRPr="001641D6" w:rsidRDefault="001641D6" w:rsidP="001641D6">
            <w:pPr>
              <w:spacing w:after="0" w:line="240" w:lineRule="auto"/>
              <w:jc w:val="center"/>
              <w:rPr>
                <w:rFonts w:ascii="Calibri" w:eastAsia="Times New Roman" w:hAnsi="Calibri" w:cs="Times New Roman"/>
                <w:b/>
                <w:sz w:val="20"/>
                <w:szCs w:val="20"/>
              </w:rPr>
            </w:pPr>
            <w:r w:rsidRPr="001641D6">
              <w:rPr>
                <w:rFonts w:ascii="Calibri" w:eastAsia="Times New Roman" w:hAnsi="Calibri" w:cs="Times New Roman"/>
                <w:b/>
                <w:sz w:val="20"/>
                <w:szCs w:val="20"/>
              </w:rPr>
              <w:t>-</w:t>
            </w:r>
          </w:p>
        </w:tc>
        <w:tc>
          <w:tcPr>
            <w:tcW w:w="1087" w:type="pct"/>
            <w:gridSpan w:val="5"/>
            <w:tcBorders>
              <w:top w:val="single" w:sz="4" w:space="0" w:color="auto"/>
              <w:left w:val="nil"/>
              <w:bottom w:val="single" w:sz="4" w:space="0" w:color="auto"/>
              <w:right w:val="single" w:sz="4" w:space="0" w:color="auto"/>
            </w:tcBorders>
            <w:shd w:val="clear" w:color="auto" w:fill="FF0000"/>
            <w:vAlign w:val="center"/>
          </w:tcPr>
          <w:p w14:paraId="2C6D8FFD" w14:textId="77777777" w:rsidR="001641D6" w:rsidRPr="001641D6" w:rsidRDefault="001641D6" w:rsidP="001641D6">
            <w:pPr>
              <w:spacing w:after="0" w:line="240" w:lineRule="auto"/>
              <w:rPr>
                <w:rFonts w:ascii="Calibri" w:eastAsia="Times New Roman" w:hAnsi="Calibri" w:cs="Times New Roman"/>
                <w:sz w:val="17"/>
                <w:szCs w:val="17"/>
                <w:lang w:val="sr-Cyrl-BA"/>
              </w:rPr>
            </w:pPr>
          </w:p>
        </w:tc>
      </w:tr>
      <w:tr w:rsidR="001641D6" w:rsidRPr="001641D6" w14:paraId="190029EA" w14:textId="77777777" w:rsidTr="00514E13">
        <w:trPr>
          <w:gridAfter w:val="1"/>
          <w:wAfter w:w="141" w:type="pct"/>
          <w:trHeight w:val="288"/>
        </w:trPr>
        <w:tc>
          <w:tcPr>
            <w:tcW w:w="2622" w:type="pct"/>
            <w:gridSpan w:val="8"/>
            <w:tcBorders>
              <w:top w:val="single" w:sz="4" w:space="0" w:color="auto"/>
              <w:left w:val="single" w:sz="4" w:space="0" w:color="auto"/>
              <w:bottom w:val="single" w:sz="4" w:space="0" w:color="auto"/>
              <w:right w:val="single" w:sz="4" w:space="0" w:color="000000"/>
            </w:tcBorders>
            <w:shd w:val="clear" w:color="auto" w:fill="FF0000"/>
            <w:noWrap/>
            <w:vAlign w:val="center"/>
          </w:tcPr>
          <w:p w14:paraId="7661EC41" w14:textId="77777777" w:rsidR="001641D6" w:rsidRPr="001641D6" w:rsidRDefault="001641D6" w:rsidP="001641D6">
            <w:pPr>
              <w:spacing w:after="0" w:line="240" w:lineRule="auto"/>
              <w:rPr>
                <w:rFonts w:ascii="Calibri" w:eastAsia="Times New Roman" w:hAnsi="Calibri" w:cs="Times New Roman"/>
                <w:b/>
                <w:bCs/>
                <w:sz w:val="24"/>
                <w:szCs w:val="24"/>
                <w:lang w:val="sr-Cyrl-BA"/>
              </w:rPr>
            </w:pPr>
            <w:r w:rsidRPr="001641D6">
              <w:rPr>
                <w:rFonts w:ascii="Calibri" w:eastAsia="Times New Roman" w:hAnsi="Calibri" w:cs="Times New Roman"/>
                <w:b/>
                <w:bCs/>
                <w:lang w:val="sr-Cyrl-BA"/>
              </w:rPr>
              <w:t>У К У П Н О  С Р Е Д С Т А В А  (А + Б):</w:t>
            </w:r>
          </w:p>
        </w:tc>
        <w:tc>
          <w:tcPr>
            <w:tcW w:w="415" w:type="pct"/>
            <w:tcBorders>
              <w:top w:val="nil"/>
              <w:left w:val="nil"/>
              <w:bottom w:val="single" w:sz="4" w:space="0" w:color="auto"/>
              <w:right w:val="single" w:sz="4" w:space="0" w:color="auto"/>
            </w:tcBorders>
            <w:shd w:val="clear" w:color="auto" w:fill="FF0000"/>
            <w:vAlign w:val="center"/>
          </w:tcPr>
          <w:p w14:paraId="25B167FD" w14:textId="77777777" w:rsidR="001641D6" w:rsidRPr="001641D6" w:rsidRDefault="001641D6" w:rsidP="001641D6">
            <w:pPr>
              <w:spacing w:after="0" w:line="240" w:lineRule="auto"/>
              <w:jc w:val="center"/>
              <w:rPr>
                <w:rFonts w:ascii="Calibri" w:eastAsia="Times New Roman" w:hAnsi="Calibri" w:cs="Times New Roman"/>
                <w:b/>
                <w:bCs/>
                <w:sz w:val="20"/>
                <w:szCs w:val="20"/>
                <w:lang w:val="sr-Latn-RS"/>
              </w:rPr>
            </w:pPr>
          </w:p>
        </w:tc>
        <w:tc>
          <w:tcPr>
            <w:tcW w:w="367" w:type="pct"/>
            <w:tcBorders>
              <w:top w:val="nil"/>
              <w:left w:val="nil"/>
              <w:bottom w:val="single" w:sz="4" w:space="0" w:color="auto"/>
              <w:right w:val="single" w:sz="4" w:space="0" w:color="auto"/>
            </w:tcBorders>
            <w:shd w:val="clear" w:color="auto" w:fill="FF0000"/>
            <w:vAlign w:val="center"/>
          </w:tcPr>
          <w:p w14:paraId="21EF0E62" w14:textId="77777777" w:rsidR="001641D6" w:rsidRPr="001641D6" w:rsidRDefault="001641D6" w:rsidP="001641D6">
            <w:pPr>
              <w:spacing w:after="0" w:line="240" w:lineRule="auto"/>
              <w:jc w:val="center"/>
              <w:rPr>
                <w:rFonts w:ascii="Calibri" w:eastAsia="Times New Roman" w:hAnsi="Calibri" w:cs="Times New Roman"/>
                <w:b/>
                <w:bCs/>
                <w:sz w:val="20"/>
                <w:szCs w:val="20"/>
              </w:rPr>
            </w:pPr>
            <w:r w:rsidRPr="001641D6">
              <w:rPr>
                <w:rFonts w:ascii="Calibri" w:eastAsia="Times New Roman" w:hAnsi="Calibri" w:cs="Times New Roman"/>
                <w:b/>
                <w:bCs/>
                <w:sz w:val="20"/>
                <w:szCs w:val="20"/>
              </w:rPr>
              <w:t>2.745.300</w:t>
            </w:r>
          </w:p>
        </w:tc>
        <w:tc>
          <w:tcPr>
            <w:tcW w:w="368" w:type="pct"/>
            <w:gridSpan w:val="2"/>
            <w:tcBorders>
              <w:top w:val="nil"/>
              <w:left w:val="nil"/>
              <w:bottom w:val="single" w:sz="4" w:space="0" w:color="auto"/>
              <w:right w:val="single" w:sz="4" w:space="0" w:color="auto"/>
            </w:tcBorders>
            <w:shd w:val="clear" w:color="auto" w:fill="FF0000"/>
            <w:vAlign w:val="center"/>
          </w:tcPr>
          <w:p w14:paraId="6B07854A" w14:textId="77777777" w:rsidR="001641D6" w:rsidRPr="001641D6" w:rsidRDefault="001641D6" w:rsidP="001641D6">
            <w:pPr>
              <w:spacing w:after="0" w:line="240" w:lineRule="auto"/>
              <w:jc w:val="center"/>
              <w:rPr>
                <w:rFonts w:ascii="Calibri" w:eastAsia="Times New Roman" w:hAnsi="Calibri" w:cs="Times New Roman"/>
                <w:b/>
                <w:bCs/>
                <w:sz w:val="20"/>
                <w:szCs w:val="20"/>
                <w:lang w:val="sr-Latn-RS"/>
              </w:rPr>
            </w:pPr>
          </w:p>
        </w:tc>
        <w:tc>
          <w:tcPr>
            <w:tcW w:w="561" w:type="pct"/>
            <w:gridSpan w:val="3"/>
            <w:tcBorders>
              <w:top w:val="nil"/>
              <w:left w:val="nil"/>
              <w:bottom w:val="single" w:sz="4" w:space="0" w:color="auto"/>
              <w:right w:val="nil"/>
            </w:tcBorders>
            <w:shd w:val="clear" w:color="auto" w:fill="FF0000"/>
            <w:noWrap/>
          </w:tcPr>
          <w:p w14:paraId="1A9150DC" w14:textId="77777777" w:rsidR="001641D6" w:rsidRPr="001641D6" w:rsidRDefault="001641D6" w:rsidP="001641D6">
            <w:pPr>
              <w:spacing w:after="0" w:line="240" w:lineRule="auto"/>
              <w:jc w:val="center"/>
              <w:rPr>
                <w:rFonts w:ascii="Calibri" w:eastAsia="Times New Roman" w:hAnsi="Calibri" w:cs="Times New Roman"/>
                <w:sz w:val="18"/>
                <w:szCs w:val="18"/>
                <w:lang w:val="sr-Cyrl-BA"/>
              </w:rPr>
            </w:pPr>
          </w:p>
        </w:tc>
        <w:tc>
          <w:tcPr>
            <w:tcW w:w="526" w:type="pct"/>
            <w:gridSpan w:val="2"/>
            <w:tcBorders>
              <w:top w:val="nil"/>
              <w:left w:val="nil"/>
              <w:bottom w:val="single" w:sz="4" w:space="0" w:color="auto"/>
              <w:right w:val="single" w:sz="4" w:space="0" w:color="auto"/>
            </w:tcBorders>
            <w:shd w:val="clear" w:color="auto" w:fill="FFFFFF"/>
            <w:noWrap/>
          </w:tcPr>
          <w:p w14:paraId="53D7CDD4" w14:textId="77777777" w:rsidR="001641D6" w:rsidRPr="001641D6" w:rsidRDefault="001641D6" w:rsidP="001641D6">
            <w:pPr>
              <w:spacing w:after="0" w:line="240" w:lineRule="auto"/>
              <w:jc w:val="center"/>
              <w:rPr>
                <w:rFonts w:ascii="Calibri" w:eastAsia="Times New Roman" w:hAnsi="Calibri" w:cs="Times New Roman"/>
                <w:sz w:val="18"/>
                <w:szCs w:val="18"/>
                <w:lang w:val="sr-Cyrl-BA"/>
              </w:rPr>
            </w:pPr>
            <w:r w:rsidRPr="001641D6">
              <w:rPr>
                <w:rFonts w:ascii="Calibri" w:eastAsia="Times New Roman" w:hAnsi="Calibri" w:cs="Times New Roman"/>
                <w:sz w:val="18"/>
                <w:szCs w:val="18"/>
                <w:lang w:val="sr-Cyrl-BA"/>
              </w:rPr>
              <w:t> </w:t>
            </w:r>
          </w:p>
        </w:tc>
      </w:tr>
    </w:tbl>
    <w:p w14:paraId="6A96D880" w14:textId="37FC8908" w:rsidR="00BF0535" w:rsidRDefault="00BF0535"/>
    <w:p w14:paraId="6E21CC46" w14:textId="21A68780" w:rsidR="00BF0535" w:rsidRDefault="00BF0535"/>
    <w:p w14:paraId="0CA90CE6" w14:textId="4C608D66" w:rsidR="00BF0535" w:rsidRDefault="00BF0535"/>
    <w:p w14:paraId="2F1D6496" w14:textId="15A8A2DD" w:rsidR="00BF0535" w:rsidRDefault="00BF0535"/>
    <w:p w14:paraId="017CBFFF" w14:textId="29DE4698" w:rsidR="00BF0535" w:rsidRDefault="00BF0535"/>
    <w:p w14:paraId="4F470E75" w14:textId="740290A8" w:rsidR="00BF0535" w:rsidRDefault="00BF0535"/>
    <w:p w14:paraId="21745FA4" w14:textId="0885CB8E" w:rsidR="00BF0535" w:rsidRDefault="00BF0535"/>
    <w:p w14:paraId="0FDECA2D" w14:textId="70FECDAD" w:rsidR="00BF0535" w:rsidRDefault="00BF0535"/>
    <w:p w14:paraId="7A2561ED" w14:textId="072AB983" w:rsidR="00BF0535" w:rsidRDefault="00BF0535"/>
    <w:p w14:paraId="0D1B862C" w14:textId="73F70692" w:rsidR="00BF0535" w:rsidRDefault="00BF0535"/>
    <w:p w14:paraId="66C3FEE8" w14:textId="0816EB78" w:rsidR="00BF0535" w:rsidRDefault="00BF0535"/>
    <w:p w14:paraId="7253FE42" w14:textId="1B4E1580" w:rsidR="00BF0535" w:rsidRDefault="00BF0535"/>
    <w:p w14:paraId="25AC5067" w14:textId="77777777" w:rsidR="001641D6" w:rsidRDefault="001641D6">
      <w:pPr>
        <w:rPr>
          <w:lang w:val="sr-Cyrl-BA"/>
        </w:rPr>
        <w:sectPr w:rsidR="001641D6" w:rsidSect="00BB46CA">
          <w:footerReference w:type="default" r:id="rId19"/>
          <w:pgSz w:w="16838" w:h="11906" w:orient="landscape"/>
          <w:pgMar w:top="1418" w:right="1418" w:bottom="1418" w:left="1418" w:header="709" w:footer="709" w:gutter="0"/>
          <w:pgNumType w:fmt="numberInDash" w:start="52"/>
          <w:cols w:space="708"/>
          <w:docGrid w:linePitch="360"/>
        </w:sectPr>
      </w:pPr>
    </w:p>
    <w:p w14:paraId="21C05305" w14:textId="57D167BE" w:rsidR="00ED575B" w:rsidRPr="00ED575B" w:rsidRDefault="00ED575B" w:rsidP="00F01799">
      <w:pPr>
        <w:rPr>
          <w:noProof/>
        </w:rPr>
      </w:pPr>
      <w:bookmarkStart w:id="73" w:name="_Toc129934533"/>
      <w:r w:rsidRPr="00ED575B">
        <w:lastRenderedPageBreak/>
        <w:t>Буџет Одјељења за 2023.годину</w:t>
      </w:r>
      <w:bookmarkEnd w:id="73"/>
      <w:r w:rsidRPr="00ED575B">
        <w:rPr>
          <w:noProof/>
        </w:rPr>
        <w:t xml:space="preserve">  </w:t>
      </w:r>
    </w:p>
    <w:p w14:paraId="6A3DBB1C" w14:textId="77777777" w:rsidR="00ED575B" w:rsidRPr="00ED575B" w:rsidRDefault="00ED575B" w:rsidP="00ED575B">
      <w:pPr>
        <w:spacing w:after="0" w:line="240" w:lineRule="auto"/>
        <w:rPr>
          <w:rFonts w:ascii="Cambria" w:eastAsia="Times New Roman" w:hAnsi="Cambria" w:cs="Times New Roman"/>
          <w:sz w:val="24"/>
          <w:szCs w:val="24"/>
          <w:lang w:val="sr-Cyrl-BA"/>
        </w:rPr>
      </w:pPr>
    </w:p>
    <w:tbl>
      <w:tblPr>
        <w:tblW w:w="101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708"/>
        <w:gridCol w:w="3402"/>
        <w:gridCol w:w="1418"/>
        <w:gridCol w:w="1276"/>
        <w:gridCol w:w="905"/>
        <w:gridCol w:w="872"/>
        <w:gridCol w:w="15"/>
      </w:tblGrid>
      <w:tr w:rsidR="00ED575B" w:rsidRPr="00ED575B" w14:paraId="5E4E0FE0" w14:textId="77777777" w:rsidTr="00ED575B">
        <w:trPr>
          <w:trHeight w:val="454"/>
        </w:trPr>
        <w:tc>
          <w:tcPr>
            <w:tcW w:w="10130" w:type="dxa"/>
            <w:gridSpan w:val="8"/>
            <w:shd w:val="clear" w:color="auto" w:fill="ACB9CA"/>
            <w:noWrap/>
            <w:hideMark/>
          </w:tcPr>
          <w:p w14:paraId="5D400846"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BA"/>
              </w:rPr>
            </w:pPr>
            <w:r w:rsidRPr="00ED575B">
              <w:rPr>
                <w:rFonts w:ascii="Times New Roman" w:eastAsia="Times New Roman" w:hAnsi="Times New Roman" w:cs="Times New Roman"/>
                <w:b/>
                <w:bCs/>
                <w:sz w:val="20"/>
                <w:szCs w:val="20"/>
                <w:lang w:val="sr-Cyrl-RS"/>
              </w:rPr>
              <w:t>ОДЈЕЉЕЊЕ ЗА ОПШТУ УПРАВУ И ДРУШТВЕНЕ ДЈЕЛАТНОСТИ</w:t>
            </w:r>
          </w:p>
          <w:p w14:paraId="7C8A3CDE"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  </w:t>
            </w:r>
          </w:p>
        </w:tc>
      </w:tr>
      <w:tr w:rsidR="00ED575B" w:rsidRPr="00ED575B" w14:paraId="4DF22238" w14:textId="77777777" w:rsidTr="00ED575B">
        <w:trPr>
          <w:gridAfter w:val="1"/>
          <w:wAfter w:w="15" w:type="dxa"/>
          <w:trHeight w:val="454"/>
        </w:trPr>
        <w:tc>
          <w:tcPr>
            <w:tcW w:w="1534" w:type="dxa"/>
            <w:shd w:val="clear" w:color="auto" w:fill="auto"/>
            <w:noWrap/>
            <w:hideMark/>
          </w:tcPr>
          <w:p w14:paraId="73C3EEB2"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Број потрошачке јединице 00670130</w:t>
            </w:r>
          </w:p>
        </w:tc>
        <w:tc>
          <w:tcPr>
            <w:tcW w:w="708" w:type="dxa"/>
            <w:shd w:val="clear" w:color="auto" w:fill="auto"/>
            <w:noWrap/>
            <w:hideMark/>
          </w:tcPr>
          <w:p w14:paraId="3EA91933"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 </w:t>
            </w:r>
          </w:p>
        </w:tc>
        <w:tc>
          <w:tcPr>
            <w:tcW w:w="3402" w:type="dxa"/>
            <w:shd w:val="clear" w:color="auto" w:fill="auto"/>
            <w:noWrap/>
            <w:hideMark/>
          </w:tcPr>
          <w:p w14:paraId="7838A12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 ОПИС</w:t>
            </w:r>
          </w:p>
        </w:tc>
        <w:tc>
          <w:tcPr>
            <w:tcW w:w="1418" w:type="dxa"/>
            <w:shd w:val="clear" w:color="auto" w:fill="auto"/>
            <w:noWrap/>
            <w:hideMark/>
          </w:tcPr>
          <w:p w14:paraId="2F8B3707" w14:textId="77777777" w:rsidR="00ED575B" w:rsidRPr="00ED575B" w:rsidRDefault="00ED575B" w:rsidP="00ED575B">
            <w:pPr>
              <w:spacing w:after="0" w:line="240" w:lineRule="auto"/>
              <w:jc w:val="center"/>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Ребаланс 2022</w:t>
            </w:r>
          </w:p>
        </w:tc>
        <w:tc>
          <w:tcPr>
            <w:tcW w:w="1276" w:type="dxa"/>
            <w:shd w:val="clear" w:color="auto" w:fill="auto"/>
            <w:noWrap/>
            <w:hideMark/>
          </w:tcPr>
          <w:p w14:paraId="0ACAC3B7" w14:textId="77777777" w:rsidR="00ED575B" w:rsidRPr="00ED575B" w:rsidRDefault="00ED575B" w:rsidP="00ED575B">
            <w:pPr>
              <w:spacing w:after="0" w:line="240" w:lineRule="auto"/>
              <w:jc w:val="center"/>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Буџет 2023</w:t>
            </w:r>
          </w:p>
        </w:tc>
        <w:tc>
          <w:tcPr>
            <w:tcW w:w="905" w:type="dxa"/>
            <w:shd w:val="clear" w:color="auto" w:fill="auto"/>
            <w:noWrap/>
            <w:hideMark/>
          </w:tcPr>
          <w:p w14:paraId="1FC2F17D" w14:textId="77777777" w:rsidR="00ED575B" w:rsidRPr="00ED575B" w:rsidRDefault="00ED575B" w:rsidP="00ED575B">
            <w:pPr>
              <w:spacing w:after="0" w:line="240" w:lineRule="auto"/>
              <w:jc w:val="center"/>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(5-4)</w:t>
            </w:r>
          </w:p>
        </w:tc>
        <w:tc>
          <w:tcPr>
            <w:tcW w:w="872" w:type="dxa"/>
            <w:shd w:val="clear" w:color="auto" w:fill="auto"/>
            <w:noWrap/>
            <w:hideMark/>
          </w:tcPr>
          <w:p w14:paraId="14B7101F" w14:textId="77777777" w:rsidR="00ED575B" w:rsidRPr="00ED575B" w:rsidRDefault="00ED575B" w:rsidP="00ED575B">
            <w:pPr>
              <w:spacing w:after="0" w:line="240" w:lineRule="auto"/>
              <w:jc w:val="center"/>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5/4*100</w:t>
            </w:r>
          </w:p>
        </w:tc>
      </w:tr>
      <w:tr w:rsidR="00ED575B" w:rsidRPr="00ED575B" w14:paraId="117C7A1F" w14:textId="77777777" w:rsidTr="00ED575B">
        <w:trPr>
          <w:gridAfter w:val="1"/>
          <w:wAfter w:w="15" w:type="dxa"/>
          <w:trHeight w:val="454"/>
        </w:trPr>
        <w:tc>
          <w:tcPr>
            <w:tcW w:w="1534" w:type="dxa"/>
            <w:shd w:val="clear" w:color="auto" w:fill="auto"/>
            <w:noWrap/>
            <w:hideMark/>
          </w:tcPr>
          <w:p w14:paraId="5D179795"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412000</w:t>
            </w:r>
          </w:p>
        </w:tc>
        <w:tc>
          <w:tcPr>
            <w:tcW w:w="708" w:type="dxa"/>
            <w:shd w:val="clear" w:color="auto" w:fill="auto"/>
            <w:noWrap/>
            <w:hideMark/>
          </w:tcPr>
          <w:p w14:paraId="6D1F15C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 </w:t>
            </w:r>
          </w:p>
        </w:tc>
        <w:tc>
          <w:tcPr>
            <w:tcW w:w="3402" w:type="dxa"/>
            <w:shd w:val="clear" w:color="auto" w:fill="auto"/>
            <w:noWrap/>
            <w:hideMark/>
          </w:tcPr>
          <w:p w14:paraId="5C936DA6"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Расходи по основу коришћења роба и услуга</w:t>
            </w:r>
          </w:p>
        </w:tc>
        <w:tc>
          <w:tcPr>
            <w:tcW w:w="1418" w:type="dxa"/>
            <w:shd w:val="clear" w:color="auto" w:fill="auto"/>
            <w:noWrap/>
            <w:hideMark/>
          </w:tcPr>
          <w:p w14:paraId="1EE26AF9"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261.000</w:t>
            </w:r>
          </w:p>
        </w:tc>
        <w:tc>
          <w:tcPr>
            <w:tcW w:w="1276" w:type="dxa"/>
            <w:shd w:val="clear" w:color="auto" w:fill="auto"/>
            <w:noWrap/>
            <w:hideMark/>
          </w:tcPr>
          <w:p w14:paraId="6F2E9AFC"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251.000</w:t>
            </w:r>
          </w:p>
        </w:tc>
        <w:tc>
          <w:tcPr>
            <w:tcW w:w="905" w:type="dxa"/>
            <w:shd w:val="clear" w:color="auto" w:fill="auto"/>
            <w:noWrap/>
            <w:hideMark/>
          </w:tcPr>
          <w:p w14:paraId="69FCAF27"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-10.000</w:t>
            </w:r>
          </w:p>
        </w:tc>
        <w:tc>
          <w:tcPr>
            <w:tcW w:w="872" w:type="dxa"/>
            <w:shd w:val="clear" w:color="auto" w:fill="auto"/>
            <w:noWrap/>
            <w:hideMark/>
          </w:tcPr>
          <w:p w14:paraId="1DD863E1"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96</w:t>
            </w:r>
          </w:p>
        </w:tc>
      </w:tr>
      <w:tr w:rsidR="00ED575B" w:rsidRPr="00ED575B" w14:paraId="109CEAEE" w14:textId="77777777" w:rsidTr="00ED575B">
        <w:trPr>
          <w:gridAfter w:val="1"/>
          <w:wAfter w:w="15" w:type="dxa"/>
          <w:trHeight w:val="454"/>
        </w:trPr>
        <w:tc>
          <w:tcPr>
            <w:tcW w:w="1534" w:type="dxa"/>
            <w:shd w:val="clear" w:color="auto" w:fill="auto"/>
            <w:noWrap/>
            <w:hideMark/>
          </w:tcPr>
          <w:p w14:paraId="6F65A06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412200</w:t>
            </w:r>
          </w:p>
        </w:tc>
        <w:tc>
          <w:tcPr>
            <w:tcW w:w="708" w:type="dxa"/>
            <w:shd w:val="clear" w:color="auto" w:fill="auto"/>
            <w:noWrap/>
            <w:hideMark/>
          </w:tcPr>
          <w:p w14:paraId="28C7382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0111</w:t>
            </w:r>
          </w:p>
        </w:tc>
        <w:tc>
          <w:tcPr>
            <w:tcW w:w="3402" w:type="dxa"/>
            <w:shd w:val="clear" w:color="auto" w:fill="auto"/>
            <w:hideMark/>
          </w:tcPr>
          <w:p w14:paraId="7DC30F5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Расходи по основу утрошка енергије, комуналних, комуникац и транспортних  услуга</w:t>
            </w:r>
          </w:p>
        </w:tc>
        <w:tc>
          <w:tcPr>
            <w:tcW w:w="1418" w:type="dxa"/>
            <w:shd w:val="clear" w:color="auto" w:fill="auto"/>
            <w:noWrap/>
            <w:hideMark/>
          </w:tcPr>
          <w:p w14:paraId="3F30FD4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170.000</w:t>
            </w:r>
          </w:p>
        </w:tc>
        <w:tc>
          <w:tcPr>
            <w:tcW w:w="1276" w:type="dxa"/>
            <w:shd w:val="clear" w:color="auto" w:fill="auto"/>
            <w:noWrap/>
            <w:hideMark/>
          </w:tcPr>
          <w:p w14:paraId="5572A53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160.000</w:t>
            </w:r>
          </w:p>
        </w:tc>
        <w:tc>
          <w:tcPr>
            <w:tcW w:w="905" w:type="dxa"/>
            <w:shd w:val="clear" w:color="auto" w:fill="auto"/>
            <w:noWrap/>
            <w:hideMark/>
          </w:tcPr>
          <w:p w14:paraId="2A3980A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-10.000</w:t>
            </w:r>
          </w:p>
        </w:tc>
        <w:tc>
          <w:tcPr>
            <w:tcW w:w="872" w:type="dxa"/>
            <w:shd w:val="clear" w:color="auto" w:fill="auto"/>
            <w:noWrap/>
            <w:hideMark/>
          </w:tcPr>
          <w:p w14:paraId="7B08832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94</w:t>
            </w:r>
          </w:p>
        </w:tc>
      </w:tr>
      <w:tr w:rsidR="00ED575B" w:rsidRPr="00ED575B" w14:paraId="169CB59B" w14:textId="77777777" w:rsidTr="00ED575B">
        <w:trPr>
          <w:gridAfter w:val="1"/>
          <w:wAfter w:w="15" w:type="dxa"/>
          <w:trHeight w:val="347"/>
        </w:trPr>
        <w:tc>
          <w:tcPr>
            <w:tcW w:w="1534" w:type="dxa"/>
            <w:shd w:val="clear" w:color="auto" w:fill="auto"/>
            <w:noWrap/>
            <w:hideMark/>
          </w:tcPr>
          <w:p w14:paraId="6EED6BE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412300</w:t>
            </w:r>
          </w:p>
        </w:tc>
        <w:tc>
          <w:tcPr>
            <w:tcW w:w="708" w:type="dxa"/>
            <w:shd w:val="clear" w:color="auto" w:fill="auto"/>
            <w:noWrap/>
            <w:hideMark/>
          </w:tcPr>
          <w:p w14:paraId="2552372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0111</w:t>
            </w:r>
          </w:p>
        </w:tc>
        <w:tc>
          <w:tcPr>
            <w:tcW w:w="3402" w:type="dxa"/>
            <w:shd w:val="clear" w:color="auto" w:fill="auto"/>
            <w:noWrap/>
            <w:hideMark/>
          </w:tcPr>
          <w:p w14:paraId="5E1B3EF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Расходи за режијски материјал</w:t>
            </w:r>
          </w:p>
        </w:tc>
        <w:tc>
          <w:tcPr>
            <w:tcW w:w="1418" w:type="dxa"/>
            <w:shd w:val="clear" w:color="auto" w:fill="auto"/>
            <w:noWrap/>
            <w:hideMark/>
          </w:tcPr>
          <w:p w14:paraId="564B7B7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40.000</w:t>
            </w:r>
          </w:p>
        </w:tc>
        <w:tc>
          <w:tcPr>
            <w:tcW w:w="1276" w:type="dxa"/>
            <w:shd w:val="clear" w:color="auto" w:fill="auto"/>
            <w:noWrap/>
            <w:hideMark/>
          </w:tcPr>
          <w:p w14:paraId="28CCA07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35.000</w:t>
            </w:r>
          </w:p>
        </w:tc>
        <w:tc>
          <w:tcPr>
            <w:tcW w:w="905" w:type="dxa"/>
            <w:shd w:val="clear" w:color="auto" w:fill="auto"/>
            <w:noWrap/>
            <w:hideMark/>
          </w:tcPr>
          <w:p w14:paraId="4D3477A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-5.000</w:t>
            </w:r>
          </w:p>
        </w:tc>
        <w:tc>
          <w:tcPr>
            <w:tcW w:w="872" w:type="dxa"/>
            <w:shd w:val="clear" w:color="auto" w:fill="auto"/>
            <w:noWrap/>
            <w:hideMark/>
          </w:tcPr>
          <w:p w14:paraId="70DE2E2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88</w:t>
            </w:r>
          </w:p>
        </w:tc>
      </w:tr>
      <w:tr w:rsidR="00ED575B" w:rsidRPr="00ED575B" w14:paraId="49DD54CA" w14:textId="77777777" w:rsidTr="00ED575B">
        <w:trPr>
          <w:gridAfter w:val="1"/>
          <w:wAfter w:w="15" w:type="dxa"/>
          <w:trHeight w:val="410"/>
        </w:trPr>
        <w:tc>
          <w:tcPr>
            <w:tcW w:w="1534" w:type="dxa"/>
            <w:shd w:val="clear" w:color="auto" w:fill="auto"/>
            <w:noWrap/>
            <w:hideMark/>
          </w:tcPr>
          <w:p w14:paraId="14EFBA7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412500</w:t>
            </w:r>
          </w:p>
        </w:tc>
        <w:tc>
          <w:tcPr>
            <w:tcW w:w="708" w:type="dxa"/>
            <w:shd w:val="clear" w:color="auto" w:fill="auto"/>
            <w:noWrap/>
            <w:hideMark/>
          </w:tcPr>
          <w:p w14:paraId="4BD1928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0111</w:t>
            </w:r>
          </w:p>
        </w:tc>
        <w:tc>
          <w:tcPr>
            <w:tcW w:w="3402" w:type="dxa"/>
            <w:shd w:val="clear" w:color="auto" w:fill="auto"/>
            <w:noWrap/>
            <w:hideMark/>
          </w:tcPr>
          <w:p w14:paraId="41EEB4A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Расходи за текуће одржавање</w:t>
            </w:r>
          </w:p>
        </w:tc>
        <w:tc>
          <w:tcPr>
            <w:tcW w:w="1418" w:type="dxa"/>
            <w:shd w:val="clear" w:color="auto" w:fill="auto"/>
            <w:noWrap/>
            <w:hideMark/>
          </w:tcPr>
          <w:p w14:paraId="7D948D2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36.000</w:t>
            </w:r>
          </w:p>
        </w:tc>
        <w:tc>
          <w:tcPr>
            <w:tcW w:w="1276" w:type="dxa"/>
            <w:shd w:val="clear" w:color="auto" w:fill="auto"/>
            <w:noWrap/>
            <w:hideMark/>
          </w:tcPr>
          <w:p w14:paraId="46F81D5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35.000</w:t>
            </w:r>
          </w:p>
        </w:tc>
        <w:tc>
          <w:tcPr>
            <w:tcW w:w="905" w:type="dxa"/>
            <w:shd w:val="clear" w:color="auto" w:fill="auto"/>
            <w:noWrap/>
            <w:hideMark/>
          </w:tcPr>
          <w:p w14:paraId="378B269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-1.000</w:t>
            </w:r>
          </w:p>
        </w:tc>
        <w:tc>
          <w:tcPr>
            <w:tcW w:w="872" w:type="dxa"/>
            <w:shd w:val="clear" w:color="auto" w:fill="auto"/>
            <w:noWrap/>
            <w:hideMark/>
          </w:tcPr>
          <w:p w14:paraId="705361D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97</w:t>
            </w:r>
          </w:p>
        </w:tc>
      </w:tr>
      <w:tr w:rsidR="00ED575B" w:rsidRPr="00ED575B" w14:paraId="1AF90304" w14:textId="77777777" w:rsidTr="00ED575B">
        <w:trPr>
          <w:gridAfter w:val="1"/>
          <w:wAfter w:w="15" w:type="dxa"/>
          <w:trHeight w:val="454"/>
        </w:trPr>
        <w:tc>
          <w:tcPr>
            <w:tcW w:w="1534" w:type="dxa"/>
            <w:shd w:val="clear" w:color="auto" w:fill="auto"/>
            <w:noWrap/>
            <w:hideMark/>
          </w:tcPr>
          <w:p w14:paraId="4B0AA19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412700</w:t>
            </w:r>
          </w:p>
        </w:tc>
        <w:tc>
          <w:tcPr>
            <w:tcW w:w="708" w:type="dxa"/>
            <w:shd w:val="clear" w:color="auto" w:fill="auto"/>
            <w:noWrap/>
            <w:hideMark/>
          </w:tcPr>
          <w:p w14:paraId="71E5563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0111</w:t>
            </w:r>
          </w:p>
        </w:tc>
        <w:tc>
          <w:tcPr>
            <w:tcW w:w="3402" w:type="dxa"/>
            <w:shd w:val="clear" w:color="auto" w:fill="auto"/>
            <w:noWrap/>
            <w:hideMark/>
          </w:tcPr>
          <w:p w14:paraId="0629B00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Расходи за стручне услуге - компјутерске услуге</w:t>
            </w:r>
          </w:p>
        </w:tc>
        <w:tc>
          <w:tcPr>
            <w:tcW w:w="1418" w:type="dxa"/>
            <w:shd w:val="clear" w:color="auto" w:fill="auto"/>
            <w:noWrap/>
            <w:hideMark/>
          </w:tcPr>
          <w:p w14:paraId="08530F5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15.000</w:t>
            </w:r>
          </w:p>
        </w:tc>
        <w:tc>
          <w:tcPr>
            <w:tcW w:w="1276" w:type="dxa"/>
            <w:shd w:val="clear" w:color="auto" w:fill="auto"/>
            <w:noWrap/>
            <w:hideMark/>
          </w:tcPr>
          <w:p w14:paraId="757FDCF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14.000</w:t>
            </w:r>
          </w:p>
        </w:tc>
        <w:tc>
          <w:tcPr>
            <w:tcW w:w="905" w:type="dxa"/>
            <w:shd w:val="clear" w:color="auto" w:fill="auto"/>
            <w:noWrap/>
            <w:hideMark/>
          </w:tcPr>
          <w:p w14:paraId="454D96B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-1.000</w:t>
            </w:r>
          </w:p>
        </w:tc>
        <w:tc>
          <w:tcPr>
            <w:tcW w:w="872" w:type="dxa"/>
            <w:shd w:val="clear" w:color="auto" w:fill="auto"/>
            <w:noWrap/>
            <w:hideMark/>
          </w:tcPr>
          <w:p w14:paraId="4C9C15B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93</w:t>
            </w:r>
          </w:p>
        </w:tc>
      </w:tr>
      <w:tr w:rsidR="00ED575B" w:rsidRPr="00ED575B" w14:paraId="20314D16" w14:textId="77777777" w:rsidTr="00ED575B">
        <w:trPr>
          <w:gridAfter w:val="1"/>
          <w:wAfter w:w="15" w:type="dxa"/>
          <w:trHeight w:val="454"/>
        </w:trPr>
        <w:tc>
          <w:tcPr>
            <w:tcW w:w="1534" w:type="dxa"/>
            <w:shd w:val="clear" w:color="auto" w:fill="auto"/>
            <w:noWrap/>
            <w:hideMark/>
          </w:tcPr>
          <w:p w14:paraId="5DF5708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412700</w:t>
            </w:r>
          </w:p>
        </w:tc>
        <w:tc>
          <w:tcPr>
            <w:tcW w:w="708" w:type="dxa"/>
            <w:shd w:val="clear" w:color="auto" w:fill="auto"/>
            <w:noWrap/>
            <w:hideMark/>
          </w:tcPr>
          <w:p w14:paraId="2BEA5D6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0740</w:t>
            </w:r>
          </w:p>
        </w:tc>
        <w:tc>
          <w:tcPr>
            <w:tcW w:w="3402" w:type="dxa"/>
            <w:shd w:val="clear" w:color="auto" w:fill="auto"/>
            <w:noWrap/>
            <w:hideMark/>
          </w:tcPr>
          <w:p w14:paraId="590E365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Расходи за стручне услуге - систематски преглед радника</w:t>
            </w:r>
          </w:p>
        </w:tc>
        <w:tc>
          <w:tcPr>
            <w:tcW w:w="1418" w:type="dxa"/>
            <w:shd w:val="clear" w:color="auto" w:fill="auto"/>
            <w:noWrap/>
            <w:hideMark/>
          </w:tcPr>
          <w:p w14:paraId="1148C151" w14:textId="77777777" w:rsidR="00ED575B" w:rsidRPr="00ED575B" w:rsidRDefault="00ED575B" w:rsidP="00ED575B">
            <w:pPr>
              <w:spacing w:after="0" w:line="240" w:lineRule="auto"/>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0</w:t>
            </w:r>
          </w:p>
        </w:tc>
        <w:tc>
          <w:tcPr>
            <w:tcW w:w="1276" w:type="dxa"/>
            <w:shd w:val="clear" w:color="auto" w:fill="auto"/>
            <w:noWrap/>
            <w:hideMark/>
          </w:tcPr>
          <w:p w14:paraId="2F2CFBF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7.000</w:t>
            </w:r>
          </w:p>
        </w:tc>
        <w:tc>
          <w:tcPr>
            <w:tcW w:w="905" w:type="dxa"/>
            <w:shd w:val="clear" w:color="auto" w:fill="auto"/>
            <w:noWrap/>
            <w:hideMark/>
          </w:tcPr>
          <w:p w14:paraId="6BCC289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7.000</w:t>
            </w:r>
          </w:p>
        </w:tc>
        <w:tc>
          <w:tcPr>
            <w:tcW w:w="872" w:type="dxa"/>
            <w:shd w:val="clear" w:color="auto" w:fill="auto"/>
            <w:noWrap/>
            <w:hideMark/>
          </w:tcPr>
          <w:p w14:paraId="123F4471" w14:textId="77777777" w:rsidR="00ED575B" w:rsidRPr="00ED575B" w:rsidRDefault="00ED575B" w:rsidP="00ED575B">
            <w:pPr>
              <w:spacing w:after="0" w:line="240" w:lineRule="auto"/>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0</w:t>
            </w:r>
          </w:p>
        </w:tc>
      </w:tr>
      <w:tr w:rsidR="00ED575B" w:rsidRPr="00ED575B" w14:paraId="4B8BAB8A" w14:textId="77777777" w:rsidTr="00ED575B">
        <w:trPr>
          <w:gridAfter w:val="1"/>
          <w:wAfter w:w="15" w:type="dxa"/>
          <w:trHeight w:val="329"/>
        </w:trPr>
        <w:tc>
          <w:tcPr>
            <w:tcW w:w="1534" w:type="dxa"/>
            <w:shd w:val="clear" w:color="auto" w:fill="auto"/>
            <w:noWrap/>
            <w:hideMark/>
          </w:tcPr>
          <w:p w14:paraId="1E671B03"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415200</w:t>
            </w:r>
          </w:p>
        </w:tc>
        <w:tc>
          <w:tcPr>
            <w:tcW w:w="708" w:type="dxa"/>
            <w:shd w:val="clear" w:color="auto" w:fill="auto"/>
            <w:noWrap/>
            <w:hideMark/>
          </w:tcPr>
          <w:p w14:paraId="748409A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 </w:t>
            </w:r>
          </w:p>
        </w:tc>
        <w:tc>
          <w:tcPr>
            <w:tcW w:w="3402" w:type="dxa"/>
            <w:shd w:val="clear" w:color="auto" w:fill="auto"/>
            <w:noWrap/>
            <w:hideMark/>
          </w:tcPr>
          <w:p w14:paraId="0872EAB1"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Остали текући грантови у земљи</w:t>
            </w:r>
          </w:p>
        </w:tc>
        <w:tc>
          <w:tcPr>
            <w:tcW w:w="1418" w:type="dxa"/>
            <w:shd w:val="clear" w:color="auto" w:fill="auto"/>
            <w:noWrap/>
            <w:hideMark/>
          </w:tcPr>
          <w:p w14:paraId="3BA24392"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1.361.300</w:t>
            </w:r>
          </w:p>
        </w:tc>
        <w:tc>
          <w:tcPr>
            <w:tcW w:w="1276" w:type="dxa"/>
            <w:shd w:val="clear" w:color="auto" w:fill="auto"/>
            <w:noWrap/>
            <w:hideMark/>
          </w:tcPr>
          <w:p w14:paraId="5B070583"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1.380.300</w:t>
            </w:r>
          </w:p>
        </w:tc>
        <w:tc>
          <w:tcPr>
            <w:tcW w:w="905" w:type="dxa"/>
            <w:shd w:val="clear" w:color="auto" w:fill="auto"/>
            <w:noWrap/>
            <w:hideMark/>
          </w:tcPr>
          <w:p w14:paraId="376B6BC0"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19.000</w:t>
            </w:r>
          </w:p>
        </w:tc>
        <w:tc>
          <w:tcPr>
            <w:tcW w:w="872" w:type="dxa"/>
            <w:shd w:val="clear" w:color="auto" w:fill="auto"/>
            <w:noWrap/>
            <w:hideMark/>
          </w:tcPr>
          <w:p w14:paraId="2F117393"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101</w:t>
            </w:r>
          </w:p>
        </w:tc>
      </w:tr>
      <w:tr w:rsidR="00ED575B" w:rsidRPr="00ED575B" w14:paraId="76596285" w14:textId="77777777" w:rsidTr="00ED575B">
        <w:trPr>
          <w:gridAfter w:val="1"/>
          <w:wAfter w:w="15" w:type="dxa"/>
          <w:trHeight w:val="293"/>
        </w:trPr>
        <w:tc>
          <w:tcPr>
            <w:tcW w:w="1534" w:type="dxa"/>
            <w:shd w:val="clear" w:color="auto" w:fill="auto"/>
            <w:noWrap/>
            <w:hideMark/>
          </w:tcPr>
          <w:p w14:paraId="48409E8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720D9EB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0560</w:t>
            </w:r>
          </w:p>
        </w:tc>
        <w:tc>
          <w:tcPr>
            <w:tcW w:w="3402" w:type="dxa"/>
            <w:shd w:val="clear" w:color="auto" w:fill="auto"/>
            <w:noWrap/>
            <w:hideMark/>
          </w:tcPr>
          <w:p w14:paraId="0F8FBDB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Ватрогасно друштво</w:t>
            </w:r>
          </w:p>
        </w:tc>
        <w:tc>
          <w:tcPr>
            <w:tcW w:w="1418" w:type="dxa"/>
            <w:shd w:val="clear" w:color="auto" w:fill="auto"/>
            <w:noWrap/>
            <w:hideMark/>
          </w:tcPr>
          <w:p w14:paraId="186E9F8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183.000</w:t>
            </w:r>
          </w:p>
        </w:tc>
        <w:tc>
          <w:tcPr>
            <w:tcW w:w="1276" w:type="dxa"/>
            <w:shd w:val="clear" w:color="auto" w:fill="auto"/>
            <w:noWrap/>
            <w:hideMark/>
          </w:tcPr>
          <w:p w14:paraId="66EBBE4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170.000</w:t>
            </w:r>
          </w:p>
        </w:tc>
        <w:tc>
          <w:tcPr>
            <w:tcW w:w="905" w:type="dxa"/>
            <w:shd w:val="clear" w:color="auto" w:fill="auto"/>
            <w:noWrap/>
            <w:hideMark/>
          </w:tcPr>
          <w:p w14:paraId="7CEFDD1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BA"/>
              </w:rPr>
              <w:t>-13</w:t>
            </w:r>
            <w:r w:rsidRPr="00ED575B">
              <w:rPr>
                <w:rFonts w:ascii="Times New Roman" w:eastAsia="Times New Roman" w:hAnsi="Times New Roman" w:cs="Times New Roman"/>
                <w:sz w:val="20"/>
                <w:szCs w:val="20"/>
                <w:lang w:val="sr-Cyrl-RS"/>
              </w:rPr>
              <w:t>.000</w:t>
            </w:r>
          </w:p>
        </w:tc>
        <w:tc>
          <w:tcPr>
            <w:tcW w:w="872" w:type="dxa"/>
            <w:shd w:val="clear" w:color="auto" w:fill="auto"/>
            <w:noWrap/>
            <w:hideMark/>
          </w:tcPr>
          <w:p w14:paraId="1901D51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93</w:t>
            </w:r>
          </w:p>
        </w:tc>
      </w:tr>
      <w:tr w:rsidR="00ED575B" w:rsidRPr="00ED575B" w14:paraId="36A9AFED" w14:textId="77777777" w:rsidTr="00ED575B">
        <w:trPr>
          <w:gridAfter w:val="1"/>
          <w:wAfter w:w="15" w:type="dxa"/>
          <w:trHeight w:val="386"/>
        </w:trPr>
        <w:tc>
          <w:tcPr>
            <w:tcW w:w="1534" w:type="dxa"/>
            <w:shd w:val="clear" w:color="auto" w:fill="auto"/>
            <w:noWrap/>
            <w:hideMark/>
          </w:tcPr>
          <w:p w14:paraId="5E256FD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5D4172A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0160</w:t>
            </w:r>
          </w:p>
        </w:tc>
        <w:tc>
          <w:tcPr>
            <w:tcW w:w="3402" w:type="dxa"/>
            <w:shd w:val="clear" w:color="auto" w:fill="auto"/>
            <w:noWrap/>
            <w:hideMark/>
          </w:tcPr>
          <w:p w14:paraId="32D9980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Општинска борачка организација</w:t>
            </w:r>
          </w:p>
        </w:tc>
        <w:tc>
          <w:tcPr>
            <w:tcW w:w="1418" w:type="dxa"/>
            <w:shd w:val="clear" w:color="auto" w:fill="auto"/>
            <w:noWrap/>
            <w:hideMark/>
          </w:tcPr>
          <w:p w14:paraId="60A98F4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30.800</w:t>
            </w:r>
          </w:p>
        </w:tc>
        <w:tc>
          <w:tcPr>
            <w:tcW w:w="1276" w:type="dxa"/>
            <w:shd w:val="clear" w:color="auto" w:fill="auto"/>
            <w:noWrap/>
            <w:hideMark/>
          </w:tcPr>
          <w:p w14:paraId="63EA1E4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30.800</w:t>
            </w:r>
          </w:p>
        </w:tc>
        <w:tc>
          <w:tcPr>
            <w:tcW w:w="905" w:type="dxa"/>
            <w:shd w:val="clear" w:color="auto" w:fill="auto"/>
            <w:noWrap/>
            <w:hideMark/>
          </w:tcPr>
          <w:p w14:paraId="2798B6A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28A4003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61242916" w14:textId="77777777" w:rsidTr="00ED575B">
        <w:trPr>
          <w:gridAfter w:val="1"/>
          <w:wAfter w:w="15" w:type="dxa"/>
          <w:trHeight w:val="454"/>
        </w:trPr>
        <w:tc>
          <w:tcPr>
            <w:tcW w:w="1534" w:type="dxa"/>
            <w:shd w:val="clear" w:color="auto" w:fill="auto"/>
            <w:noWrap/>
            <w:hideMark/>
          </w:tcPr>
          <w:p w14:paraId="26CEDE6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6937F8C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0160</w:t>
            </w:r>
          </w:p>
        </w:tc>
        <w:tc>
          <w:tcPr>
            <w:tcW w:w="3402" w:type="dxa"/>
            <w:shd w:val="clear" w:color="auto" w:fill="auto"/>
            <w:hideMark/>
          </w:tcPr>
          <w:p w14:paraId="2350BE5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Организација несталих и погинулих бораца и несталих лица</w:t>
            </w:r>
          </w:p>
        </w:tc>
        <w:tc>
          <w:tcPr>
            <w:tcW w:w="1418" w:type="dxa"/>
            <w:shd w:val="clear" w:color="auto" w:fill="auto"/>
            <w:noWrap/>
            <w:hideMark/>
          </w:tcPr>
          <w:p w14:paraId="6BA20E3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15.000</w:t>
            </w:r>
          </w:p>
        </w:tc>
        <w:tc>
          <w:tcPr>
            <w:tcW w:w="1276" w:type="dxa"/>
            <w:shd w:val="clear" w:color="auto" w:fill="auto"/>
            <w:noWrap/>
            <w:hideMark/>
          </w:tcPr>
          <w:p w14:paraId="4307C67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15.000</w:t>
            </w:r>
          </w:p>
        </w:tc>
        <w:tc>
          <w:tcPr>
            <w:tcW w:w="905" w:type="dxa"/>
            <w:shd w:val="clear" w:color="auto" w:fill="auto"/>
            <w:noWrap/>
            <w:hideMark/>
          </w:tcPr>
          <w:p w14:paraId="1C56B54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4576298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51221C9F" w14:textId="77777777" w:rsidTr="00ED575B">
        <w:trPr>
          <w:gridAfter w:val="1"/>
          <w:wAfter w:w="15" w:type="dxa"/>
          <w:trHeight w:val="454"/>
        </w:trPr>
        <w:tc>
          <w:tcPr>
            <w:tcW w:w="1534" w:type="dxa"/>
            <w:shd w:val="clear" w:color="auto" w:fill="auto"/>
            <w:noWrap/>
            <w:hideMark/>
          </w:tcPr>
          <w:p w14:paraId="4349134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6576306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0160</w:t>
            </w:r>
          </w:p>
        </w:tc>
        <w:tc>
          <w:tcPr>
            <w:tcW w:w="3402" w:type="dxa"/>
            <w:shd w:val="clear" w:color="auto" w:fill="auto"/>
            <w:noWrap/>
            <w:hideMark/>
          </w:tcPr>
          <w:p w14:paraId="022D0CC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Удружење "Радост 4+" Мркоњић Град</w:t>
            </w:r>
          </w:p>
        </w:tc>
        <w:tc>
          <w:tcPr>
            <w:tcW w:w="1418" w:type="dxa"/>
            <w:shd w:val="clear" w:color="auto" w:fill="auto"/>
            <w:noWrap/>
            <w:hideMark/>
          </w:tcPr>
          <w:p w14:paraId="154F40A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2.500</w:t>
            </w:r>
          </w:p>
        </w:tc>
        <w:tc>
          <w:tcPr>
            <w:tcW w:w="1276" w:type="dxa"/>
            <w:shd w:val="clear" w:color="auto" w:fill="auto"/>
            <w:noWrap/>
            <w:hideMark/>
          </w:tcPr>
          <w:p w14:paraId="1C70EA4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2.500</w:t>
            </w:r>
          </w:p>
        </w:tc>
        <w:tc>
          <w:tcPr>
            <w:tcW w:w="905" w:type="dxa"/>
            <w:shd w:val="clear" w:color="auto" w:fill="auto"/>
            <w:noWrap/>
            <w:hideMark/>
          </w:tcPr>
          <w:p w14:paraId="32D907A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4B0670C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3BD2746E" w14:textId="77777777" w:rsidTr="00ED575B">
        <w:trPr>
          <w:gridAfter w:val="1"/>
          <w:wAfter w:w="15" w:type="dxa"/>
          <w:trHeight w:val="454"/>
        </w:trPr>
        <w:tc>
          <w:tcPr>
            <w:tcW w:w="1534" w:type="dxa"/>
            <w:shd w:val="clear" w:color="auto" w:fill="auto"/>
            <w:noWrap/>
            <w:hideMark/>
          </w:tcPr>
          <w:p w14:paraId="24B0E9C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32059EA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0160</w:t>
            </w:r>
          </w:p>
        </w:tc>
        <w:tc>
          <w:tcPr>
            <w:tcW w:w="3402" w:type="dxa"/>
            <w:shd w:val="clear" w:color="auto" w:fill="auto"/>
            <w:noWrap/>
            <w:hideMark/>
          </w:tcPr>
          <w:p w14:paraId="1CA5712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Удружење РВИ Мркоњић Град</w:t>
            </w:r>
          </w:p>
        </w:tc>
        <w:tc>
          <w:tcPr>
            <w:tcW w:w="1418" w:type="dxa"/>
            <w:shd w:val="clear" w:color="auto" w:fill="auto"/>
            <w:noWrap/>
            <w:hideMark/>
          </w:tcPr>
          <w:p w14:paraId="11F3776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3.000</w:t>
            </w:r>
          </w:p>
        </w:tc>
        <w:tc>
          <w:tcPr>
            <w:tcW w:w="1276" w:type="dxa"/>
            <w:shd w:val="clear" w:color="auto" w:fill="auto"/>
            <w:noWrap/>
            <w:hideMark/>
          </w:tcPr>
          <w:p w14:paraId="4438A32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3.000</w:t>
            </w:r>
          </w:p>
        </w:tc>
        <w:tc>
          <w:tcPr>
            <w:tcW w:w="905" w:type="dxa"/>
            <w:shd w:val="clear" w:color="auto" w:fill="auto"/>
            <w:noWrap/>
            <w:hideMark/>
          </w:tcPr>
          <w:p w14:paraId="4BD6F45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106989A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3BAC959B" w14:textId="77777777" w:rsidTr="00ED575B">
        <w:trPr>
          <w:gridAfter w:val="1"/>
          <w:wAfter w:w="15" w:type="dxa"/>
          <w:trHeight w:val="454"/>
        </w:trPr>
        <w:tc>
          <w:tcPr>
            <w:tcW w:w="1534" w:type="dxa"/>
            <w:shd w:val="clear" w:color="auto" w:fill="auto"/>
            <w:noWrap/>
            <w:hideMark/>
          </w:tcPr>
          <w:p w14:paraId="13C9729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323E8B9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0160</w:t>
            </w:r>
          </w:p>
        </w:tc>
        <w:tc>
          <w:tcPr>
            <w:tcW w:w="3402" w:type="dxa"/>
            <w:shd w:val="clear" w:color="auto" w:fill="auto"/>
            <w:noWrap/>
            <w:hideMark/>
          </w:tcPr>
          <w:p w14:paraId="247CD25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Савез логораша РС</w:t>
            </w:r>
          </w:p>
        </w:tc>
        <w:tc>
          <w:tcPr>
            <w:tcW w:w="1418" w:type="dxa"/>
            <w:shd w:val="clear" w:color="auto" w:fill="auto"/>
            <w:noWrap/>
            <w:hideMark/>
          </w:tcPr>
          <w:p w14:paraId="639DB12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3.000</w:t>
            </w:r>
          </w:p>
        </w:tc>
        <w:tc>
          <w:tcPr>
            <w:tcW w:w="1276" w:type="dxa"/>
            <w:shd w:val="clear" w:color="auto" w:fill="auto"/>
            <w:noWrap/>
            <w:hideMark/>
          </w:tcPr>
          <w:p w14:paraId="33A176A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4.000</w:t>
            </w:r>
          </w:p>
        </w:tc>
        <w:tc>
          <w:tcPr>
            <w:tcW w:w="905" w:type="dxa"/>
            <w:shd w:val="clear" w:color="auto" w:fill="auto"/>
            <w:noWrap/>
            <w:hideMark/>
          </w:tcPr>
          <w:p w14:paraId="54512CC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1000</w:t>
            </w:r>
          </w:p>
        </w:tc>
        <w:tc>
          <w:tcPr>
            <w:tcW w:w="872" w:type="dxa"/>
            <w:shd w:val="clear" w:color="auto" w:fill="auto"/>
            <w:noWrap/>
            <w:hideMark/>
          </w:tcPr>
          <w:p w14:paraId="492F6E7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133</w:t>
            </w:r>
          </w:p>
        </w:tc>
      </w:tr>
      <w:tr w:rsidR="00ED575B" w:rsidRPr="00ED575B" w14:paraId="40109736" w14:textId="77777777" w:rsidTr="00ED575B">
        <w:trPr>
          <w:gridAfter w:val="1"/>
          <w:wAfter w:w="15" w:type="dxa"/>
          <w:trHeight w:val="454"/>
        </w:trPr>
        <w:tc>
          <w:tcPr>
            <w:tcW w:w="1534" w:type="dxa"/>
            <w:shd w:val="clear" w:color="auto" w:fill="auto"/>
            <w:noWrap/>
            <w:hideMark/>
          </w:tcPr>
          <w:p w14:paraId="66F429C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3FF2D82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0160</w:t>
            </w:r>
          </w:p>
        </w:tc>
        <w:tc>
          <w:tcPr>
            <w:tcW w:w="3402" w:type="dxa"/>
            <w:shd w:val="clear" w:color="auto" w:fill="auto"/>
            <w:noWrap/>
            <w:hideMark/>
          </w:tcPr>
          <w:p w14:paraId="625A765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Средства за остала удружења</w:t>
            </w:r>
          </w:p>
        </w:tc>
        <w:tc>
          <w:tcPr>
            <w:tcW w:w="1418" w:type="dxa"/>
            <w:shd w:val="clear" w:color="auto" w:fill="auto"/>
            <w:noWrap/>
            <w:hideMark/>
          </w:tcPr>
          <w:p w14:paraId="437A568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60.000</w:t>
            </w:r>
          </w:p>
        </w:tc>
        <w:tc>
          <w:tcPr>
            <w:tcW w:w="1276" w:type="dxa"/>
            <w:shd w:val="clear" w:color="auto" w:fill="auto"/>
            <w:noWrap/>
            <w:hideMark/>
          </w:tcPr>
          <w:p w14:paraId="47561CA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60.000</w:t>
            </w:r>
          </w:p>
        </w:tc>
        <w:tc>
          <w:tcPr>
            <w:tcW w:w="905" w:type="dxa"/>
            <w:shd w:val="clear" w:color="auto" w:fill="auto"/>
            <w:noWrap/>
            <w:hideMark/>
          </w:tcPr>
          <w:p w14:paraId="4D95576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7547017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5C727A50" w14:textId="77777777" w:rsidTr="00ED575B">
        <w:trPr>
          <w:gridAfter w:val="1"/>
          <w:wAfter w:w="15" w:type="dxa"/>
          <w:trHeight w:val="454"/>
        </w:trPr>
        <w:tc>
          <w:tcPr>
            <w:tcW w:w="1534" w:type="dxa"/>
            <w:shd w:val="clear" w:color="auto" w:fill="auto"/>
            <w:noWrap/>
            <w:hideMark/>
          </w:tcPr>
          <w:p w14:paraId="5785D00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438B6FF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0160</w:t>
            </w:r>
          </w:p>
        </w:tc>
        <w:tc>
          <w:tcPr>
            <w:tcW w:w="3402" w:type="dxa"/>
            <w:shd w:val="clear" w:color="auto" w:fill="auto"/>
            <w:noWrap/>
            <w:hideMark/>
          </w:tcPr>
          <w:p w14:paraId="5753507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Средства за младе</w:t>
            </w:r>
          </w:p>
        </w:tc>
        <w:tc>
          <w:tcPr>
            <w:tcW w:w="1418" w:type="dxa"/>
            <w:shd w:val="clear" w:color="auto" w:fill="auto"/>
            <w:noWrap/>
            <w:hideMark/>
          </w:tcPr>
          <w:p w14:paraId="3243AB9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30.000</w:t>
            </w:r>
          </w:p>
        </w:tc>
        <w:tc>
          <w:tcPr>
            <w:tcW w:w="1276" w:type="dxa"/>
            <w:shd w:val="clear" w:color="auto" w:fill="auto"/>
            <w:noWrap/>
            <w:hideMark/>
          </w:tcPr>
          <w:p w14:paraId="691BAEE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40.000</w:t>
            </w:r>
          </w:p>
        </w:tc>
        <w:tc>
          <w:tcPr>
            <w:tcW w:w="905" w:type="dxa"/>
            <w:shd w:val="clear" w:color="auto" w:fill="auto"/>
            <w:noWrap/>
            <w:hideMark/>
          </w:tcPr>
          <w:p w14:paraId="6612B4D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10.000</w:t>
            </w:r>
          </w:p>
        </w:tc>
        <w:tc>
          <w:tcPr>
            <w:tcW w:w="872" w:type="dxa"/>
            <w:shd w:val="clear" w:color="auto" w:fill="auto"/>
            <w:noWrap/>
            <w:hideMark/>
          </w:tcPr>
          <w:p w14:paraId="76B0171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133</w:t>
            </w:r>
          </w:p>
        </w:tc>
      </w:tr>
      <w:tr w:rsidR="00ED575B" w:rsidRPr="00ED575B" w14:paraId="7C3C69F8" w14:textId="77777777" w:rsidTr="00ED575B">
        <w:trPr>
          <w:gridAfter w:val="1"/>
          <w:wAfter w:w="15" w:type="dxa"/>
          <w:trHeight w:val="454"/>
        </w:trPr>
        <w:tc>
          <w:tcPr>
            <w:tcW w:w="1534" w:type="dxa"/>
            <w:shd w:val="clear" w:color="auto" w:fill="auto"/>
            <w:noWrap/>
            <w:hideMark/>
          </w:tcPr>
          <w:p w14:paraId="2ECB284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42D5F8A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0111</w:t>
            </w:r>
          </w:p>
        </w:tc>
        <w:tc>
          <w:tcPr>
            <w:tcW w:w="3402" w:type="dxa"/>
            <w:shd w:val="clear" w:color="auto" w:fill="auto"/>
            <w:noWrap/>
            <w:hideMark/>
          </w:tcPr>
          <w:p w14:paraId="25AFE61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Текући грантови вјерским организацијама</w:t>
            </w:r>
          </w:p>
        </w:tc>
        <w:tc>
          <w:tcPr>
            <w:tcW w:w="1418" w:type="dxa"/>
            <w:shd w:val="clear" w:color="auto" w:fill="auto"/>
            <w:noWrap/>
            <w:hideMark/>
          </w:tcPr>
          <w:p w14:paraId="681BFE7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64.000</w:t>
            </w:r>
          </w:p>
        </w:tc>
        <w:tc>
          <w:tcPr>
            <w:tcW w:w="1276" w:type="dxa"/>
            <w:shd w:val="clear" w:color="auto" w:fill="auto"/>
            <w:noWrap/>
            <w:hideMark/>
          </w:tcPr>
          <w:p w14:paraId="14FEE95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40.000</w:t>
            </w:r>
          </w:p>
        </w:tc>
        <w:tc>
          <w:tcPr>
            <w:tcW w:w="905" w:type="dxa"/>
            <w:shd w:val="clear" w:color="auto" w:fill="auto"/>
            <w:noWrap/>
            <w:hideMark/>
          </w:tcPr>
          <w:p w14:paraId="124A5F9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-24.000</w:t>
            </w:r>
          </w:p>
        </w:tc>
        <w:tc>
          <w:tcPr>
            <w:tcW w:w="872" w:type="dxa"/>
            <w:shd w:val="clear" w:color="auto" w:fill="auto"/>
            <w:noWrap/>
            <w:hideMark/>
          </w:tcPr>
          <w:p w14:paraId="4A42B59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63</w:t>
            </w:r>
          </w:p>
        </w:tc>
      </w:tr>
      <w:tr w:rsidR="00ED575B" w:rsidRPr="00ED575B" w14:paraId="252DBB67" w14:textId="77777777" w:rsidTr="00ED575B">
        <w:trPr>
          <w:gridAfter w:val="1"/>
          <w:wAfter w:w="15" w:type="dxa"/>
          <w:trHeight w:val="354"/>
        </w:trPr>
        <w:tc>
          <w:tcPr>
            <w:tcW w:w="1534" w:type="dxa"/>
            <w:shd w:val="clear" w:color="auto" w:fill="auto"/>
            <w:noWrap/>
            <w:hideMark/>
          </w:tcPr>
          <w:p w14:paraId="34BA375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66E911B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0160</w:t>
            </w:r>
          </w:p>
        </w:tc>
        <w:tc>
          <w:tcPr>
            <w:tcW w:w="3402" w:type="dxa"/>
            <w:shd w:val="clear" w:color="auto" w:fill="auto"/>
            <w:noWrap/>
            <w:hideMark/>
          </w:tcPr>
          <w:p w14:paraId="165A6E6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Удружење бораца НОР-а</w:t>
            </w:r>
          </w:p>
        </w:tc>
        <w:tc>
          <w:tcPr>
            <w:tcW w:w="1418" w:type="dxa"/>
            <w:shd w:val="clear" w:color="auto" w:fill="auto"/>
            <w:noWrap/>
            <w:hideMark/>
          </w:tcPr>
          <w:p w14:paraId="264A511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4.000</w:t>
            </w:r>
          </w:p>
        </w:tc>
        <w:tc>
          <w:tcPr>
            <w:tcW w:w="1276" w:type="dxa"/>
            <w:shd w:val="clear" w:color="auto" w:fill="auto"/>
            <w:noWrap/>
            <w:hideMark/>
          </w:tcPr>
          <w:p w14:paraId="0C15B9D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4.000</w:t>
            </w:r>
          </w:p>
        </w:tc>
        <w:tc>
          <w:tcPr>
            <w:tcW w:w="905" w:type="dxa"/>
            <w:shd w:val="clear" w:color="auto" w:fill="auto"/>
            <w:noWrap/>
            <w:hideMark/>
          </w:tcPr>
          <w:p w14:paraId="388863A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6364982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7458496E" w14:textId="77777777" w:rsidTr="00ED575B">
        <w:trPr>
          <w:gridAfter w:val="1"/>
          <w:wAfter w:w="15" w:type="dxa"/>
          <w:trHeight w:val="317"/>
        </w:trPr>
        <w:tc>
          <w:tcPr>
            <w:tcW w:w="1534" w:type="dxa"/>
            <w:shd w:val="clear" w:color="auto" w:fill="auto"/>
            <w:noWrap/>
            <w:hideMark/>
          </w:tcPr>
          <w:p w14:paraId="667B30D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1F0D7A7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0810</w:t>
            </w:r>
          </w:p>
        </w:tc>
        <w:tc>
          <w:tcPr>
            <w:tcW w:w="3402" w:type="dxa"/>
            <w:shd w:val="clear" w:color="auto" w:fill="auto"/>
            <w:noWrap/>
            <w:hideMark/>
          </w:tcPr>
          <w:p w14:paraId="631F7F8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Средства за спорт</w:t>
            </w:r>
          </w:p>
        </w:tc>
        <w:tc>
          <w:tcPr>
            <w:tcW w:w="1418" w:type="dxa"/>
            <w:shd w:val="clear" w:color="auto" w:fill="auto"/>
            <w:noWrap/>
            <w:hideMark/>
          </w:tcPr>
          <w:p w14:paraId="4A6BE0D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380.000</w:t>
            </w:r>
          </w:p>
        </w:tc>
        <w:tc>
          <w:tcPr>
            <w:tcW w:w="1276" w:type="dxa"/>
            <w:shd w:val="clear" w:color="auto" w:fill="auto"/>
            <w:noWrap/>
            <w:hideMark/>
          </w:tcPr>
          <w:p w14:paraId="279C810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400.000</w:t>
            </w:r>
          </w:p>
        </w:tc>
        <w:tc>
          <w:tcPr>
            <w:tcW w:w="905" w:type="dxa"/>
            <w:shd w:val="clear" w:color="auto" w:fill="auto"/>
            <w:noWrap/>
            <w:hideMark/>
          </w:tcPr>
          <w:p w14:paraId="3A0FA25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20.000</w:t>
            </w:r>
          </w:p>
        </w:tc>
        <w:tc>
          <w:tcPr>
            <w:tcW w:w="872" w:type="dxa"/>
            <w:shd w:val="clear" w:color="auto" w:fill="auto"/>
            <w:noWrap/>
            <w:hideMark/>
          </w:tcPr>
          <w:p w14:paraId="04D4D76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105</w:t>
            </w:r>
          </w:p>
        </w:tc>
      </w:tr>
      <w:tr w:rsidR="00ED575B" w:rsidRPr="00ED575B" w14:paraId="3DA8694B" w14:textId="77777777" w:rsidTr="00ED575B">
        <w:trPr>
          <w:gridAfter w:val="1"/>
          <w:wAfter w:w="15" w:type="dxa"/>
          <w:trHeight w:val="454"/>
        </w:trPr>
        <w:tc>
          <w:tcPr>
            <w:tcW w:w="1534" w:type="dxa"/>
            <w:shd w:val="clear" w:color="auto" w:fill="auto"/>
            <w:noWrap/>
            <w:hideMark/>
          </w:tcPr>
          <w:p w14:paraId="7A05F7F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5205E9D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0820</w:t>
            </w:r>
          </w:p>
        </w:tc>
        <w:tc>
          <w:tcPr>
            <w:tcW w:w="3402" w:type="dxa"/>
            <w:shd w:val="clear" w:color="auto" w:fill="auto"/>
            <w:hideMark/>
          </w:tcPr>
          <w:p w14:paraId="47E8986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Текући грантови организацијама и удружењима из области образовања, науке и културе</w:t>
            </w:r>
          </w:p>
        </w:tc>
        <w:tc>
          <w:tcPr>
            <w:tcW w:w="1418" w:type="dxa"/>
            <w:shd w:val="clear" w:color="auto" w:fill="auto"/>
            <w:noWrap/>
            <w:hideMark/>
          </w:tcPr>
          <w:p w14:paraId="412A685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120.000</w:t>
            </w:r>
          </w:p>
        </w:tc>
        <w:tc>
          <w:tcPr>
            <w:tcW w:w="1276" w:type="dxa"/>
            <w:shd w:val="clear" w:color="auto" w:fill="auto"/>
            <w:noWrap/>
            <w:hideMark/>
          </w:tcPr>
          <w:p w14:paraId="12F2177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120.000</w:t>
            </w:r>
          </w:p>
        </w:tc>
        <w:tc>
          <w:tcPr>
            <w:tcW w:w="905" w:type="dxa"/>
            <w:shd w:val="clear" w:color="auto" w:fill="auto"/>
            <w:noWrap/>
            <w:hideMark/>
          </w:tcPr>
          <w:p w14:paraId="6C7C0B9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6DD5C9B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5EBC6722" w14:textId="77777777" w:rsidTr="00ED575B">
        <w:trPr>
          <w:gridAfter w:val="1"/>
          <w:wAfter w:w="15" w:type="dxa"/>
          <w:trHeight w:val="454"/>
        </w:trPr>
        <w:tc>
          <w:tcPr>
            <w:tcW w:w="1534" w:type="dxa"/>
            <w:shd w:val="clear" w:color="auto" w:fill="auto"/>
            <w:noWrap/>
            <w:hideMark/>
          </w:tcPr>
          <w:p w14:paraId="00DC26C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18C98E6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0111</w:t>
            </w:r>
          </w:p>
        </w:tc>
        <w:tc>
          <w:tcPr>
            <w:tcW w:w="3402" w:type="dxa"/>
            <w:shd w:val="clear" w:color="auto" w:fill="auto"/>
            <w:hideMark/>
          </w:tcPr>
          <w:p w14:paraId="07687F3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Остали текући грантови непрофитним субјектима - мјесне заједнице</w:t>
            </w:r>
          </w:p>
        </w:tc>
        <w:tc>
          <w:tcPr>
            <w:tcW w:w="1418" w:type="dxa"/>
            <w:shd w:val="clear" w:color="auto" w:fill="auto"/>
            <w:noWrap/>
            <w:hideMark/>
          </w:tcPr>
          <w:p w14:paraId="4EE4A9F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60.000</w:t>
            </w:r>
          </w:p>
        </w:tc>
        <w:tc>
          <w:tcPr>
            <w:tcW w:w="1276" w:type="dxa"/>
            <w:shd w:val="clear" w:color="auto" w:fill="auto"/>
            <w:noWrap/>
            <w:hideMark/>
          </w:tcPr>
          <w:p w14:paraId="3558860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60.000</w:t>
            </w:r>
          </w:p>
        </w:tc>
        <w:tc>
          <w:tcPr>
            <w:tcW w:w="905" w:type="dxa"/>
            <w:shd w:val="clear" w:color="auto" w:fill="auto"/>
            <w:noWrap/>
            <w:hideMark/>
          </w:tcPr>
          <w:p w14:paraId="201A023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20D3219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30E0B16B" w14:textId="77777777" w:rsidTr="00ED575B">
        <w:trPr>
          <w:gridAfter w:val="1"/>
          <w:wAfter w:w="15" w:type="dxa"/>
          <w:trHeight w:val="454"/>
        </w:trPr>
        <w:tc>
          <w:tcPr>
            <w:tcW w:w="1534" w:type="dxa"/>
            <w:shd w:val="clear" w:color="auto" w:fill="auto"/>
            <w:noWrap/>
            <w:hideMark/>
          </w:tcPr>
          <w:p w14:paraId="7CCD75E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713187C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0740</w:t>
            </w:r>
          </w:p>
        </w:tc>
        <w:tc>
          <w:tcPr>
            <w:tcW w:w="3402" w:type="dxa"/>
            <w:shd w:val="clear" w:color="auto" w:fill="auto"/>
            <w:hideMark/>
          </w:tcPr>
          <w:p w14:paraId="1433654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Текући грантови јавнимим нефинансијским субјектима - Дом здравља</w:t>
            </w:r>
          </w:p>
        </w:tc>
        <w:tc>
          <w:tcPr>
            <w:tcW w:w="1418" w:type="dxa"/>
            <w:shd w:val="clear" w:color="auto" w:fill="auto"/>
            <w:noWrap/>
            <w:hideMark/>
          </w:tcPr>
          <w:p w14:paraId="12C0B88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1276" w:type="dxa"/>
            <w:shd w:val="clear" w:color="auto" w:fill="auto"/>
            <w:noWrap/>
            <w:hideMark/>
          </w:tcPr>
          <w:p w14:paraId="06749A5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905" w:type="dxa"/>
            <w:shd w:val="clear" w:color="auto" w:fill="auto"/>
            <w:noWrap/>
            <w:hideMark/>
          </w:tcPr>
          <w:p w14:paraId="4251E06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5A19F53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r>
      <w:tr w:rsidR="00ED575B" w:rsidRPr="00ED575B" w14:paraId="52C7CF7D" w14:textId="77777777" w:rsidTr="00ED575B">
        <w:trPr>
          <w:gridAfter w:val="1"/>
          <w:wAfter w:w="15" w:type="dxa"/>
          <w:trHeight w:val="454"/>
        </w:trPr>
        <w:tc>
          <w:tcPr>
            <w:tcW w:w="1534" w:type="dxa"/>
            <w:shd w:val="clear" w:color="auto" w:fill="auto"/>
            <w:noWrap/>
            <w:hideMark/>
          </w:tcPr>
          <w:p w14:paraId="3703346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10FF42A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1070</w:t>
            </w:r>
          </w:p>
        </w:tc>
        <w:tc>
          <w:tcPr>
            <w:tcW w:w="3402" w:type="dxa"/>
            <w:shd w:val="clear" w:color="auto" w:fill="auto"/>
            <w:hideMark/>
          </w:tcPr>
          <w:p w14:paraId="2BAC6FE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Текући грантови хуманитарним организацијама и удружењима -  Црвени крст</w:t>
            </w:r>
          </w:p>
        </w:tc>
        <w:tc>
          <w:tcPr>
            <w:tcW w:w="1418" w:type="dxa"/>
            <w:shd w:val="clear" w:color="auto" w:fill="auto"/>
            <w:noWrap/>
            <w:hideMark/>
          </w:tcPr>
          <w:p w14:paraId="114D16E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12.000</w:t>
            </w:r>
          </w:p>
        </w:tc>
        <w:tc>
          <w:tcPr>
            <w:tcW w:w="1276" w:type="dxa"/>
            <w:shd w:val="clear" w:color="auto" w:fill="auto"/>
            <w:noWrap/>
            <w:hideMark/>
          </w:tcPr>
          <w:p w14:paraId="55757C8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18.000</w:t>
            </w:r>
          </w:p>
        </w:tc>
        <w:tc>
          <w:tcPr>
            <w:tcW w:w="905" w:type="dxa"/>
            <w:shd w:val="clear" w:color="auto" w:fill="auto"/>
            <w:noWrap/>
            <w:hideMark/>
          </w:tcPr>
          <w:p w14:paraId="17373F9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6.000</w:t>
            </w:r>
          </w:p>
        </w:tc>
        <w:tc>
          <w:tcPr>
            <w:tcW w:w="872" w:type="dxa"/>
            <w:shd w:val="clear" w:color="auto" w:fill="auto"/>
            <w:noWrap/>
            <w:hideMark/>
          </w:tcPr>
          <w:p w14:paraId="3D8FDAC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150</w:t>
            </w:r>
          </w:p>
        </w:tc>
      </w:tr>
      <w:tr w:rsidR="00ED575B" w:rsidRPr="00ED575B" w14:paraId="12E2DA0E" w14:textId="77777777" w:rsidTr="00ED575B">
        <w:trPr>
          <w:gridAfter w:val="1"/>
          <w:wAfter w:w="15" w:type="dxa"/>
          <w:trHeight w:val="454"/>
        </w:trPr>
        <w:tc>
          <w:tcPr>
            <w:tcW w:w="1534" w:type="dxa"/>
            <w:shd w:val="clear" w:color="auto" w:fill="auto"/>
            <w:noWrap/>
            <w:hideMark/>
          </w:tcPr>
          <w:p w14:paraId="566FE32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1D6A027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0421</w:t>
            </w:r>
          </w:p>
        </w:tc>
        <w:tc>
          <w:tcPr>
            <w:tcW w:w="3402" w:type="dxa"/>
            <w:shd w:val="clear" w:color="auto" w:fill="auto"/>
            <w:hideMark/>
          </w:tcPr>
          <w:p w14:paraId="06EE85E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Текући грант организацијама и удружењима економске и привредне сарадње - Агенција  за привредни развој</w:t>
            </w:r>
          </w:p>
        </w:tc>
        <w:tc>
          <w:tcPr>
            <w:tcW w:w="1418" w:type="dxa"/>
            <w:shd w:val="clear" w:color="auto" w:fill="auto"/>
            <w:noWrap/>
            <w:hideMark/>
          </w:tcPr>
          <w:p w14:paraId="07929DA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148.000</w:t>
            </w:r>
          </w:p>
        </w:tc>
        <w:tc>
          <w:tcPr>
            <w:tcW w:w="1276" w:type="dxa"/>
            <w:shd w:val="clear" w:color="auto" w:fill="auto"/>
            <w:noWrap/>
            <w:hideMark/>
          </w:tcPr>
          <w:p w14:paraId="1EB6906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166.000</w:t>
            </w:r>
          </w:p>
        </w:tc>
        <w:tc>
          <w:tcPr>
            <w:tcW w:w="905" w:type="dxa"/>
            <w:shd w:val="clear" w:color="auto" w:fill="auto"/>
            <w:noWrap/>
            <w:hideMark/>
          </w:tcPr>
          <w:p w14:paraId="5CCF2BA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18.000</w:t>
            </w:r>
          </w:p>
        </w:tc>
        <w:tc>
          <w:tcPr>
            <w:tcW w:w="872" w:type="dxa"/>
            <w:shd w:val="clear" w:color="auto" w:fill="auto"/>
            <w:noWrap/>
            <w:hideMark/>
          </w:tcPr>
          <w:p w14:paraId="12CB0DF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112</w:t>
            </w:r>
          </w:p>
        </w:tc>
      </w:tr>
      <w:tr w:rsidR="00ED575B" w:rsidRPr="00ED575B" w14:paraId="6BF72AE8" w14:textId="77777777" w:rsidTr="00ED575B">
        <w:trPr>
          <w:gridAfter w:val="1"/>
          <w:wAfter w:w="15" w:type="dxa"/>
          <w:trHeight w:val="454"/>
        </w:trPr>
        <w:tc>
          <w:tcPr>
            <w:tcW w:w="1534" w:type="dxa"/>
            <w:shd w:val="clear" w:color="auto" w:fill="auto"/>
            <w:noWrap/>
            <w:hideMark/>
          </w:tcPr>
          <w:p w14:paraId="23D3F61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1594DA9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0820</w:t>
            </w:r>
          </w:p>
        </w:tc>
        <w:tc>
          <w:tcPr>
            <w:tcW w:w="3402" w:type="dxa"/>
            <w:shd w:val="clear" w:color="auto" w:fill="auto"/>
            <w:hideMark/>
          </w:tcPr>
          <w:p w14:paraId="0A92FE4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JУ Културно-спортски центар Петар Кочић</w:t>
            </w:r>
          </w:p>
        </w:tc>
        <w:tc>
          <w:tcPr>
            <w:tcW w:w="1418" w:type="dxa"/>
            <w:shd w:val="clear" w:color="auto" w:fill="auto"/>
            <w:noWrap/>
            <w:hideMark/>
          </w:tcPr>
          <w:p w14:paraId="44324D8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224.000</w:t>
            </w:r>
          </w:p>
        </w:tc>
        <w:tc>
          <w:tcPr>
            <w:tcW w:w="1276" w:type="dxa"/>
            <w:shd w:val="clear" w:color="auto" w:fill="auto"/>
            <w:noWrap/>
            <w:hideMark/>
          </w:tcPr>
          <w:p w14:paraId="58D4019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225.000</w:t>
            </w:r>
          </w:p>
        </w:tc>
        <w:tc>
          <w:tcPr>
            <w:tcW w:w="905" w:type="dxa"/>
            <w:shd w:val="clear" w:color="auto" w:fill="auto"/>
            <w:noWrap/>
            <w:hideMark/>
          </w:tcPr>
          <w:p w14:paraId="584CD7E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1.000</w:t>
            </w:r>
          </w:p>
        </w:tc>
        <w:tc>
          <w:tcPr>
            <w:tcW w:w="872" w:type="dxa"/>
            <w:shd w:val="clear" w:color="auto" w:fill="auto"/>
            <w:noWrap/>
            <w:hideMark/>
          </w:tcPr>
          <w:p w14:paraId="170312D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77661E0E" w14:textId="77777777" w:rsidTr="00ED575B">
        <w:trPr>
          <w:gridAfter w:val="1"/>
          <w:wAfter w:w="15" w:type="dxa"/>
          <w:trHeight w:val="454"/>
        </w:trPr>
        <w:tc>
          <w:tcPr>
            <w:tcW w:w="1534" w:type="dxa"/>
            <w:shd w:val="clear" w:color="auto" w:fill="auto"/>
            <w:noWrap/>
            <w:hideMark/>
          </w:tcPr>
          <w:p w14:paraId="0435EDD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23F1DF6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0740</w:t>
            </w:r>
          </w:p>
        </w:tc>
        <w:tc>
          <w:tcPr>
            <w:tcW w:w="3402" w:type="dxa"/>
            <w:shd w:val="clear" w:color="auto" w:fill="auto"/>
            <w:hideMark/>
          </w:tcPr>
          <w:p w14:paraId="1114D9F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Teкући грант "Дневни центар" за дјецу</w:t>
            </w:r>
          </w:p>
        </w:tc>
        <w:tc>
          <w:tcPr>
            <w:tcW w:w="1418" w:type="dxa"/>
            <w:shd w:val="clear" w:color="auto" w:fill="auto"/>
            <w:noWrap/>
            <w:hideMark/>
          </w:tcPr>
          <w:p w14:paraId="67F9FD1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22.000</w:t>
            </w:r>
          </w:p>
        </w:tc>
        <w:tc>
          <w:tcPr>
            <w:tcW w:w="1276" w:type="dxa"/>
            <w:shd w:val="clear" w:color="auto" w:fill="auto"/>
            <w:noWrap/>
            <w:hideMark/>
          </w:tcPr>
          <w:p w14:paraId="7C6F55E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22.000</w:t>
            </w:r>
          </w:p>
        </w:tc>
        <w:tc>
          <w:tcPr>
            <w:tcW w:w="905" w:type="dxa"/>
            <w:shd w:val="clear" w:color="auto" w:fill="auto"/>
            <w:noWrap/>
            <w:hideMark/>
          </w:tcPr>
          <w:p w14:paraId="5640B85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0BEBFD6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571AB5DA" w14:textId="77777777" w:rsidTr="00ED575B">
        <w:trPr>
          <w:gridAfter w:val="1"/>
          <w:wAfter w:w="15" w:type="dxa"/>
          <w:trHeight w:val="454"/>
        </w:trPr>
        <w:tc>
          <w:tcPr>
            <w:tcW w:w="1534" w:type="dxa"/>
            <w:shd w:val="clear" w:color="auto" w:fill="auto"/>
            <w:noWrap/>
            <w:hideMark/>
          </w:tcPr>
          <w:p w14:paraId="239BE8A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lastRenderedPageBreak/>
              <w:t>415200</w:t>
            </w:r>
          </w:p>
        </w:tc>
        <w:tc>
          <w:tcPr>
            <w:tcW w:w="708" w:type="dxa"/>
            <w:shd w:val="clear" w:color="auto" w:fill="auto"/>
            <w:noWrap/>
            <w:hideMark/>
          </w:tcPr>
          <w:p w14:paraId="2F3972B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0111</w:t>
            </w:r>
          </w:p>
        </w:tc>
        <w:tc>
          <w:tcPr>
            <w:tcW w:w="3402" w:type="dxa"/>
            <w:shd w:val="clear" w:color="auto" w:fill="auto"/>
            <w:hideMark/>
          </w:tcPr>
          <w:p w14:paraId="49F194D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Остали текући грантови непрофитним субјектима- Пецка</w:t>
            </w:r>
          </w:p>
        </w:tc>
        <w:tc>
          <w:tcPr>
            <w:tcW w:w="1418" w:type="dxa"/>
            <w:shd w:val="clear" w:color="auto" w:fill="auto"/>
            <w:noWrap/>
            <w:hideMark/>
          </w:tcPr>
          <w:p w14:paraId="53E8D4B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1276" w:type="dxa"/>
            <w:shd w:val="clear" w:color="auto" w:fill="auto"/>
            <w:noWrap/>
            <w:hideMark/>
          </w:tcPr>
          <w:p w14:paraId="2634BEE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905" w:type="dxa"/>
            <w:shd w:val="clear" w:color="auto" w:fill="auto"/>
            <w:noWrap/>
            <w:hideMark/>
          </w:tcPr>
          <w:p w14:paraId="508B8E2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14D8AAB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r>
      <w:tr w:rsidR="00ED575B" w:rsidRPr="00ED575B" w14:paraId="676023C4" w14:textId="77777777" w:rsidTr="00ED575B">
        <w:trPr>
          <w:gridAfter w:val="1"/>
          <w:wAfter w:w="15" w:type="dxa"/>
          <w:trHeight w:val="454"/>
        </w:trPr>
        <w:tc>
          <w:tcPr>
            <w:tcW w:w="1534" w:type="dxa"/>
            <w:shd w:val="clear" w:color="auto" w:fill="auto"/>
            <w:noWrap/>
            <w:hideMark/>
          </w:tcPr>
          <w:p w14:paraId="36BF57F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659D9A0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0421</w:t>
            </w:r>
          </w:p>
        </w:tc>
        <w:tc>
          <w:tcPr>
            <w:tcW w:w="3402" w:type="dxa"/>
            <w:shd w:val="clear" w:color="auto" w:fill="auto"/>
            <w:hideMark/>
          </w:tcPr>
          <w:p w14:paraId="6A2B0AC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Текући грант за противградну превентиву</w:t>
            </w:r>
          </w:p>
        </w:tc>
        <w:tc>
          <w:tcPr>
            <w:tcW w:w="1418" w:type="dxa"/>
            <w:shd w:val="clear" w:color="auto" w:fill="auto"/>
            <w:noWrap/>
            <w:hideMark/>
          </w:tcPr>
          <w:p w14:paraId="104A823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1276" w:type="dxa"/>
            <w:shd w:val="clear" w:color="auto" w:fill="auto"/>
            <w:noWrap/>
            <w:hideMark/>
          </w:tcPr>
          <w:p w14:paraId="15732C3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905" w:type="dxa"/>
            <w:shd w:val="clear" w:color="auto" w:fill="auto"/>
            <w:noWrap/>
            <w:hideMark/>
          </w:tcPr>
          <w:p w14:paraId="7E74DDF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6474940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r>
      <w:tr w:rsidR="00ED575B" w:rsidRPr="00ED575B" w14:paraId="413B3718" w14:textId="77777777" w:rsidTr="00ED575B">
        <w:trPr>
          <w:gridAfter w:val="1"/>
          <w:wAfter w:w="15" w:type="dxa"/>
          <w:trHeight w:val="454"/>
        </w:trPr>
        <w:tc>
          <w:tcPr>
            <w:tcW w:w="1534" w:type="dxa"/>
            <w:shd w:val="clear" w:color="auto" w:fill="auto"/>
            <w:noWrap/>
            <w:hideMark/>
          </w:tcPr>
          <w:p w14:paraId="6E48F1C3"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415200</w:t>
            </w:r>
          </w:p>
        </w:tc>
        <w:tc>
          <w:tcPr>
            <w:tcW w:w="708" w:type="dxa"/>
            <w:shd w:val="clear" w:color="auto" w:fill="auto"/>
            <w:noWrap/>
            <w:hideMark/>
          </w:tcPr>
          <w:p w14:paraId="7F6FC4B1"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 </w:t>
            </w:r>
          </w:p>
        </w:tc>
        <w:tc>
          <w:tcPr>
            <w:tcW w:w="3402" w:type="dxa"/>
            <w:shd w:val="clear" w:color="auto" w:fill="auto"/>
            <w:hideMark/>
          </w:tcPr>
          <w:p w14:paraId="7DD9A811"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Капитални грантови непрофитним субјектима у земљи</w:t>
            </w:r>
          </w:p>
        </w:tc>
        <w:tc>
          <w:tcPr>
            <w:tcW w:w="1418" w:type="dxa"/>
            <w:shd w:val="clear" w:color="auto" w:fill="auto"/>
            <w:noWrap/>
            <w:hideMark/>
          </w:tcPr>
          <w:p w14:paraId="2211986D"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147.000</w:t>
            </w:r>
          </w:p>
        </w:tc>
        <w:tc>
          <w:tcPr>
            <w:tcW w:w="1276" w:type="dxa"/>
            <w:shd w:val="clear" w:color="auto" w:fill="auto"/>
            <w:noWrap/>
            <w:hideMark/>
          </w:tcPr>
          <w:p w14:paraId="18115801"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160.000</w:t>
            </w:r>
          </w:p>
        </w:tc>
        <w:tc>
          <w:tcPr>
            <w:tcW w:w="905" w:type="dxa"/>
            <w:shd w:val="clear" w:color="auto" w:fill="auto"/>
            <w:noWrap/>
            <w:hideMark/>
          </w:tcPr>
          <w:p w14:paraId="6C69E000"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13.000</w:t>
            </w:r>
          </w:p>
        </w:tc>
        <w:tc>
          <w:tcPr>
            <w:tcW w:w="872" w:type="dxa"/>
            <w:shd w:val="clear" w:color="auto" w:fill="auto"/>
            <w:noWrap/>
            <w:hideMark/>
          </w:tcPr>
          <w:p w14:paraId="34C33E56"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109</w:t>
            </w:r>
          </w:p>
        </w:tc>
      </w:tr>
      <w:tr w:rsidR="00ED575B" w:rsidRPr="00ED575B" w14:paraId="74B6C0A1" w14:textId="77777777" w:rsidTr="00ED575B">
        <w:trPr>
          <w:gridAfter w:val="1"/>
          <w:wAfter w:w="15" w:type="dxa"/>
          <w:trHeight w:val="454"/>
        </w:trPr>
        <w:tc>
          <w:tcPr>
            <w:tcW w:w="1534" w:type="dxa"/>
            <w:shd w:val="clear" w:color="auto" w:fill="auto"/>
            <w:noWrap/>
            <w:hideMark/>
          </w:tcPr>
          <w:p w14:paraId="17BD62F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578B8AD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0840</w:t>
            </w:r>
          </w:p>
        </w:tc>
        <w:tc>
          <w:tcPr>
            <w:tcW w:w="3402" w:type="dxa"/>
            <w:shd w:val="clear" w:color="auto" w:fill="auto"/>
            <w:noWrap/>
            <w:hideMark/>
          </w:tcPr>
          <w:p w14:paraId="1F5AD29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Капитални грант - Обнова цркве</w:t>
            </w:r>
          </w:p>
        </w:tc>
        <w:tc>
          <w:tcPr>
            <w:tcW w:w="1418" w:type="dxa"/>
            <w:shd w:val="clear" w:color="auto" w:fill="auto"/>
            <w:noWrap/>
            <w:hideMark/>
          </w:tcPr>
          <w:p w14:paraId="7A4CEAC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120.000</w:t>
            </w:r>
          </w:p>
        </w:tc>
        <w:tc>
          <w:tcPr>
            <w:tcW w:w="1276" w:type="dxa"/>
            <w:shd w:val="clear" w:color="auto" w:fill="auto"/>
            <w:noWrap/>
            <w:hideMark/>
          </w:tcPr>
          <w:p w14:paraId="73D8AA6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80.000</w:t>
            </w:r>
          </w:p>
        </w:tc>
        <w:tc>
          <w:tcPr>
            <w:tcW w:w="905" w:type="dxa"/>
            <w:shd w:val="clear" w:color="auto" w:fill="auto"/>
            <w:noWrap/>
            <w:hideMark/>
          </w:tcPr>
          <w:p w14:paraId="5A0E8CB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-40.000</w:t>
            </w:r>
          </w:p>
        </w:tc>
        <w:tc>
          <w:tcPr>
            <w:tcW w:w="872" w:type="dxa"/>
            <w:shd w:val="clear" w:color="auto" w:fill="auto"/>
            <w:noWrap/>
            <w:hideMark/>
          </w:tcPr>
          <w:p w14:paraId="7B39D53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67</w:t>
            </w:r>
          </w:p>
        </w:tc>
      </w:tr>
      <w:tr w:rsidR="00ED575B" w:rsidRPr="00ED575B" w14:paraId="4DF11FDE" w14:textId="77777777" w:rsidTr="00ED575B">
        <w:trPr>
          <w:gridAfter w:val="1"/>
          <w:wAfter w:w="15" w:type="dxa"/>
          <w:trHeight w:val="454"/>
        </w:trPr>
        <w:tc>
          <w:tcPr>
            <w:tcW w:w="1534" w:type="dxa"/>
            <w:shd w:val="clear" w:color="auto" w:fill="auto"/>
            <w:noWrap/>
            <w:hideMark/>
          </w:tcPr>
          <w:p w14:paraId="2208CC5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4692DB3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0912</w:t>
            </w:r>
          </w:p>
        </w:tc>
        <w:tc>
          <w:tcPr>
            <w:tcW w:w="3402" w:type="dxa"/>
            <w:shd w:val="clear" w:color="auto" w:fill="auto"/>
            <w:hideMark/>
          </w:tcPr>
          <w:p w14:paraId="0AF1027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Капитални грантови јавним нефинансијским субјектима -школе</w:t>
            </w:r>
          </w:p>
        </w:tc>
        <w:tc>
          <w:tcPr>
            <w:tcW w:w="1418" w:type="dxa"/>
            <w:shd w:val="clear" w:color="auto" w:fill="auto"/>
            <w:noWrap/>
            <w:hideMark/>
          </w:tcPr>
          <w:p w14:paraId="5AF819C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10.000</w:t>
            </w:r>
          </w:p>
        </w:tc>
        <w:tc>
          <w:tcPr>
            <w:tcW w:w="1276" w:type="dxa"/>
            <w:shd w:val="clear" w:color="auto" w:fill="auto"/>
            <w:noWrap/>
            <w:hideMark/>
          </w:tcPr>
          <w:p w14:paraId="7B02720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8.000</w:t>
            </w:r>
          </w:p>
        </w:tc>
        <w:tc>
          <w:tcPr>
            <w:tcW w:w="905" w:type="dxa"/>
            <w:shd w:val="clear" w:color="auto" w:fill="auto"/>
            <w:noWrap/>
            <w:hideMark/>
          </w:tcPr>
          <w:p w14:paraId="27DDB5B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-2.000</w:t>
            </w:r>
          </w:p>
        </w:tc>
        <w:tc>
          <w:tcPr>
            <w:tcW w:w="872" w:type="dxa"/>
            <w:shd w:val="clear" w:color="auto" w:fill="auto"/>
            <w:noWrap/>
            <w:hideMark/>
          </w:tcPr>
          <w:p w14:paraId="7F8FE27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80</w:t>
            </w:r>
          </w:p>
        </w:tc>
      </w:tr>
      <w:tr w:rsidR="00ED575B" w:rsidRPr="00ED575B" w14:paraId="530F7FA8" w14:textId="77777777" w:rsidTr="00ED575B">
        <w:trPr>
          <w:gridAfter w:val="1"/>
          <w:wAfter w:w="15" w:type="dxa"/>
          <w:trHeight w:val="454"/>
        </w:trPr>
        <w:tc>
          <w:tcPr>
            <w:tcW w:w="1534" w:type="dxa"/>
            <w:shd w:val="clear" w:color="auto" w:fill="auto"/>
            <w:noWrap/>
            <w:hideMark/>
          </w:tcPr>
          <w:p w14:paraId="366059B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295DD78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1070</w:t>
            </w:r>
          </w:p>
        </w:tc>
        <w:tc>
          <w:tcPr>
            <w:tcW w:w="3402" w:type="dxa"/>
            <w:shd w:val="clear" w:color="auto" w:fill="auto"/>
            <w:hideMark/>
          </w:tcPr>
          <w:p w14:paraId="10225C6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Капитални грантови јавним нефинансијским субјектима -Црвени крст</w:t>
            </w:r>
          </w:p>
        </w:tc>
        <w:tc>
          <w:tcPr>
            <w:tcW w:w="1418" w:type="dxa"/>
            <w:shd w:val="clear" w:color="auto" w:fill="auto"/>
            <w:noWrap/>
            <w:hideMark/>
          </w:tcPr>
          <w:p w14:paraId="113F35F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2.000</w:t>
            </w:r>
          </w:p>
        </w:tc>
        <w:tc>
          <w:tcPr>
            <w:tcW w:w="1276" w:type="dxa"/>
            <w:shd w:val="clear" w:color="auto" w:fill="auto"/>
            <w:noWrap/>
            <w:hideMark/>
          </w:tcPr>
          <w:p w14:paraId="4105B26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2.000</w:t>
            </w:r>
          </w:p>
        </w:tc>
        <w:tc>
          <w:tcPr>
            <w:tcW w:w="905" w:type="dxa"/>
            <w:shd w:val="clear" w:color="auto" w:fill="auto"/>
            <w:noWrap/>
            <w:hideMark/>
          </w:tcPr>
          <w:p w14:paraId="1298D37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0BF50D6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13754652" w14:textId="77777777" w:rsidTr="00ED575B">
        <w:trPr>
          <w:gridAfter w:val="1"/>
          <w:wAfter w:w="15" w:type="dxa"/>
          <w:trHeight w:val="454"/>
        </w:trPr>
        <w:tc>
          <w:tcPr>
            <w:tcW w:w="1534" w:type="dxa"/>
            <w:shd w:val="clear" w:color="auto" w:fill="auto"/>
            <w:noWrap/>
            <w:hideMark/>
          </w:tcPr>
          <w:p w14:paraId="14A1311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06E4154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0560</w:t>
            </w:r>
          </w:p>
        </w:tc>
        <w:tc>
          <w:tcPr>
            <w:tcW w:w="3402" w:type="dxa"/>
            <w:shd w:val="clear" w:color="auto" w:fill="auto"/>
            <w:hideMark/>
          </w:tcPr>
          <w:p w14:paraId="7710C57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Капитални грантови јавним нефин.субјектима - Ватрогасно друштво</w:t>
            </w:r>
          </w:p>
        </w:tc>
        <w:tc>
          <w:tcPr>
            <w:tcW w:w="1418" w:type="dxa"/>
            <w:shd w:val="clear" w:color="auto" w:fill="auto"/>
            <w:noWrap/>
            <w:hideMark/>
          </w:tcPr>
          <w:p w14:paraId="5974586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15.000</w:t>
            </w:r>
          </w:p>
        </w:tc>
        <w:tc>
          <w:tcPr>
            <w:tcW w:w="1276" w:type="dxa"/>
            <w:shd w:val="clear" w:color="auto" w:fill="auto"/>
            <w:noWrap/>
            <w:hideMark/>
          </w:tcPr>
          <w:p w14:paraId="5F70FA2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15.000</w:t>
            </w:r>
          </w:p>
        </w:tc>
        <w:tc>
          <w:tcPr>
            <w:tcW w:w="905" w:type="dxa"/>
            <w:shd w:val="clear" w:color="auto" w:fill="auto"/>
            <w:noWrap/>
            <w:hideMark/>
          </w:tcPr>
          <w:p w14:paraId="0C3A937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3E385DD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0F68FAE9" w14:textId="77777777" w:rsidTr="00ED575B">
        <w:trPr>
          <w:gridAfter w:val="1"/>
          <w:wAfter w:w="15" w:type="dxa"/>
          <w:trHeight w:val="454"/>
        </w:trPr>
        <w:tc>
          <w:tcPr>
            <w:tcW w:w="1534" w:type="dxa"/>
            <w:shd w:val="clear" w:color="auto" w:fill="auto"/>
            <w:noWrap/>
            <w:hideMark/>
          </w:tcPr>
          <w:p w14:paraId="15176E4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3EEDDC3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0560</w:t>
            </w:r>
          </w:p>
        </w:tc>
        <w:tc>
          <w:tcPr>
            <w:tcW w:w="3402" w:type="dxa"/>
            <w:shd w:val="clear" w:color="auto" w:fill="auto"/>
            <w:hideMark/>
          </w:tcPr>
          <w:p w14:paraId="462584E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Капитални грантови јавним нефин.субјектима -КП Парк-изградња хлорне станице</w:t>
            </w:r>
          </w:p>
        </w:tc>
        <w:tc>
          <w:tcPr>
            <w:tcW w:w="1418" w:type="dxa"/>
            <w:shd w:val="clear" w:color="auto" w:fill="auto"/>
            <w:noWrap/>
            <w:hideMark/>
          </w:tcPr>
          <w:p w14:paraId="2867FC0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1276" w:type="dxa"/>
            <w:shd w:val="clear" w:color="auto" w:fill="auto"/>
            <w:noWrap/>
            <w:hideMark/>
          </w:tcPr>
          <w:p w14:paraId="383CE3F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25.000</w:t>
            </w:r>
          </w:p>
        </w:tc>
        <w:tc>
          <w:tcPr>
            <w:tcW w:w="905" w:type="dxa"/>
            <w:shd w:val="clear" w:color="auto" w:fill="auto"/>
            <w:noWrap/>
            <w:hideMark/>
          </w:tcPr>
          <w:p w14:paraId="1302A73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25.000</w:t>
            </w:r>
          </w:p>
        </w:tc>
        <w:tc>
          <w:tcPr>
            <w:tcW w:w="872" w:type="dxa"/>
            <w:shd w:val="clear" w:color="auto" w:fill="auto"/>
            <w:noWrap/>
            <w:hideMark/>
          </w:tcPr>
          <w:p w14:paraId="67D5C81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r>
      <w:tr w:rsidR="00ED575B" w:rsidRPr="00ED575B" w14:paraId="5D3D86CA" w14:textId="77777777" w:rsidTr="00ED575B">
        <w:trPr>
          <w:gridAfter w:val="1"/>
          <w:wAfter w:w="15" w:type="dxa"/>
          <w:trHeight w:val="454"/>
        </w:trPr>
        <w:tc>
          <w:tcPr>
            <w:tcW w:w="1534" w:type="dxa"/>
            <w:shd w:val="clear" w:color="auto" w:fill="auto"/>
            <w:noWrap/>
            <w:hideMark/>
          </w:tcPr>
          <w:p w14:paraId="496E821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415200</w:t>
            </w:r>
          </w:p>
        </w:tc>
        <w:tc>
          <w:tcPr>
            <w:tcW w:w="708" w:type="dxa"/>
            <w:shd w:val="clear" w:color="auto" w:fill="auto"/>
            <w:noWrap/>
            <w:hideMark/>
          </w:tcPr>
          <w:p w14:paraId="2F8207E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0560</w:t>
            </w:r>
          </w:p>
        </w:tc>
        <w:tc>
          <w:tcPr>
            <w:tcW w:w="3402" w:type="dxa"/>
            <w:shd w:val="clear" w:color="auto" w:fill="auto"/>
            <w:hideMark/>
          </w:tcPr>
          <w:p w14:paraId="2A75BDF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Капитални грантови предузећима АД „Младост МГ“</w:t>
            </w:r>
          </w:p>
        </w:tc>
        <w:tc>
          <w:tcPr>
            <w:tcW w:w="1418" w:type="dxa"/>
            <w:shd w:val="clear" w:color="auto" w:fill="auto"/>
            <w:noWrap/>
            <w:hideMark/>
          </w:tcPr>
          <w:p w14:paraId="0205D4E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1276" w:type="dxa"/>
            <w:shd w:val="clear" w:color="auto" w:fill="auto"/>
            <w:noWrap/>
            <w:hideMark/>
          </w:tcPr>
          <w:p w14:paraId="34C4399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30.000</w:t>
            </w:r>
          </w:p>
        </w:tc>
        <w:tc>
          <w:tcPr>
            <w:tcW w:w="905" w:type="dxa"/>
            <w:shd w:val="clear" w:color="auto" w:fill="auto"/>
            <w:noWrap/>
            <w:hideMark/>
          </w:tcPr>
          <w:p w14:paraId="66E13F4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30.000</w:t>
            </w:r>
          </w:p>
        </w:tc>
        <w:tc>
          <w:tcPr>
            <w:tcW w:w="872" w:type="dxa"/>
            <w:shd w:val="clear" w:color="auto" w:fill="auto"/>
            <w:noWrap/>
            <w:hideMark/>
          </w:tcPr>
          <w:p w14:paraId="6A44675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r>
      <w:tr w:rsidR="00ED575B" w:rsidRPr="00ED575B" w14:paraId="704E5216" w14:textId="77777777" w:rsidTr="00ED575B">
        <w:trPr>
          <w:gridAfter w:val="1"/>
          <w:wAfter w:w="15" w:type="dxa"/>
          <w:trHeight w:val="454"/>
        </w:trPr>
        <w:tc>
          <w:tcPr>
            <w:tcW w:w="1534" w:type="dxa"/>
            <w:shd w:val="clear" w:color="auto" w:fill="auto"/>
            <w:noWrap/>
            <w:hideMark/>
          </w:tcPr>
          <w:p w14:paraId="1C68DBD6"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416100</w:t>
            </w:r>
          </w:p>
        </w:tc>
        <w:tc>
          <w:tcPr>
            <w:tcW w:w="708" w:type="dxa"/>
            <w:shd w:val="clear" w:color="auto" w:fill="auto"/>
            <w:noWrap/>
            <w:hideMark/>
          </w:tcPr>
          <w:p w14:paraId="7DC65C2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 </w:t>
            </w:r>
          </w:p>
        </w:tc>
        <w:tc>
          <w:tcPr>
            <w:tcW w:w="3402" w:type="dxa"/>
            <w:shd w:val="clear" w:color="auto" w:fill="auto"/>
            <w:hideMark/>
          </w:tcPr>
          <w:p w14:paraId="3DCA6C4F"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Дознаке грађанима које се исплаћују из буџета општине</w:t>
            </w:r>
          </w:p>
        </w:tc>
        <w:tc>
          <w:tcPr>
            <w:tcW w:w="1418" w:type="dxa"/>
            <w:shd w:val="clear" w:color="auto" w:fill="auto"/>
            <w:noWrap/>
            <w:hideMark/>
          </w:tcPr>
          <w:p w14:paraId="19A9DD41"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861.000</w:t>
            </w:r>
          </w:p>
        </w:tc>
        <w:tc>
          <w:tcPr>
            <w:tcW w:w="1276" w:type="dxa"/>
            <w:shd w:val="clear" w:color="auto" w:fill="auto"/>
            <w:noWrap/>
            <w:hideMark/>
          </w:tcPr>
          <w:p w14:paraId="2499D630"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923.000</w:t>
            </w:r>
          </w:p>
        </w:tc>
        <w:tc>
          <w:tcPr>
            <w:tcW w:w="905" w:type="dxa"/>
            <w:shd w:val="clear" w:color="auto" w:fill="auto"/>
            <w:noWrap/>
            <w:hideMark/>
          </w:tcPr>
          <w:p w14:paraId="3CBAC588"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62.000</w:t>
            </w:r>
          </w:p>
        </w:tc>
        <w:tc>
          <w:tcPr>
            <w:tcW w:w="872" w:type="dxa"/>
            <w:shd w:val="clear" w:color="auto" w:fill="auto"/>
            <w:noWrap/>
            <w:hideMark/>
          </w:tcPr>
          <w:p w14:paraId="6438C0EE"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107</w:t>
            </w:r>
          </w:p>
        </w:tc>
      </w:tr>
      <w:tr w:rsidR="00ED575B" w:rsidRPr="00ED575B" w14:paraId="26E4AC2A" w14:textId="77777777" w:rsidTr="00ED575B">
        <w:trPr>
          <w:gridAfter w:val="1"/>
          <w:wAfter w:w="15" w:type="dxa"/>
          <w:trHeight w:val="336"/>
        </w:trPr>
        <w:tc>
          <w:tcPr>
            <w:tcW w:w="1534" w:type="dxa"/>
            <w:shd w:val="clear" w:color="auto" w:fill="auto"/>
            <w:noWrap/>
            <w:hideMark/>
          </w:tcPr>
          <w:p w14:paraId="07AFF7D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416100</w:t>
            </w:r>
          </w:p>
        </w:tc>
        <w:tc>
          <w:tcPr>
            <w:tcW w:w="708" w:type="dxa"/>
            <w:shd w:val="clear" w:color="auto" w:fill="auto"/>
            <w:noWrap/>
            <w:hideMark/>
          </w:tcPr>
          <w:p w14:paraId="04C4225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1070</w:t>
            </w:r>
          </w:p>
        </w:tc>
        <w:tc>
          <w:tcPr>
            <w:tcW w:w="3402" w:type="dxa"/>
            <w:shd w:val="clear" w:color="auto" w:fill="auto"/>
            <w:hideMark/>
          </w:tcPr>
          <w:p w14:paraId="73671E2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Текуће помоћи борцима, ППБ и РВИ</w:t>
            </w:r>
          </w:p>
        </w:tc>
        <w:tc>
          <w:tcPr>
            <w:tcW w:w="1418" w:type="dxa"/>
            <w:shd w:val="clear" w:color="auto" w:fill="auto"/>
            <w:noWrap/>
            <w:hideMark/>
          </w:tcPr>
          <w:p w14:paraId="55FCAC3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110.000</w:t>
            </w:r>
          </w:p>
        </w:tc>
        <w:tc>
          <w:tcPr>
            <w:tcW w:w="1276" w:type="dxa"/>
            <w:shd w:val="clear" w:color="auto" w:fill="auto"/>
            <w:noWrap/>
            <w:hideMark/>
          </w:tcPr>
          <w:p w14:paraId="5968738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120.000</w:t>
            </w:r>
          </w:p>
        </w:tc>
        <w:tc>
          <w:tcPr>
            <w:tcW w:w="905" w:type="dxa"/>
            <w:shd w:val="clear" w:color="auto" w:fill="auto"/>
            <w:noWrap/>
            <w:hideMark/>
          </w:tcPr>
          <w:p w14:paraId="1725EEC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w:t>
            </w:r>
          </w:p>
        </w:tc>
        <w:tc>
          <w:tcPr>
            <w:tcW w:w="872" w:type="dxa"/>
            <w:shd w:val="clear" w:color="auto" w:fill="auto"/>
            <w:noWrap/>
            <w:hideMark/>
          </w:tcPr>
          <w:p w14:paraId="2546C44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109</w:t>
            </w:r>
          </w:p>
        </w:tc>
      </w:tr>
      <w:tr w:rsidR="00ED575B" w:rsidRPr="00ED575B" w14:paraId="4D347B6F" w14:textId="77777777" w:rsidTr="00ED575B">
        <w:trPr>
          <w:gridAfter w:val="1"/>
          <w:wAfter w:w="15" w:type="dxa"/>
          <w:trHeight w:val="454"/>
        </w:trPr>
        <w:tc>
          <w:tcPr>
            <w:tcW w:w="1534" w:type="dxa"/>
            <w:shd w:val="clear" w:color="auto" w:fill="auto"/>
            <w:noWrap/>
            <w:hideMark/>
          </w:tcPr>
          <w:p w14:paraId="2DAD8EF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416100</w:t>
            </w:r>
          </w:p>
        </w:tc>
        <w:tc>
          <w:tcPr>
            <w:tcW w:w="708" w:type="dxa"/>
            <w:shd w:val="clear" w:color="auto" w:fill="auto"/>
            <w:noWrap/>
            <w:hideMark/>
          </w:tcPr>
          <w:p w14:paraId="76526D0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0980</w:t>
            </w:r>
          </w:p>
        </w:tc>
        <w:tc>
          <w:tcPr>
            <w:tcW w:w="3402" w:type="dxa"/>
            <w:shd w:val="clear" w:color="auto" w:fill="auto"/>
            <w:hideMark/>
          </w:tcPr>
          <w:p w14:paraId="532E64F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Tекуће помоћи ученицима, студентима и појединцима у области науке и културе</w:t>
            </w:r>
          </w:p>
        </w:tc>
        <w:tc>
          <w:tcPr>
            <w:tcW w:w="1418" w:type="dxa"/>
            <w:shd w:val="clear" w:color="auto" w:fill="auto"/>
            <w:noWrap/>
            <w:hideMark/>
          </w:tcPr>
          <w:p w14:paraId="35E4181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150.000</w:t>
            </w:r>
          </w:p>
        </w:tc>
        <w:tc>
          <w:tcPr>
            <w:tcW w:w="1276" w:type="dxa"/>
            <w:shd w:val="clear" w:color="auto" w:fill="auto"/>
            <w:noWrap/>
            <w:hideMark/>
          </w:tcPr>
          <w:p w14:paraId="0A7D2BA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170.000</w:t>
            </w:r>
          </w:p>
        </w:tc>
        <w:tc>
          <w:tcPr>
            <w:tcW w:w="905" w:type="dxa"/>
            <w:shd w:val="clear" w:color="auto" w:fill="auto"/>
            <w:noWrap/>
            <w:hideMark/>
          </w:tcPr>
          <w:p w14:paraId="7F019FA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20.000</w:t>
            </w:r>
          </w:p>
        </w:tc>
        <w:tc>
          <w:tcPr>
            <w:tcW w:w="872" w:type="dxa"/>
            <w:shd w:val="clear" w:color="auto" w:fill="auto"/>
            <w:noWrap/>
            <w:hideMark/>
          </w:tcPr>
          <w:p w14:paraId="7C57BE8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113</w:t>
            </w:r>
          </w:p>
        </w:tc>
      </w:tr>
      <w:tr w:rsidR="00ED575B" w:rsidRPr="00ED575B" w14:paraId="3C8508AA" w14:textId="77777777" w:rsidTr="00ED575B">
        <w:trPr>
          <w:gridAfter w:val="1"/>
          <w:wAfter w:w="15" w:type="dxa"/>
          <w:trHeight w:val="454"/>
        </w:trPr>
        <w:tc>
          <w:tcPr>
            <w:tcW w:w="1534" w:type="dxa"/>
            <w:shd w:val="clear" w:color="auto" w:fill="auto"/>
            <w:noWrap/>
            <w:hideMark/>
          </w:tcPr>
          <w:p w14:paraId="7170350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416100</w:t>
            </w:r>
          </w:p>
        </w:tc>
        <w:tc>
          <w:tcPr>
            <w:tcW w:w="708" w:type="dxa"/>
            <w:shd w:val="clear" w:color="auto" w:fill="auto"/>
            <w:noWrap/>
            <w:hideMark/>
          </w:tcPr>
          <w:p w14:paraId="78B02AD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0980</w:t>
            </w:r>
          </w:p>
        </w:tc>
        <w:tc>
          <w:tcPr>
            <w:tcW w:w="3402" w:type="dxa"/>
            <w:shd w:val="clear" w:color="auto" w:fill="auto"/>
            <w:noWrap/>
            <w:hideMark/>
          </w:tcPr>
          <w:p w14:paraId="19690C9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 xml:space="preserve">Tекуће помоћи талентованим ученицима, студентима </w:t>
            </w:r>
          </w:p>
        </w:tc>
        <w:tc>
          <w:tcPr>
            <w:tcW w:w="1418" w:type="dxa"/>
            <w:shd w:val="clear" w:color="auto" w:fill="auto"/>
            <w:noWrap/>
            <w:hideMark/>
          </w:tcPr>
          <w:p w14:paraId="6E13FE0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50.000</w:t>
            </w:r>
          </w:p>
        </w:tc>
        <w:tc>
          <w:tcPr>
            <w:tcW w:w="1276" w:type="dxa"/>
            <w:shd w:val="clear" w:color="auto" w:fill="auto"/>
            <w:noWrap/>
            <w:hideMark/>
          </w:tcPr>
          <w:p w14:paraId="1004325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50.000</w:t>
            </w:r>
          </w:p>
        </w:tc>
        <w:tc>
          <w:tcPr>
            <w:tcW w:w="905" w:type="dxa"/>
            <w:shd w:val="clear" w:color="auto" w:fill="auto"/>
            <w:noWrap/>
            <w:hideMark/>
          </w:tcPr>
          <w:p w14:paraId="0C0C4CF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4EF2326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121ED9CE" w14:textId="77777777" w:rsidTr="00ED575B">
        <w:trPr>
          <w:gridAfter w:val="1"/>
          <w:wAfter w:w="15" w:type="dxa"/>
          <w:trHeight w:val="454"/>
        </w:trPr>
        <w:tc>
          <w:tcPr>
            <w:tcW w:w="1534" w:type="dxa"/>
            <w:shd w:val="clear" w:color="auto" w:fill="auto"/>
            <w:noWrap/>
            <w:hideMark/>
          </w:tcPr>
          <w:p w14:paraId="56AA3AC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416100</w:t>
            </w:r>
          </w:p>
        </w:tc>
        <w:tc>
          <w:tcPr>
            <w:tcW w:w="708" w:type="dxa"/>
            <w:shd w:val="clear" w:color="auto" w:fill="auto"/>
            <w:noWrap/>
            <w:hideMark/>
          </w:tcPr>
          <w:p w14:paraId="5B9D8FA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0980</w:t>
            </w:r>
          </w:p>
        </w:tc>
        <w:tc>
          <w:tcPr>
            <w:tcW w:w="3402" w:type="dxa"/>
            <w:shd w:val="clear" w:color="auto" w:fill="auto"/>
            <w:noWrap/>
            <w:hideMark/>
          </w:tcPr>
          <w:p w14:paraId="469DC03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Tекуће помоћи ученицима основних и средњих школа-превоз</w:t>
            </w:r>
          </w:p>
        </w:tc>
        <w:tc>
          <w:tcPr>
            <w:tcW w:w="1418" w:type="dxa"/>
            <w:shd w:val="clear" w:color="auto" w:fill="auto"/>
            <w:noWrap/>
            <w:hideMark/>
          </w:tcPr>
          <w:p w14:paraId="2CE37B5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215.000</w:t>
            </w:r>
          </w:p>
        </w:tc>
        <w:tc>
          <w:tcPr>
            <w:tcW w:w="1276" w:type="dxa"/>
            <w:shd w:val="clear" w:color="auto" w:fill="auto"/>
            <w:noWrap/>
            <w:hideMark/>
          </w:tcPr>
          <w:p w14:paraId="2E00448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220.000</w:t>
            </w:r>
          </w:p>
        </w:tc>
        <w:tc>
          <w:tcPr>
            <w:tcW w:w="905" w:type="dxa"/>
            <w:shd w:val="clear" w:color="auto" w:fill="auto"/>
            <w:noWrap/>
            <w:hideMark/>
          </w:tcPr>
          <w:p w14:paraId="5B529DA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5.000</w:t>
            </w:r>
          </w:p>
        </w:tc>
        <w:tc>
          <w:tcPr>
            <w:tcW w:w="872" w:type="dxa"/>
            <w:shd w:val="clear" w:color="auto" w:fill="auto"/>
            <w:noWrap/>
            <w:hideMark/>
          </w:tcPr>
          <w:p w14:paraId="0B77E87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102</w:t>
            </w:r>
          </w:p>
        </w:tc>
      </w:tr>
      <w:tr w:rsidR="00ED575B" w:rsidRPr="00ED575B" w14:paraId="28B37ED9" w14:textId="77777777" w:rsidTr="00ED575B">
        <w:trPr>
          <w:gridAfter w:val="1"/>
          <w:wAfter w:w="15" w:type="dxa"/>
          <w:trHeight w:val="454"/>
        </w:trPr>
        <w:tc>
          <w:tcPr>
            <w:tcW w:w="1534" w:type="dxa"/>
            <w:shd w:val="clear" w:color="auto" w:fill="auto"/>
            <w:noWrap/>
            <w:hideMark/>
          </w:tcPr>
          <w:p w14:paraId="449677D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416100</w:t>
            </w:r>
          </w:p>
        </w:tc>
        <w:tc>
          <w:tcPr>
            <w:tcW w:w="708" w:type="dxa"/>
            <w:shd w:val="clear" w:color="auto" w:fill="auto"/>
            <w:noWrap/>
            <w:hideMark/>
          </w:tcPr>
          <w:p w14:paraId="5B817D2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1040</w:t>
            </w:r>
          </w:p>
        </w:tc>
        <w:tc>
          <w:tcPr>
            <w:tcW w:w="3402" w:type="dxa"/>
            <w:shd w:val="clear" w:color="auto" w:fill="auto"/>
            <w:noWrap/>
            <w:hideMark/>
          </w:tcPr>
          <w:p w14:paraId="11AB248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Текуће помоћи за пронаталитетну политику</w:t>
            </w:r>
          </w:p>
        </w:tc>
        <w:tc>
          <w:tcPr>
            <w:tcW w:w="1418" w:type="dxa"/>
            <w:shd w:val="clear" w:color="auto" w:fill="auto"/>
            <w:noWrap/>
            <w:hideMark/>
          </w:tcPr>
          <w:p w14:paraId="6DA4FCF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175.000</w:t>
            </w:r>
          </w:p>
        </w:tc>
        <w:tc>
          <w:tcPr>
            <w:tcW w:w="1276" w:type="dxa"/>
            <w:shd w:val="clear" w:color="auto" w:fill="auto"/>
            <w:noWrap/>
            <w:hideMark/>
          </w:tcPr>
          <w:p w14:paraId="6D89C38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160.000</w:t>
            </w:r>
          </w:p>
        </w:tc>
        <w:tc>
          <w:tcPr>
            <w:tcW w:w="905" w:type="dxa"/>
            <w:shd w:val="clear" w:color="auto" w:fill="auto"/>
            <w:noWrap/>
            <w:hideMark/>
          </w:tcPr>
          <w:p w14:paraId="59201C6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-15.000</w:t>
            </w:r>
          </w:p>
        </w:tc>
        <w:tc>
          <w:tcPr>
            <w:tcW w:w="872" w:type="dxa"/>
            <w:shd w:val="clear" w:color="auto" w:fill="auto"/>
            <w:noWrap/>
            <w:hideMark/>
          </w:tcPr>
          <w:p w14:paraId="3FEE014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91</w:t>
            </w:r>
          </w:p>
        </w:tc>
      </w:tr>
      <w:tr w:rsidR="00ED575B" w:rsidRPr="00ED575B" w14:paraId="536A560B" w14:textId="77777777" w:rsidTr="00ED575B">
        <w:trPr>
          <w:gridAfter w:val="1"/>
          <w:wAfter w:w="15" w:type="dxa"/>
          <w:trHeight w:val="454"/>
        </w:trPr>
        <w:tc>
          <w:tcPr>
            <w:tcW w:w="1534" w:type="dxa"/>
            <w:shd w:val="clear" w:color="auto" w:fill="auto"/>
            <w:noWrap/>
            <w:hideMark/>
          </w:tcPr>
          <w:p w14:paraId="091608F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416100</w:t>
            </w:r>
          </w:p>
        </w:tc>
        <w:tc>
          <w:tcPr>
            <w:tcW w:w="708" w:type="dxa"/>
            <w:shd w:val="clear" w:color="auto" w:fill="auto"/>
            <w:noWrap/>
            <w:hideMark/>
          </w:tcPr>
          <w:p w14:paraId="2D621C0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1070</w:t>
            </w:r>
          </w:p>
        </w:tc>
        <w:tc>
          <w:tcPr>
            <w:tcW w:w="3402" w:type="dxa"/>
            <w:shd w:val="clear" w:color="auto" w:fill="auto"/>
            <w:noWrap/>
            <w:hideMark/>
          </w:tcPr>
          <w:p w14:paraId="27D9486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Текуће помоћи пензионерима и незапосленим лицима</w:t>
            </w:r>
          </w:p>
        </w:tc>
        <w:tc>
          <w:tcPr>
            <w:tcW w:w="1418" w:type="dxa"/>
            <w:shd w:val="clear" w:color="auto" w:fill="auto"/>
            <w:noWrap/>
            <w:hideMark/>
          </w:tcPr>
          <w:p w14:paraId="55BA67E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50.000</w:t>
            </w:r>
          </w:p>
        </w:tc>
        <w:tc>
          <w:tcPr>
            <w:tcW w:w="1276" w:type="dxa"/>
            <w:shd w:val="clear" w:color="auto" w:fill="auto"/>
            <w:noWrap/>
            <w:hideMark/>
          </w:tcPr>
          <w:p w14:paraId="6B322C9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55.000</w:t>
            </w:r>
          </w:p>
        </w:tc>
        <w:tc>
          <w:tcPr>
            <w:tcW w:w="905" w:type="dxa"/>
            <w:shd w:val="clear" w:color="auto" w:fill="auto"/>
            <w:noWrap/>
            <w:hideMark/>
          </w:tcPr>
          <w:p w14:paraId="7EE584D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5.000</w:t>
            </w:r>
          </w:p>
        </w:tc>
        <w:tc>
          <w:tcPr>
            <w:tcW w:w="872" w:type="dxa"/>
            <w:shd w:val="clear" w:color="auto" w:fill="auto"/>
            <w:noWrap/>
            <w:hideMark/>
          </w:tcPr>
          <w:p w14:paraId="4626A3E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110</w:t>
            </w:r>
          </w:p>
        </w:tc>
      </w:tr>
      <w:tr w:rsidR="00ED575B" w:rsidRPr="00ED575B" w14:paraId="79618BCD" w14:textId="77777777" w:rsidTr="00ED575B">
        <w:trPr>
          <w:gridAfter w:val="1"/>
          <w:wAfter w:w="15" w:type="dxa"/>
          <w:trHeight w:val="454"/>
        </w:trPr>
        <w:tc>
          <w:tcPr>
            <w:tcW w:w="1534" w:type="dxa"/>
            <w:shd w:val="clear" w:color="auto" w:fill="auto"/>
            <w:noWrap/>
            <w:hideMark/>
          </w:tcPr>
          <w:p w14:paraId="3173B34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416100</w:t>
            </w:r>
          </w:p>
        </w:tc>
        <w:tc>
          <w:tcPr>
            <w:tcW w:w="708" w:type="dxa"/>
            <w:shd w:val="clear" w:color="auto" w:fill="auto"/>
            <w:noWrap/>
            <w:hideMark/>
          </w:tcPr>
          <w:p w14:paraId="3EB13EA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0740</w:t>
            </w:r>
          </w:p>
        </w:tc>
        <w:tc>
          <w:tcPr>
            <w:tcW w:w="3402" w:type="dxa"/>
            <w:shd w:val="clear" w:color="auto" w:fill="auto"/>
            <w:noWrap/>
            <w:hideMark/>
          </w:tcPr>
          <w:p w14:paraId="30BD455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Остале текуће дознаке грађанима из буџета - здравство</w:t>
            </w:r>
          </w:p>
        </w:tc>
        <w:tc>
          <w:tcPr>
            <w:tcW w:w="1418" w:type="dxa"/>
            <w:shd w:val="clear" w:color="auto" w:fill="auto"/>
            <w:noWrap/>
            <w:hideMark/>
          </w:tcPr>
          <w:p w14:paraId="6818F43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25.000</w:t>
            </w:r>
          </w:p>
        </w:tc>
        <w:tc>
          <w:tcPr>
            <w:tcW w:w="1276" w:type="dxa"/>
            <w:shd w:val="clear" w:color="auto" w:fill="auto"/>
            <w:noWrap/>
            <w:hideMark/>
          </w:tcPr>
          <w:p w14:paraId="205CC562"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25.000</w:t>
            </w:r>
          </w:p>
        </w:tc>
        <w:tc>
          <w:tcPr>
            <w:tcW w:w="905" w:type="dxa"/>
            <w:shd w:val="clear" w:color="auto" w:fill="auto"/>
            <w:noWrap/>
            <w:hideMark/>
          </w:tcPr>
          <w:p w14:paraId="220D025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681E9C5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4F967509" w14:textId="77777777" w:rsidTr="00ED575B">
        <w:trPr>
          <w:gridAfter w:val="1"/>
          <w:wAfter w:w="15" w:type="dxa"/>
          <w:trHeight w:val="357"/>
        </w:trPr>
        <w:tc>
          <w:tcPr>
            <w:tcW w:w="1534" w:type="dxa"/>
            <w:shd w:val="clear" w:color="auto" w:fill="auto"/>
            <w:noWrap/>
            <w:hideMark/>
          </w:tcPr>
          <w:p w14:paraId="2E3D268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416100</w:t>
            </w:r>
          </w:p>
        </w:tc>
        <w:tc>
          <w:tcPr>
            <w:tcW w:w="708" w:type="dxa"/>
            <w:shd w:val="clear" w:color="auto" w:fill="auto"/>
            <w:noWrap/>
            <w:hideMark/>
          </w:tcPr>
          <w:p w14:paraId="7AFB7748"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1070</w:t>
            </w:r>
          </w:p>
        </w:tc>
        <w:tc>
          <w:tcPr>
            <w:tcW w:w="3402" w:type="dxa"/>
            <w:shd w:val="clear" w:color="auto" w:fill="auto"/>
            <w:noWrap/>
            <w:hideMark/>
          </w:tcPr>
          <w:p w14:paraId="1C1C037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Текуће помоћи појединцима</w:t>
            </w:r>
          </w:p>
        </w:tc>
        <w:tc>
          <w:tcPr>
            <w:tcW w:w="1418" w:type="dxa"/>
            <w:shd w:val="clear" w:color="auto" w:fill="auto"/>
            <w:noWrap/>
            <w:hideMark/>
          </w:tcPr>
          <w:p w14:paraId="79BE8F7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15.000</w:t>
            </w:r>
          </w:p>
        </w:tc>
        <w:tc>
          <w:tcPr>
            <w:tcW w:w="1276" w:type="dxa"/>
            <w:shd w:val="clear" w:color="auto" w:fill="auto"/>
            <w:noWrap/>
            <w:hideMark/>
          </w:tcPr>
          <w:p w14:paraId="1E93169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20.000</w:t>
            </w:r>
          </w:p>
        </w:tc>
        <w:tc>
          <w:tcPr>
            <w:tcW w:w="905" w:type="dxa"/>
            <w:shd w:val="clear" w:color="auto" w:fill="auto"/>
            <w:noWrap/>
            <w:hideMark/>
          </w:tcPr>
          <w:p w14:paraId="0BD6354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5.000</w:t>
            </w:r>
          </w:p>
        </w:tc>
        <w:tc>
          <w:tcPr>
            <w:tcW w:w="872" w:type="dxa"/>
            <w:shd w:val="clear" w:color="auto" w:fill="auto"/>
            <w:noWrap/>
            <w:hideMark/>
          </w:tcPr>
          <w:p w14:paraId="33C60AB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133</w:t>
            </w:r>
          </w:p>
        </w:tc>
      </w:tr>
      <w:tr w:rsidR="00ED575B" w:rsidRPr="00ED575B" w14:paraId="6359B830" w14:textId="77777777" w:rsidTr="00ED575B">
        <w:trPr>
          <w:gridAfter w:val="1"/>
          <w:wAfter w:w="15" w:type="dxa"/>
          <w:trHeight w:val="454"/>
        </w:trPr>
        <w:tc>
          <w:tcPr>
            <w:tcW w:w="1534" w:type="dxa"/>
            <w:shd w:val="clear" w:color="auto" w:fill="auto"/>
            <w:noWrap/>
            <w:hideMark/>
          </w:tcPr>
          <w:p w14:paraId="5A14B09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416100</w:t>
            </w:r>
          </w:p>
        </w:tc>
        <w:tc>
          <w:tcPr>
            <w:tcW w:w="708" w:type="dxa"/>
            <w:shd w:val="clear" w:color="auto" w:fill="auto"/>
            <w:noWrap/>
            <w:hideMark/>
          </w:tcPr>
          <w:p w14:paraId="66C74DE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1070</w:t>
            </w:r>
          </w:p>
        </w:tc>
        <w:tc>
          <w:tcPr>
            <w:tcW w:w="3402" w:type="dxa"/>
            <w:shd w:val="clear" w:color="auto" w:fill="auto"/>
            <w:noWrap/>
            <w:hideMark/>
          </w:tcPr>
          <w:p w14:paraId="0705320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Текуће помоћи појединцима - Соц. Становање</w:t>
            </w:r>
          </w:p>
        </w:tc>
        <w:tc>
          <w:tcPr>
            <w:tcW w:w="1418" w:type="dxa"/>
            <w:shd w:val="clear" w:color="auto" w:fill="auto"/>
            <w:noWrap/>
            <w:hideMark/>
          </w:tcPr>
          <w:p w14:paraId="6D5BE69D"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1276" w:type="dxa"/>
            <w:shd w:val="clear" w:color="auto" w:fill="auto"/>
            <w:noWrap/>
            <w:hideMark/>
          </w:tcPr>
          <w:p w14:paraId="79AB133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3.000</w:t>
            </w:r>
          </w:p>
        </w:tc>
        <w:tc>
          <w:tcPr>
            <w:tcW w:w="905" w:type="dxa"/>
            <w:shd w:val="clear" w:color="auto" w:fill="auto"/>
            <w:noWrap/>
            <w:hideMark/>
          </w:tcPr>
          <w:p w14:paraId="330CFA5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3.000</w:t>
            </w:r>
          </w:p>
        </w:tc>
        <w:tc>
          <w:tcPr>
            <w:tcW w:w="872" w:type="dxa"/>
            <w:shd w:val="clear" w:color="auto" w:fill="auto"/>
            <w:noWrap/>
            <w:hideMark/>
          </w:tcPr>
          <w:p w14:paraId="13EC17C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r>
      <w:tr w:rsidR="00ED575B" w:rsidRPr="00ED575B" w14:paraId="07FFCC52" w14:textId="77777777" w:rsidTr="00ED575B">
        <w:trPr>
          <w:gridAfter w:val="1"/>
          <w:wAfter w:w="15" w:type="dxa"/>
          <w:trHeight w:val="454"/>
        </w:trPr>
        <w:tc>
          <w:tcPr>
            <w:tcW w:w="1534" w:type="dxa"/>
            <w:shd w:val="clear" w:color="auto" w:fill="auto"/>
            <w:noWrap/>
            <w:hideMark/>
          </w:tcPr>
          <w:p w14:paraId="03FBE36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416100</w:t>
            </w:r>
          </w:p>
        </w:tc>
        <w:tc>
          <w:tcPr>
            <w:tcW w:w="708" w:type="dxa"/>
            <w:shd w:val="clear" w:color="auto" w:fill="auto"/>
            <w:noWrap/>
            <w:hideMark/>
          </w:tcPr>
          <w:p w14:paraId="7150AC3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1070</w:t>
            </w:r>
          </w:p>
        </w:tc>
        <w:tc>
          <w:tcPr>
            <w:tcW w:w="3402" w:type="dxa"/>
            <w:shd w:val="clear" w:color="auto" w:fill="auto"/>
            <w:noWrap/>
            <w:hideMark/>
          </w:tcPr>
          <w:p w14:paraId="3EEB3E6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Текуће помоћи појединцима - за куповину прве некретнине</w:t>
            </w:r>
          </w:p>
        </w:tc>
        <w:tc>
          <w:tcPr>
            <w:tcW w:w="1418" w:type="dxa"/>
            <w:shd w:val="clear" w:color="auto" w:fill="auto"/>
            <w:noWrap/>
            <w:hideMark/>
          </w:tcPr>
          <w:p w14:paraId="61C5C47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70.000</w:t>
            </w:r>
          </w:p>
        </w:tc>
        <w:tc>
          <w:tcPr>
            <w:tcW w:w="1276" w:type="dxa"/>
            <w:shd w:val="clear" w:color="auto" w:fill="auto"/>
            <w:noWrap/>
            <w:hideMark/>
          </w:tcPr>
          <w:p w14:paraId="7B0EFB4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100.000</w:t>
            </w:r>
          </w:p>
        </w:tc>
        <w:tc>
          <w:tcPr>
            <w:tcW w:w="905" w:type="dxa"/>
            <w:shd w:val="clear" w:color="auto" w:fill="auto"/>
            <w:noWrap/>
            <w:hideMark/>
          </w:tcPr>
          <w:p w14:paraId="08CA7171"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30.000</w:t>
            </w:r>
          </w:p>
        </w:tc>
        <w:tc>
          <w:tcPr>
            <w:tcW w:w="872" w:type="dxa"/>
            <w:shd w:val="clear" w:color="auto" w:fill="auto"/>
            <w:noWrap/>
            <w:hideMark/>
          </w:tcPr>
          <w:p w14:paraId="596EBAC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143</w:t>
            </w:r>
          </w:p>
        </w:tc>
      </w:tr>
      <w:tr w:rsidR="00ED575B" w:rsidRPr="00ED575B" w14:paraId="5C39182E" w14:textId="77777777" w:rsidTr="00ED575B">
        <w:trPr>
          <w:gridAfter w:val="1"/>
          <w:wAfter w:w="15" w:type="dxa"/>
          <w:trHeight w:val="454"/>
        </w:trPr>
        <w:tc>
          <w:tcPr>
            <w:tcW w:w="1534" w:type="dxa"/>
            <w:shd w:val="clear" w:color="auto" w:fill="auto"/>
            <w:noWrap/>
            <w:hideMark/>
          </w:tcPr>
          <w:p w14:paraId="7B4E1477"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416100</w:t>
            </w:r>
          </w:p>
        </w:tc>
        <w:tc>
          <w:tcPr>
            <w:tcW w:w="708" w:type="dxa"/>
            <w:shd w:val="clear" w:color="auto" w:fill="auto"/>
            <w:noWrap/>
            <w:hideMark/>
          </w:tcPr>
          <w:p w14:paraId="7D741FA6"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1070</w:t>
            </w:r>
          </w:p>
        </w:tc>
        <w:tc>
          <w:tcPr>
            <w:tcW w:w="3402" w:type="dxa"/>
            <w:shd w:val="clear" w:color="auto" w:fill="auto"/>
            <w:noWrap/>
            <w:hideMark/>
          </w:tcPr>
          <w:p w14:paraId="6AEF1E6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Текуће помоћи - спровођење мјера - пандемија Covid 19</w:t>
            </w:r>
          </w:p>
        </w:tc>
        <w:tc>
          <w:tcPr>
            <w:tcW w:w="1418" w:type="dxa"/>
            <w:shd w:val="clear" w:color="auto" w:fill="auto"/>
            <w:noWrap/>
            <w:hideMark/>
          </w:tcPr>
          <w:p w14:paraId="726E8CC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1.000</w:t>
            </w:r>
          </w:p>
        </w:tc>
        <w:tc>
          <w:tcPr>
            <w:tcW w:w="1276" w:type="dxa"/>
            <w:shd w:val="clear" w:color="auto" w:fill="auto"/>
            <w:noWrap/>
            <w:hideMark/>
          </w:tcPr>
          <w:p w14:paraId="161B275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905" w:type="dxa"/>
            <w:shd w:val="clear" w:color="auto" w:fill="auto"/>
            <w:noWrap/>
            <w:hideMark/>
          </w:tcPr>
          <w:p w14:paraId="2AC0793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-1.000</w:t>
            </w:r>
          </w:p>
        </w:tc>
        <w:tc>
          <w:tcPr>
            <w:tcW w:w="872" w:type="dxa"/>
            <w:shd w:val="clear" w:color="auto" w:fill="auto"/>
            <w:noWrap/>
            <w:hideMark/>
          </w:tcPr>
          <w:p w14:paraId="34F5FEB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r>
      <w:tr w:rsidR="00ED575B" w:rsidRPr="00ED575B" w14:paraId="30ABD983" w14:textId="77777777" w:rsidTr="00ED575B">
        <w:trPr>
          <w:gridAfter w:val="1"/>
          <w:wAfter w:w="15" w:type="dxa"/>
          <w:trHeight w:val="454"/>
        </w:trPr>
        <w:tc>
          <w:tcPr>
            <w:tcW w:w="1534" w:type="dxa"/>
            <w:shd w:val="clear" w:color="auto" w:fill="auto"/>
            <w:noWrap/>
            <w:hideMark/>
          </w:tcPr>
          <w:p w14:paraId="15617FEB"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511700</w:t>
            </w:r>
          </w:p>
        </w:tc>
        <w:tc>
          <w:tcPr>
            <w:tcW w:w="708" w:type="dxa"/>
            <w:shd w:val="clear" w:color="auto" w:fill="auto"/>
            <w:noWrap/>
            <w:hideMark/>
          </w:tcPr>
          <w:p w14:paraId="587520B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 </w:t>
            </w:r>
          </w:p>
        </w:tc>
        <w:tc>
          <w:tcPr>
            <w:tcW w:w="3402" w:type="dxa"/>
            <w:shd w:val="clear" w:color="auto" w:fill="auto"/>
            <w:hideMark/>
          </w:tcPr>
          <w:p w14:paraId="20756EEA"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Издаци за нематеријалну непроизведену имовину</w:t>
            </w:r>
          </w:p>
        </w:tc>
        <w:tc>
          <w:tcPr>
            <w:tcW w:w="1418" w:type="dxa"/>
            <w:shd w:val="clear" w:color="auto" w:fill="auto"/>
            <w:noWrap/>
            <w:hideMark/>
          </w:tcPr>
          <w:p w14:paraId="542CDDB3"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43.000</w:t>
            </w:r>
          </w:p>
        </w:tc>
        <w:tc>
          <w:tcPr>
            <w:tcW w:w="1276" w:type="dxa"/>
            <w:shd w:val="clear" w:color="auto" w:fill="auto"/>
            <w:noWrap/>
            <w:hideMark/>
          </w:tcPr>
          <w:p w14:paraId="5841FBEF"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5.000</w:t>
            </w:r>
          </w:p>
        </w:tc>
        <w:tc>
          <w:tcPr>
            <w:tcW w:w="905" w:type="dxa"/>
            <w:shd w:val="clear" w:color="auto" w:fill="auto"/>
            <w:noWrap/>
            <w:hideMark/>
          </w:tcPr>
          <w:p w14:paraId="766AECD8"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-38.000</w:t>
            </w:r>
          </w:p>
        </w:tc>
        <w:tc>
          <w:tcPr>
            <w:tcW w:w="872" w:type="dxa"/>
            <w:shd w:val="clear" w:color="auto" w:fill="auto"/>
            <w:noWrap/>
            <w:hideMark/>
          </w:tcPr>
          <w:p w14:paraId="7F0CFF52"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12</w:t>
            </w:r>
          </w:p>
        </w:tc>
      </w:tr>
      <w:tr w:rsidR="00ED575B" w:rsidRPr="00ED575B" w14:paraId="4D2569BB" w14:textId="77777777" w:rsidTr="00ED575B">
        <w:trPr>
          <w:gridAfter w:val="1"/>
          <w:wAfter w:w="15" w:type="dxa"/>
          <w:trHeight w:val="454"/>
        </w:trPr>
        <w:tc>
          <w:tcPr>
            <w:tcW w:w="1534" w:type="dxa"/>
            <w:shd w:val="clear" w:color="auto" w:fill="auto"/>
            <w:noWrap/>
            <w:hideMark/>
          </w:tcPr>
          <w:p w14:paraId="4BC43FA5"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511700</w:t>
            </w:r>
          </w:p>
        </w:tc>
        <w:tc>
          <w:tcPr>
            <w:tcW w:w="708" w:type="dxa"/>
            <w:shd w:val="clear" w:color="auto" w:fill="auto"/>
            <w:noWrap/>
            <w:hideMark/>
          </w:tcPr>
          <w:p w14:paraId="42CA7A9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0111</w:t>
            </w:r>
          </w:p>
        </w:tc>
        <w:tc>
          <w:tcPr>
            <w:tcW w:w="3402" w:type="dxa"/>
            <w:shd w:val="clear" w:color="auto" w:fill="auto"/>
            <w:hideMark/>
          </w:tcPr>
          <w:p w14:paraId="6CCE41BB"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Издаци за нематеријалну непроизведену имовину</w:t>
            </w:r>
          </w:p>
        </w:tc>
        <w:tc>
          <w:tcPr>
            <w:tcW w:w="1418" w:type="dxa"/>
            <w:shd w:val="clear" w:color="auto" w:fill="auto"/>
            <w:noWrap/>
            <w:hideMark/>
          </w:tcPr>
          <w:p w14:paraId="3FBC905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43.000</w:t>
            </w:r>
          </w:p>
        </w:tc>
        <w:tc>
          <w:tcPr>
            <w:tcW w:w="1276" w:type="dxa"/>
            <w:shd w:val="clear" w:color="auto" w:fill="auto"/>
            <w:noWrap/>
            <w:hideMark/>
          </w:tcPr>
          <w:p w14:paraId="3FF9C7D9"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5.000</w:t>
            </w:r>
          </w:p>
        </w:tc>
        <w:tc>
          <w:tcPr>
            <w:tcW w:w="905" w:type="dxa"/>
            <w:shd w:val="clear" w:color="auto" w:fill="auto"/>
            <w:noWrap/>
            <w:hideMark/>
          </w:tcPr>
          <w:p w14:paraId="6C74A7C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-38.000</w:t>
            </w:r>
          </w:p>
        </w:tc>
        <w:tc>
          <w:tcPr>
            <w:tcW w:w="872" w:type="dxa"/>
            <w:shd w:val="clear" w:color="auto" w:fill="auto"/>
            <w:noWrap/>
            <w:hideMark/>
          </w:tcPr>
          <w:p w14:paraId="52562063"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12</w:t>
            </w:r>
          </w:p>
        </w:tc>
      </w:tr>
      <w:tr w:rsidR="00ED575B" w:rsidRPr="00ED575B" w14:paraId="0C045B2E" w14:textId="77777777" w:rsidTr="00ED575B">
        <w:trPr>
          <w:gridAfter w:val="1"/>
          <w:wAfter w:w="15" w:type="dxa"/>
          <w:trHeight w:val="454"/>
        </w:trPr>
        <w:tc>
          <w:tcPr>
            <w:tcW w:w="1534" w:type="dxa"/>
            <w:shd w:val="clear" w:color="auto" w:fill="auto"/>
            <w:noWrap/>
            <w:hideMark/>
          </w:tcPr>
          <w:p w14:paraId="2F55F6C3"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516100</w:t>
            </w:r>
          </w:p>
        </w:tc>
        <w:tc>
          <w:tcPr>
            <w:tcW w:w="708" w:type="dxa"/>
            <w:shd w:val="clear" w:color="auto" w:fill="auto"/>
            <w:noWrap/>
            <w:hideMark/>
          </w:tcPr>
          <w:p w14:paraId="0FE869CA"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 </w:t>
            </w:r>
          </w:p>
        </w:tc>
        <w:tc>
          <w:tcPr>
            <w:tcW w:w="3402" w:type="dxa"/>
            <w:shd w:val="clear" w:color="auto" w:fill="auto"/>
            <w:hideMark/>
          </w:tcPr>
          <w:p w14:paraId="622F20C7"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Издаци за залихе материјала, робе, ситног инвентара, амбалаже и сл.</w:t>
            </w:r>
          </w:p>
        </w:tc>
        <w:tc>
          <w:tcPr>
            <w:tcW w:w="1418" w:type="dxa"/>
            <w:shd w:val="clear" w:color="auto" w:fill="auto"/>
            <w:noWrap/>
            <w:hideMark/>
          </w:tcPr>
          <w:p w14:paraId="45096D8D"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26.000</w:t>
            </w:r>
          </w:p>
        </w:tc>
        <w:tc>
          <w:tcPr>
            <w:tcW w:w="1276" w:type="dxa"/>
            <w:shd w:val="clear" w:color="auto" w:fill="auto"/>
            <w:noWrap/>
            <w:hideMark/>
          </w:tcPr>
          <w:p w14:paraId="15BC8C59"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26.000</w:t>
            </w:r>
          </w:p>
        </w:tc>
        <w:tc>
          <w:tcPr>
            <w:tcW w:w="905" w:type="dxa"/>
            <w:shd w:val="clear" w:color="auto" w:fill="auto"/>
            <w:noWrap/>
            <w:hideMark/>
          </w:tcPr>
          <w:p w14:paraId="7D60E8CD"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0</w:t>
            </w:r>
          </w:p>
        </w:tc>
        <w:tc>
          <w:tcPr>
            <w:tcW w:w="872" w:type="dxa"/>
            <w:shd w:val="clear" w:color="auto" w:fill="auto"/>
            <w:noWrap/>
            <w:hideMark/>
          </w:tcPr>
          <w:p w14:paraId="09D002B4"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100</w:t>
            </w:r>
          </w:p>
        </w:tc>
      </w:tr>
      <w:tr w:rsidR="00ED575B" w:rsidRPr="00ED575B" w14:paraId="002CBD96" w14:textId="77777777" w:rsidTr="00ED575B">
        <w:trPr>
          <w:gridAfter w:val="1"/>
          <w:wAfter w:w="15" w:type="dxa"/>
          <w:trHeight w:val="454"/>
        </w:trPr>
        <w:tc>
          <w:tcPr>
            <w:tcW w:w="1534" w:type="dxa"/>
            <w:shd w:val="clear" w:color="auto" w:fill="auto"/>
            <w:noWrap/>
            <w:hideMark/>
          </w:tcPr>
          <w:p w14:paraId="1E2AB87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516100</w:t>
            </w:r>
          </w:p>
        </w:tc>
        <w:tc>
          <w:tcPr>
            <w:tcW w:w="708" w:type="dxa"/>
            <w:shd w:val="clear" w:color="auto" w:fill="auto"/>
            <w:noWrap/>
            <w:hideMark/>
          </w:tcPr>
          <w:p w14:paraId="67F4B03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0111</w:t>
            </w:r>
          </w:p>
        </w:tc>
        <w:tc>
          <w:tcPr>
            <w:tcW w:w="3402" w:type="dxa"/>
            <w:shd w:val="clear" w:color="auto" w:fill="auto"/>
            <w:hideMark/>
          </w:tcPr>
          <w:p w14:paraId="3119CE4E"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Издаци за залихе материјала, робе, ситног инвентара, амбалаже и сл.(Цив. заштита)</w:t>
            </w:r>
          </w:p>
        </w:tc>
        <w:tc>
          <w:tcPr>
            <w:tcW w:w="1418" w:type="dxa"/>
            <w:shd w:val="clear" w:color="auto" w:fill="auto"/>
            <w:noWrap/>
            <w:hideMark/>
          </w:tcPr>
          <w:p w14:paraId="460C5E60"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26.000</w:t>
            </w:r>
          </w:p>
        </w:tc>
        <w:tc>
          <w:tcPr>
            <w:tcW w:w="1276" w:type="dxa"/>
            <w:shd w:val="clear" w:color="auto" w:fill="auto"/>
            <w:noWrap/>
            <w:hideMark/>
          </w:tcPr>
          <w:p w14:paraId="638D731F"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26.000</w:t>
            </w:r>
          </w:p>
        </w:tc>
        <w:tc>
          <w:tcPr>
            <w:tcW w:w="905" w:type="dxa"/>
            <w:shd w:val="clear" w:color="auto" w:fill="auto"/>
            <w:noWrap/>
            <w:hideMark/>
          </w:tcPr>
          <w:p w14:paraId="44865BD4"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0</w:t>
            </w:r>
          </w:p>
        </w:tc>
        <w:tc>
          <w:tcPr>
            <w:tcW w:w="872" w:type="dxa"/>
            <w:shd w:val="clear" w:color="auto" w:fill="auto"/>
            <w:noWrap/>
            <w:hideMark/>
          </w:tcPr>
          <w:p w14:paraId="717DBF9C" w14:textId="77777777" w:rsidR="00ED575B" w:rsidRPr="00ED575B" w:rsidRDefault="00ED575B" w:rsidP="00ED575B">
            <w:pPr>
              <w:spacing w:after="0" w:line="240" w:lineRule="auto"/>
              <w:rPr>
                <w:rFonts w:ascii="Times New Roman" w:eastAsia="Times New Roman" w:hAnsi="Times New Roman" w:cs="Times New Roman"/>
                <w:sz w:val="20"/>
                <w:szCs w:val="20"/>
                <w:lang w:val="sr-Cyrl-RS"/>
              </w:rPr>
            </w:pPr>
            <w:r w:rsidRPr="00ED575B">
              <w:rPr>
                <w:rFonts w:ascii="Times New Roman" w:eastAsia="Times New Roman" w:hAnsi="Times New Roman" w:cs="Times New Roman"/>
                <w:sz w:val="20"/>
                <w:szCs w:val="20"/>
                <w:lang w:val="sr-Cyrl-RS"/>
              </w:rPr>
              <w:t>100</w:t>
            </w:r>
          </w:p>
        </w:tc>
      </w:tr>
      <w:tr w:rsidR="00ED575B" w:rsidRPr="00ED575B" w14:paraId="509FE83E" w14:textId="77777777" w:rsidTr="00ED575B">
        <w:trPr>
          <w:gridAfter w:val="1"/>
          <w:wAfter w:w="15" w:type="dxa"/>
          <w:trHeight w:val="454"/>
        </w:trPr>
        <w:tc>
          <w:tcPr>
            <w:tcW w:w="5644" w:type="dxa"/>
            <w:gridSpan w:val="3"/>
            <w:vMerge w:val="restart"/>
            <w:shd w:val="clear" w:color="auto" w:fill="ACB9CA"/>
            <w:hideMark/>
          </w:tcPr>
          <w:p w14:paraId="4F71C4FC" w14:textId="77777777" w:rsidR="00ED575B" w:rsidRPr="00ED575B" w:rsidRDefault="00ED575B" w:rsidP="00ED575B">
            <w:pPr>
              <w:spacing w:after="0" w:line="240" w:lineRule="auto"/>
              <w:jc w:val="center"/>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УКУПНО ОДЈЕЉЕЊЕ ЗА ОПШТУ УПРАВУ И ДРУШТВЕНЕ:</w:t>
            </w:r>
          </w:p>
          <w:p w14:paraId="5A9ED8CE" w14:textId="77777777" w:rsidR="00ED575B" w:rsidRPr="00ED575B" w:rsidRDefault="00ED575B" w:rsidP="00ED575B">
            <w:pPr>
              <w:spacing w:after="0" w:line="240" w:lineRule="auto"/>
              <w:jc w:val="center"/>
              <w:rPr>
                <w:rFonts w:ascii="Times New Roman" w:eastAsia="Times New Roman" w:hAnsi="Times New Roman" w:cs="Times New Roman"/>
                <w:b/>
                <w:bCs/>
                <w:sz w:val="20"/>
                <w:szCs w:val="20"/>
                <w:lang w:val="sr-Cyrl-RS"/>
              </w:rPr>
            </w:pPr>
          </w:p>
        </w:tc>
        <w:tc>
          <w:tcPr>
            <w:tcW w:w="1418" w:type="dxa"/>
            <w:vMerge w:val="restart"/>
            <w:shd w:val="clear" w:color="auto" w:fill="ACB9CA"/>
            <w:noWrap/>
            <w:hideMark/>
          </w:tcPr>
          <w:p w14:paraId="1AF03639"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2.699.300</w:t>
            </w:r>
          </w:p>
        </w:tc>
        <w:tc>
          <w:tcPr>
            <w:tcW w:w="1276" w:type="dxa"/>
            <w:vMerge w:val="restart"/>
            <w:shd w:val="clear" w:color="auto" w:fill="ACB9CA"/>
            <w:noWrap/>
            <w:hideMark/>
          </w:tcPr>
          <w:p w14:paraId="0C5CE4F4"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2.745.300</w:t>
            </w:r>
          </w:p>
        </w:tc>
        <w:tc>
          <w:tcPr>
            <w:tcW w:w="905" w:type="dxa"/>
            <w:vMerge w:val="restart"/>
            <w:shd w:val="clear" w:color="auto" w:fill="ACB9CA"/>
            <w:hideMark/>
          </w:tcPr>
          <w:p w14:paraId="62C8199D"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46.000</w:t>
            </w:r>
          </w:p>
        </w:tc>
        <w:tc>
          <w:tcPr>
            <w:tcW w:w="872" w:type="dxa"/>
            <w:vMerge w:val="restart"/>
            <w:shd w:val="clear" w:color="auto" w:fill="ACB9CA"/>
            <w:hideMark/>
          </w:tcPr>
          <w:p w14:paraId="318B85FC"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r w:rsidRPr="00ED575B">
              <w:rPr>
                <w:rFonts w:ascii="Times New Roman" w:eastAsia="Times New Roman" w:hAnsi="Times New Roman" w:cs="Times New Roman"/>
                <w:b/>
                <w:bCs/>
                <w:sz w:val="20"/>
                <w:szCs w:val="20"/>
                <w:lang w:val="sr-Cyrl-RS"/>
              </w:rPr>
              <w:t>102</w:t>
            </w:r>
          </w:p>
        </w:tc>
      </w:tr>
      <w:tr w:rsidR="00ED575B" w:rsidRPr="00ED575B" w14:paraId="4DEE1331" w14:textId="77777777" w:rsidTr="00ED575B">
        <w:trPr>
          <w:gridAfter w:val="1"/>
          <w:wAfter w:w="15" w:type="dxa"/>
          <w:trHeight w:val="454"/>
        </w:trPr>
        <w:tc>
          <w:tcPr>
            <w:tcW w:w="5644" w:type="dxa"/>
            <w:gridSpan w:val="3"/>
            <w:vMerge/>
            <w:shd w:val="clear" w:color="auto" w:fill="ACB9CA"/>
            <w:hideMark/>
          </w:tcPr>
          <w:p w14:paraId="219D683E"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p>
        </w:tc>
        <w:tc>
          <w:tcPr>
            <w:tcW w:w="1418" w:type="dxa"/>
            <w:vMerge/>
            <w:shd w:val="clear" w:color="auto" w:fill="ACB9CA"/>
            <w:hideMark/>
          </w:tcPr>
          <w:p w14:paraId="2EB4E492"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p>
        </w:tc>
        <w:tc>
          <w:tcPr>
            <w:tcW w:w="1276" w:type="dxa"/>
            <w:vMerge/>
            <w:shd w:val="clear" w:color="auto" w:fill="ACB9CA"/>
            <w:hideMark/>
          </w:tcPr>
          <w:p w14:paraId="6CB18AE8"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p>
        </w:tc>
        <w:tc>
          <w:tcPr>
            <w:tcW w:w="905" w:type="dxa"/>
            <w:vMerge/>
            <w:shd w:val="clear" w:color="auto" w:fill="ACB9CA"/>
            <w:hideMark/>
          </w:tcPr>
          <w:p w14:paraId="722AC643"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p>
        </w:tc>
        <w:tc>
          <w:tcPr>
            <w:tcW w:w="872" w:type="dxa"/>
            <w:vMerge/>
            <w:shd w:val="clear" w:color="auto" w:fill="ACB9CA"/>
            <w:hideMark/>
          </w:tcPr>
          <w:p w14:paraId="6E04EC67" w14:textId="77777777" w:rsidR="00ED575B" w:rsidRPr="00ED575B" w:rsidRDefault="00ED575B" w:rsidP="00ED575B">
            <w:pPr>
              <w:spacing w:after="0" w:line="240" w:lineRule="auto"/>
              <w:rPr>
                <w:rFonts w:ascii="Times New Roman" w:eastAsia="Times New Roman" w:hAnsi="Times New Roman" w:cs="Times New Roman"/>
                <w:b/>
                <w:bCs/>
                <w:sz w:val="20"/>
                <w:szCs w:val="20"/>
                <w:lang w:val="sr-Cyrl-RS"/>
              </w:rPr>
            </w:pPr>
          </w:p>
        </w:tc>
      </w:tr>
    </w:tbl>
    <w:p w14:paraId="41632EAB" w14:textId="77777777" w:rsidR="00ED575B" w:rsidRPr="00ED575B" w:rsidRDefault="00ED575B" w:rsidP="00ED575B">
      <w:pPr>
        <w:rPr>
          <w:rFonts w:ascii="Calibri" w:eastAsia="Calibri" w:hAnsi="Calibri" w:cs="Times New Roman"/>
          <w:lang w:val="sr-Cyrl-RS"/>
        </w:rPr>
      </w:pPr>
    </w:p>
    <w:p w14:paraId="4DBA98C6" w14:textId="77777777" w:rsidR="00F01799" w:rsidRDefault="00F01799" w:rsidP="00F01799">
      <w:pPr>
        <w:rPr>
          <w:lang w:val="sr-Cyrl-BA"/>
        </w:rPr>
      </w:pPr>
      <w:bookmarkStart w:id="74" w:name="_Toc129934534"/>
    </w:p>
    <w:p w14:paraId="1502373B" w14:textId="5D6D8600" w:rsidR="00ED575B" w:rsidRPr="00ED575B" w:rsidRDefault="00ED575B" w:rsidP="00F01799">
      <w:pPr>
        <w:rPr>
          <w:lang w:val="sr-Cyrl-BA"/>
        </w:rPr>
      </w:pPr>
      <w:r w:rsidRPr="00ED575B">
        <w:rPr>
          <w:lang w:val="sr-Cyrl-BA"/>
        </w:rPr>
        <w:lastRenderedPageBreak/>
        <w:t>Мјерење и извјештавање о успјешности рада Одјељења       у 2023. години</w:t>
      </w:r>
      <w:bookmarkEnd w:id="74"/>
    </w:p>
    <w:p w14:paraId="110D957F" w14:textId="77777777" w:rsidR="00ED575B" w:rsidRPr="00ED575B" w:rsidRDefault="00ED575B" w:rsidP="00ED575B">
      <w:pPr>
        <w:spacing w:after="0" w:line="240" w:lineRule="auto"/>
        <w:rPr>
          <w:rFonts w:ascii="Cambria" w:eastAsia="Times New Roman" w:hAnsi="Cambria" w:cs="Times New Roman"/>
          <w:sz w:val="24"/>
          <w:szCs w:val="24"/>
          <w:lang w:val="sr-Cyrl-BA" w:eastAsia="x-none"/>
        </w:rPr>
      </w:pPr>
    </w:p>
    <w:tbl>
      <w:tblPr>
        <w:tblW w:w="48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506"/>
      </w:tblGrid>
      <w:tr w:rsidR="00ED575B" w:rsidRPr="00ED575B" w14:paraId="351B0B54" w14:textId="77777777" w:rsidTr="00514E13">
        <w:trPr>
          <w:trHeight w:val="206"/>
        </w:trPr>
        <w:tc>
          <w:tcPr>
            <w:tcW w:w="1303" w:type="pct"/>
            <w:shd w:val="clear" w:color="auto" w:fill="A6A6A6"/>
          </w:tcPr>
          <w:p w14:paraId="512CF26A" w14:textId="77777777" w:rsidR="00ED575B" w:rsidRPr="00ED575B" w:rsidRDefault="00ED575B" w:rsidP="00ED575B">
            <w:pPr>
              <w:spacing w:after="0" w:line="240" w:lineRule="auto"/>
              <w:jc w:val="center"/>
              <w:rPr>
                <w:rFonts w:ascii="Times New Roman" w:eastAsia="Times New Roman" w:hAnsi="Times New Roman" w:cs="Times New Roman"/>
                <w:b/>
                <w:sz w:val="24"/>
                <w:szCs w:val="24"/>
                <w:lang w:val="sr-Cyrl-BA"/>
              </w:rPr>
            </w:pPr>
            <w:r w:rsidRPr="00ED575B">
              <w:rPr>
                <w:rFonts w:ascii="Times New Roman" w:eastAsia="Times New Roman" w:hAnsi="Times New Roman" w:cs="Times New Roman"/>
                <w:b/>
                <w:sz w:val="24"/>
                <w:szCs w:val="24"/>
                <w:lang w:val="sr-Cyrl-BA"/>
              </w:rPr>
              <w:t>Активност/задатак</w:t>
            </w:r>
          </w:p>
        </w:tc>
        <w:tc>
          <w:tcPr>
            <w:tcW w:w="3697" w:type="pct"/>
            <w:shd w:val="clear" w:color="auto" w:fill="A6A6A6"/>
          </w:tcPr>
          <w:p w14:paraId="445CBF13" w14:textId="77777777" w:rsidR="00ED575B" w:rsidRPr="00ED575B" w:rsidRDefault="00ED575B" w:rsidP="00ED575B">
            <w:pPr>
              <w:spacing w:after="0" w:line="240" w:lineRule="auto"/>
              <w:jc w:val="center"/>
              <w:rPr>
                <w:rFonts w:ascii="Times New Roman" w:eastAsia="Times New Roman" w:hAnsi="Times New Roman" w:cs="Times New Roman"/>
                <w:b/>
                <w:sz w:val="24"/>
                <w:szCs w:val="24"/>
                <w:lang w:val="sr-Cyrl-BA"/>
              </w:rPr>
            </w:pPr>
            <w:r w:rsidRPr="00ED575B">
              <w:rPr>
                <w:rFonts w:ascii="Times New Roman" w:eastAsia="Times New Roman" w:hAnsi="Times New Roman" w:cs="Times New Roman"/>
                <w:b/>
                <w:sz w:val="24"/>
                <w:szCs w:val="24"/>
                <w:lang w:val="sr-Cyrl-BA"/>
              </w:rPr>
              <w:t>Извршилац и начин извршења</w:t>
            </w:r>
          </w:p>
        </w:tc>
      </w:tr>
      <w:tr w:rsidR="00ED575B" w:rsidRPr="00ED575B" w14:paraId="63744AB6" w14:textId="77777777" w:rsidTr="00514E13">
        <w:tc>
          <w:tcPr>
            <w:tcW w:w="1303" w:type="pct"/>
            <w:shd w:val="clear" w:color="auto" w:fill="auto"/>
          </w:tcPr>
          <w:p w14:paraId="698E5DAB" w14:textId="77777777" w:rsidR="00ED575B" w:rsidRPr="00ED575B" w:rsidRDefault="00ED575B" w:rsidP="00ED575B">
            <w:pPr>
              <w:spacing w:after="0" w:line="240" w:lineRule="auto"/>
              <w:rPr>
                <w:rFonts w:ascii="Times New Roman" w:eastAsia="Times New Roman" w:hAnsi="Times New Roman" w:cs="Times New Roman"/>
                <w:lang w:val="sr-Cyrl-BA"/>
              </w:rPr>
            </w:pPr>
          </w:p>
          <w:p w14:paraId="15AC6641" w14:textId="77777777" w:rsidR="00ED575B" w:rsidRPr="00ED575B" w:rsidRDefault="00ED575B" w:rsidP="00ED575B">
            <w:pPr>
              <w:spacing w:after="0" w:line="240" w:lineRule="auto"/>
              <w:rPr>
                <w:rFonts w:ascii="Times New Roman" w:eastAsia="Times New Roman" w:hAnsi="Times New Roman" w:cs="Times New Roman"/>
                <w:lang w:val="sr-Cyrl-BA"/>
              </w:rPr>
            </w:pPr>
            <w:r w:rsidRPr="00ED575B">
              <w:rPr>
                <w:rFonts w:ascii="Times New Roman" w:eastAsia="Times New Roman" w:hAnsi="Times New Roman" w:cs="Times New Roman"/>
                <w:lang w:val="sr-Cyrl-BA"/>
              </w:rPr>
              <w:t>Ко ће пратити извршење и реализацију активности</w:t>
            </w:r>
          </w:p>
        </w:tc>
        <w:tc>
          <w:tcPr>
            <w:tcW w:w="3697" w:type="pct"/>
            <w:shd w:val="clear" w:color="auto" w:fill="auto"/>
          </w:tcPr>
          <w:p w14:paraId="11DB8C21" w14:textId="77777777" w:rsidR="00ED575B" w:rsidRPr="00ED575B" w:rsidRDefault="00ED575B" w:rsidP="00ED575B">
            <w:pPr>
              <w:spacing w:before="60" w:after="60" w:line="240" w:lineRule="auto"/>
              <w:jc w:val="both"/>
              <w:rPr>
                <w:rFonts w:ascii="Times New Roman" w:eastAsia="Times New Roman" w:hAnsi="Times New Roman" w:cs="Times New Roman"/>
                <w:lang w:val="sr-Cyrl-BA"/>
              </w:rPr>
            </w:pPr>
            <w:r w:rsidRPr="00ED575B">
              <w:rPr>
                <w:rFonts w:ascii="Times New Roman" w:eastAsia="Times New Roman" w:hAnsi="Times New Roman" w:cs="Times New Roman"/>
                <w:lang w:val="sr-Cyrl-BA"/>
              </w:rPr>
              <w:t xml:space="preserve">Начелник одјељења Дијана Еремија  и  особе одговорне за појединачне стратешко-програмске и редовне активности, како слиједи: </w:t>
            </w:r>
          </w:p>
          <w:p w14:paraId="2E9B9087" w14:textId="77777777" w:rsidR="00ED575B" w:rsidRPr="00ED575B" w:rsidRDefault="00ED575B" w:rsidP="00ED575B">
            <w:pPr>
              <w:numPr>
                <w:ilvl w:val="0"/>
                <w:numId w:val="3"/>
              </w:numPr>
              <w:spacing w:before="60" w:after="60" w:line="240" w:lineRule="auto"/>
              <w:contextualSpacing/>
              <w:jc w:val="both"/>
              <w:rPr>
                <w:rFonts w:ascii="Times New Roman" w:eastAsia="Times New Roman" w:hAnsi="Times New Roman" w:cs="Times New Roman"/>
                <w:lang w:val="sr-Cyrl-BA" w:eastAsia="x-none"/>
              </w:rPr>
            </w:pPr>
            <w:r w:rsidRPr="00ED575B">
              <w:rPr>
                <w:rFonts w:ascii="Times New Roman" w:eastAsia="Times New Roman" w:hAnsi="Times New Roman" w:cs="Times New Roman"/>
                <w:lang w:val="sr-Cyrl-BA" w:eastAsia="x-none"/>
              </w:rPr>
              <w:t>Шеф одсјека за опште и управне послове,</w:t>
            </w:r>
          </w:p>
          <w:p w14:paraId="210449E9" w14:textId="77777777" w:rsidR="00ED575B" w:rsidRPr="00ED575B" w:rsidRDefault="00ED575B" w:rsidP="00ED575B">
            <w:pPr>
              <w:numPr>
                <w:ilvl w:val="0"/>
                <w:numId w:val="3"/>
              </w:numPr>
              <w:spacing w:before="60" w:after="60" w:line="240" w:lineRule="auto"/>
              <w:contextualSpacing/>
              <w:jc w:val="both"/>
              <w:rPr>
                <w:rFonts w:ascii="Times New Roman" w:eastAsia="Times New Roman" w:hAnsi="Times New Roman" w:cs="Times New Roman"/>
                <w:lang w:val="sr-Cyrl-BA" w:eastAsia="x-none"/>
              </w:rPr>
            </w:pPr>
            <w:r w:rsidRPr="00ED575B">
              <w:rPr>
                <w:rFonts w:ascii="Times New Roman" w:eastAsia="Times New Roman" w:hAnsi="Times New Roman" w:cs="Times New Roman"/>
                <w:lang w:val="sr-Cyrl-BA" w:eastAsia="x-none"/>
              </w:rPr>
              <w:t xml:space="preserve">ССС за социјалну и здравствену заштиту, </w:t>
            </w:r>
          </w:p>
          <w:p w14:paraId="3C943255" w14:textId="77777777" w:rsidR="00ED575B" w:rsidRPr="00ED575B" w:rsidRDefault="00ED575B" w:rsidP="00ED575B">
            <w:pPr>
              <w:numPr>
                <w:ilvl w:val="0"/>
                <w:numId w:val="3"/>
              </w:numPr>
              <w:spacing w:before="60" w:after="60" w:line="240" w:lineRule="auto"/>
              <w:contextualSpacing/>
              <w:jc w:val="both"/>
              <w:rPr>
                <w:rFonts w:ascii="Times New Roman" w:eastAsia="Times New Roman" w:hAnsi="Times New Roman" w:cs="Times New Roman"/>
                <w:lang w:val="sr-Cyrl-BA" w:eastAsia="x-none"/>
              </w:rPr>
            </w:pPr>
            <w:r w:rsidRPr="00ED575B">
              <w:rPr>
                <w:rFonts w:ascii="Times New Roman" w:eastAsia="Times New Roman" w:hAnsi="Times New Roman" w:cs="Times New Roman"/>
                <w:lang w:val="sr-Cyrl-BA" w:eastAsia="x-none"/>
              </w:rPr>
              <w:t>ССС за младе, невладин сектор и вјерске заједнице,</w:t>
            </w:r>
          </w:p>
          <w:p w14:paraId="1C5BB3AF" w14:textId="77777777" w:rsidR="00ED575B" w:rsidRPr="00ED575B" w:rsidRDefault="00ED575B" w:rsidP="00ED575B">
            <w:pPr>
              <w:numPr>
                <w:ilvl w:val="0"/>
                <w:numId w:val="3"/>
              </w:numPr>
              <w:spacing w:before="60" w:after="60" w:line="240" w:lineRule="auto"/>
              <w:contextualSpacing/>
              <w:jc w:val="both"/>
              <w:rPr>
                <w:rFonts w:ascii="Times New Roman" w:eastAsia="Times New Roman" w:hAnsi="Times New Roman" w:cs="Times New Roman"/>
                <w:lang w:val="sr-Cyrl-BA" w:eastAsia="x-none"/>
              </w:rPr>
            </w:pPr>
            <w:r w:rsidRPr="00ED575B">
              <w:rPr>
                <w:rFonts w:ascii="Times New Roman" w:eastAsia="Times New Roman" w:hAnsi="Times New Roman" w:cs="Times New Roman"/>
                <w:lang w:val="sr-Cyrl-BA" w:eastAsia="x-none"/>
              </w:rPr>
              <w:t xml:space="preserve">ССС за цивилну заштиту,противпожарну заштиту и заштиту на раду те војне евиденције, </w:t>
            </w:r>
          </w:p>
          <w:p w14:paraId="0508FB06" w14:textId="77777777" w:rsidR="00ED575B" w:rsidRPr="00ED575B" w:rsidRDefault="00ED575B" w:rsidP="00ED575B">
            <w:pPr>
              <w:numPr>
                <w:ilvl w:val="0"/>
                <w:numId w:val="3"/>
              </w:numPr>
              <w:spacing w:before="60" w:after="60" w:line="240" w:lineRule="auto"/>
              <w:contextualSpacing/>
              <w:jc w:val="both"/>
              <w:rPr>
                <w:rFonts w:ascii="Times New Roman" w:eastAsia="Times New Roman" w:hAnsi="Times New Roman" w:cs="Times New Roman"/>
                <w:lang w:val="sr-Cyrl-BA" w:eastAsia="x-none"/>
              </w:rPr>
            </w:pPr>
            <w:r w:rsidRPr="00ED575B">
              <w:rPr>
                <w:rFonts w:ascii="Times New Roman" w:eastAsia="Times New Roman" w:hAnsi="Times New Roman" w:cs="Times New Roman"/>
                <w:lang w:val="sr-Cyrl-BA" w:eastAsia="x-none"/>
              </w:rPr>
              <w:t>ВСС за правне послове борачко-инвалидске заштите,</w:t>
            </w:r>
          </w:p>
          <w:p w14:paraId="4492BC5E" w14:textId="77777777" w:rsidR="00ED575B" w:rsidRPr="00ED575B" w:rsidRDefault="00ED575B" w:rsidP="00ED575B">
            <w:pPr>
              <w:numPr>
                <w:ilvl w:val="0"/>
                <w:numId w:val="3"/>
              </w:numPr>
              <w:spacing w:after="0" w:line="240" w:lineRule="auto"/>
              <w:contextualSpacing/>
              <w:jc w:val="both"/>
              <w:rPr>
                <w:rFonts w:ascii="Times New Roman" w:eastAsia="Times New Roman" w:hAnsi="Times New Roman" w:cs="Times New Roman"/>
                <w:sz w:val="24"/>
                <w:szCs w:val="24"/>
                <w:lang w:val="sr-Cyrl-BA" w:eastAsia="x-none"/>
              </w:rPr>
            </w:pPr>
            <w:r w:rsidRPr="00ED575B">
              <w:rPr>
                <w:rFonts w:ascii="Times New Roman" w:eastAsia="Times New Roman" w:hAnsi="Times New Roman" w:cs="Times New Roman"/>
                <w:lang w:val="sr-Cyrl-BA" w:eastAsia="x-none"/>
              </w:rPr>
              <w:t xml:space="preserve">ВШС за мјесне заједнице, </w:t>
            </w:r>
            <w:r w:rsidRPr="00ED575B">
              <w:rPr>
                <w:rFonts w:ascii="Times New Roman" w:eastAsia="Times New Roman" w:hAnsi="Times New Roman" w:cs="Times New Roman"/>
                <w:sz w:val="24"/>
                <w:szCs w:val="24"/>
                <w:lang w:val="sr-Cyrl-BA" w:eastAsia="x-none"/>
              </w:rPr>
              <w:t>избјегла и расељена лица</w:t>
            </w:r>
          </w:p>
          <w:p w14:paraId="4C513BE9" w14:textId="77777777" w:rsidR="00ED575B" w:rsidRPr="00ED575B" w:rsidRDefault="00ED575B" w:rsidP="00ED575B">
            <w:pPr>
              <w:spacing w:before="60" w:after="60" w:line="240" w:lineRule="auto"/>
              <w:jc w:val="both"/>
              <w:rPr>
                <w:rFonts w:ascii="Times New Roman" w:eastAsia="Times New Roman" w:hAnsi="Times New Roman" w:cs="Times New Roman"/>
                <w:lang w:val="sr-Cyrl-BA"/>
              </w:rPr>
            </w:pPr>
            <w:r w:rsidRPr="00ED575B">
              <w:rPr>
                <w:rFonts w:ascii="Times New Roman" w:eastAsia="Times New Roman" w:hAnsi="Times New Roman" w:cs="Times New Roman"/>
                <w:noProof/>
                <w:lang w:val="sr-Cyrl-BA"/>
              </w:rPr>
              <w:t xml:space="preserve">прате извршење и реализацију појединачних стратешко-програмских и редовних активности (наведене у поглављу II). </w:t>
            </w:r>
          </w:p>
        </w:tc>
      </w:tr>
      <w:tr w:rsidR="00ED575B" w:rsidRPr="00ED575B" w14:paraId="5A221DB0" w14:textId="77777777" w:rsidTr="00514E13">
        <w:tc>
          <w:tcPr>
            <w:tcW w:w="1303" w:type="pct"/>
            <w:shd w:val="clear" w:color="auto" w:fill="auto"/>
          </w:tcPr>
          <w:p w14:paraId="7F6305A0" w14:textId="77777777" w:rsidR="00ED575B" w:rsidRPr="00ED575B" w:rsidRDefault="00ED575B" w:rsidP="00ED575B">
            <w:pPr>
              <w:spacing w:after="0" w:line="240" w:lineRule="auto"/>
              <w:rPr>
                <w:rFonts w:ascii="Times New Roman" w:eastAsia="Times New Roman" w:hAnsi="Times New Roman" w:cs="Times New Roman"/>
                <w:lang w:val="sr-Cyrl-BA"/>
              </w:rPr>
            </w:pPr>
            <w:r w:rsidRPr="00ED575B">
              <w:rPr>
                <w:rFonts w:ascii="Times New Roman" w:eastAsia="Times New Roman" w:hAnsi="Times New Roman" w:cs="Times New Roman"/>
                <w:lang w:val="sr-Cyrl-BA"/>
              </w:rPr>
              <w:t>Како ће се пратити извршење и реализација активности</w:t>
            </w:r>
          </w:p>
        </w:tc>
        <w:tc>
          <w:tcPr>
            <w:tcW w:w="3697" w:type="pct"/>
            <w:shd w:val="clear" w:color="auto" w:fill="auto"/>
          </w:tcPr>
          <w:p w14:paraId="14DBBF57" w14:textId="77777777" w:rsidR="00ED575B" w:rsidRPr="00ED575B" w:rsidRDefault="00ED575B" w:rsidP="00ED575B">
            <w:pPr>
              <w:spacing w:before="60" w:after="60" w:line="240" w:lineRule="auto"/>
              <w:jc w:val="both"/>
              <w:rPr>
                <w:rFonts w:ascii="Times New Roman" w:eastAsia="Times New Roman" w:hAnsi="Times New Roman" w:cs="Times New Roman"/>
                <w:lang w:val="sr-Cyrl-BA"/>
              </w:rPr>
            </w:pPr>
            <w:r w:rsidRPr="00ED575B">
              <w:rPr>
                <w:rFonts w:ascii="Times New Roman" w:eastAsia="Times New Roman" w:hAnsi="Times New Roman" w:cs="Times New Roman"/>
                <w:lang w:val="sr-Cyrl-BA"/>
              </w:rPr>
              <w:t>Начелник одјељења прати и усмјерава реализацију годишњих циљева дефинисаних Планом одјељења на основу информација добијених путем периодичних састанака и извјештаја о реализацији Плана одјељења, које подносе особе појединачно одговорне за стратешко програмске и редовне послове.</w:t>
            </w:r>
          </w:p>
          <w:p w14:paraId="4D483BF4" w14:textId="77777777" w:rsidR="00ED575B" w:rsidRPr="00ED575B" w:rsidRDefault="00ED575B" w:rsidP="00ED575B">
            <w:pPr>
              <w:spacing w:before="60" w:after="60" w:line="240" w:lineRule="auto"/>
              <w:jc w:val="both"/>
              <w:rPr>
                <w:rFonts w:ascii="Times New Roman" w:eastAsia="Times New Roman" w:hAnsi="Times New Roman" w:cs="Times New Roman"/>
                <w:lang w:val="sr-Cyrl-BA"/>
              </w:rPr>
            </w:pPr>
            <w:r w:rsidRPr="00ED575B">
              <w:rPr>
                <w:rFonts w:ascii="Times New Roman" w:eastAsia="Times New Roman" w:hAnsi="Times New Roman" w:cs="Times New Roman"/>
                <w:lang w:val="sr-Cyrl-BA"/>
              </w:rPr>
              <w:t>Праћење и извјештавање о реализацији Плана одјељења се проводи квартално, полугодишње и годишње, а на основу календара праћења, када се прикупљају подаци и утврђује да ли су планиране активности реализоване у роковима (и у складу са дефинисаним исходима/индикаторима) те одређују евентуалне корективне мјере.</w:t>
            </w:r>
          </w:p>
          <w:p w14:paraId="6730E731" w14:textId="77777777" w:rsidR="00ED575B" w:rsidRPr="00ED575B" w:rsidRDefault="00ED575B" w:rsidP="00ED575B">
            <w:pPr>
              <w:spacing w:before="60" w:after="60" w:line="240" w:lineRule="auto"/>
              <w:jc w:val="both"/>
              <w:rPr>
                <w:rFonts w:ascii="Times New Roman" w:eastAsia="Times New Roman" w:hAnsi="Times New Roman" w:cs="Times New Roman"/>
                <w:lang w:val="sr-Cyrl-BA"/>
              </w:rPr>
            </w:pPr>
            <w:r w:rsidRPr="00ED575B">
              <w:rPr>
                <w:rFonts w:ascii="Times New Roman" w:eastAsia="Times New Roman" w:hAnsi="Times New Roman" w:cs="Times New Roman"/>
                <w:lang w:val="sr-Cyrl-BA"/>
              </w:rPr>
              <w:t xml:space="preserve">Праћење и извјештавање о реализацији појединачних активности дефинисаних Планом одјељења проводи се на начин како је то дефинисано програмско-пројектним документима и радним процедурама. При томе се праћење стратешко-програмских пројеката и мјера, чија је имплементација у току, врши минимално свака три или сваких шест мјесеци, зависно од процијењеног степена ризика, за је што примарно задужен носилац имплементације пројекта како је наведено у поглављу II. </w:t>
            </w:r>
          </w:p>
        </w:tc>
      </w:tr>
      <w:tr w:rsidR="00ED575B" w:rsidRPr="00ED575B" w14:paraId="6D089185" w14:textId="77777777" w:rsidTr="00514E13">
        <w:tc>
          <w:tcPr>
            <w:tcW w:w="1303" w:type="pct"/>
            <w:shd w:val="clear" w:color="auto" w:fill="auto"/>
          </w:tcPr>
          <w:p w14:paraId="69D9CF70" w14:textId="77777777" w:rsidR="00ED575B" w:rsidRPr="00ED575B" w:rsidRDefault="00ED575B" w:rsidP="00ED575B">
            <w:pPr>
              <w:spacing w:after="0" w:line="240" w:lineRule="auto"/>
              <w:rPr>
                <w:rFonts w:ascii="Times New Roman" w:eastAsia="Times New Roman" w:hAnsi="Times New Roman" w:cs="Times New Roman"/>
                <w:lang w:val="sr-Cyrl-BA"/>
              </w:rPr>
            </w:pPr>
            <w:r w:rsidRPr="00ED575B">
              <w:rPr>
                <w:rFonts w:ascii="Times New Roman" w:eastAsia="Times New Roman" w:hAnsi="Times New Roman" w:cs="Times New Roman"/>
                <w:lang w:val="sr-Cyrl-BA"/>
              </w:rPr>
              <w:t>Начин прикупљања података (ко је задужен за прикупљање података, из којих извора се подаци прикупљају и у који формат се уносе)</w:t>
            </w:r>
          </w:p>
        </w:tc>
        <w:tc>
          <w:tcPr>
            <w:tcW w:w="3697" w:type="pct"/>
            <w:shd w:val="clear" w:color="auto" w:fill="auto"/>
          </w:tcPr>
          <w:p w14:paraId="63F7E81B" w14:textId="77777777" w:rsidR="00ED575B" w:rsidRPr="00ED575B" w:rsidRDefault="00ED575B" w:rsidP="00ED575B">
            <w:pPr>
              <w:spacing w:before="60" w:after="60" w:line="240" w:lineRule="auto"/>
              <w:jc w:val="both"/>
              <w:rPr>
                <w:rFonts w:ascii="Times New Roman" w:eastAsia="Times New Roman" w:hAnsi="Times New Roman" w:cs="Times New Roman"/>
                <w:lang w:val="sr-Cyrl-BA"/>
              </w:rPr>
            </w:pPr>
            <w:r w:rsidRPr="00ED575B">
              <w:rPr>
                <w:rFonts w:ascii="Times New Roman" w:eastAsia="Times New Roman" w:hAnsi="Times New Roman" w:cs="Times New Roman"/>
                <w:lang w:val="sr-Cyrl-BA"/>
              </w:rPr>
              <w:t>Носиоци имплементације стратешко-програмских активности дефинисаних Планом одјељења се прикупљају и ажурирају детаљне информације о реализацији појединачних активности (пројекти/мјере) на начин како је то дефинисано програмско-пројектном документацијом. Прикупљене информације се евидентирају у предвиђене помоћне алате/подлоге. При томе се као извори користе пројектна документација, записници са састанака и извјештаји о реализацији као и подаци из јавних евиденција.</w:t>
            </w:r>
          </w:p>
          <w:p w14:paraId="38904DA5" w14:textId="77777777" w:rsidR="00ED575B" w:rsidRPr="00ED575B" w:rsidRDefault="00ED575B" w:rsidP="00ED575B">
            <w:pPr>
              <w:spacing w:before="60" w:after="60" w:line="240" w:lineRule="auto"/>
              <w:jc w:val="both"/>
              <w:rPr>
                <w:rFonts w:ascii="Times New Roman" w:eastAsia="Times New Roman" w:hAnsi="Times New Roman" w:cs="Times New Roman"/>
                <w:lang w:val="sr-Cyrl-BA"/>
              </w:rPr>
            </w:pPr>
            <w:r w:rsidRPr="00ED575B">
              <w:rPr>
                <w:rFonts w:ascii="Times New Roman" w:eastAsia="Times New Roman" w:hAnsi="Times New Roman" w:cs="Times New Roman"/>
                <w:lang w:val="sr-Cyrl-BA"/>
              </w:rPr>
              <w:t>Особе одговорне за појединачне стратешко-програмске активности дефинисане Планом одјељења на мјесечном нивоу (или по потреби чешће) ажурирају информације о реализацији ових активности путем Алата за праћење имплементације стратегије – АПИС-а. При томе се као извори користе евиденције које ажурирају носиоци имплементације активности (помоћни алати/подлоге).</w:t>
            </w:r>
          </w:p>
          <w:p w14:paraId="12FF73C2" w14:textId="77777777" w:rsidR="00ED575B" w:rsidRPr="00ED575B" w:rsidRDefault="00ED575B" w:rsidP="00ED575B">
            <w:pPr>
              <w:spacing w:before="60" w:after="60" w:line="240" w:lineRule="auto"/>
              <w:jc w:val="both"/>
              <w:rPr>
                <w:rFonts w:ascii="Times New Roman" w:eastAsia="Times New Roman" w:hAnsi="Times New Roman" w:cs="Times New Roman"/>
                <w:lang w:val="sr-Cyrl-BA"/>
              </w:rPr>
            </w:pPr>
            <w:r w:rsidRPr="00ED575B">
              <w:rPr>
                <w:rFonts w:ascii="Times New Roman" w:eastAsia="Times New Roman" w:hAnsi="Times New Roman" w:cs="Times New Roman"/>
                <w:lang w:val="sr-Cyrl-BA"/>
              </w:rPr>
              <w:t>Особе одговорне за поједначне активности из домена редовних послова (дефинисане Планом одјељења) на мјесечном нивоу прикупљају податаке и ажурирају информације о реализацији ових активности на начин како је то дефинисаном интерним процедурама. При томе се као извори користе интерне евиденције по појединим групама послова.</w:t>
            </w:r>
          </w:p>
        </w:tc>
      </w:tr>
      <w:tr w:rsidR="00ED575B" w:rsidRPr="00ED575B" w14:paraId="3232A836" w14:textId="77777777" w:rsidTr="00514E13">
        <w:tc>
          <w:tcPr>
            <w:tcW w:w="1303" w:type="pct"/>
            <w:shd w:val="clear" w:color="auto" w:fill="auto"/>
          </w:tcPr>
          <w:p w14:paraId="7CC3966C" w14:textId="77777777" w:rsidR="00ED575B" w:rsidRPr="00ED575B" w:rsidRDefault="00ED575B" w:rsidP="00ED575B">
            <w:pPr>
              <w:spacing w:after="0" w:line="240" w:lineRule="auto"/>
              <w:rPr>
                <w:rFonts w:ascii="Times New Roman" w:eastAsia="Times New Roman" w:hAnsi="Times New Roman" w:cs="Times New Roman"/>
                <w:lang w:val="sr-Cyrl-BA"/>
              </w:rPr>
            </w:pPr>
            <w:r w:rsidRPr="00ED575B">
              <w:rPr>
                <w:rFonts w:ascii="Times New Roman" w:eastAsia="Times New Roman" w:hAnsi="Times New Roman" w:cs="Times New Roman"/>
                <w:lang w:val="sr-Cyrl-BA"/>
              </w:rPr>
              <w:lastRenderedPageBreak/>
              <w:t>Календар праћења (када ће се радити праћење и вредновање са јасно  наведеним роковима)</w:t>
            </w:r>
          </w:p>
        </w:tc>
        <w:tc>
          <w:tcPr>
            <w:tcW w:w="3697" w:type="pct"/>
            <w:shd w:val="clear" w:color="auto" w:fill="auto"/>
          </w:tcPr>
          <w:p w14:paraId="766E97DB" w14:textId="77777777" w:rsidR="00ED575B" w:rsidRPr="00ED575B" w:rsidRDefault="00ED575B" w:rsidP="00ED575B">
            <w:pPr>
              <w:spacing w:before="60" w:after="60" w:line="240" w:lineRule="auto"/>
              <w:jc w:val="both"/>
              <w:rPr>
                <w:rFonts w:ascii="Times New Roman" w:eastAsia="Times New Roman" w:hAnsi="Times New Roman" w:cs="Times New Roman"/>
                <w:lang w:val="sr-Cyrl-BA"/>
              </w:rPr>
            </w:pPr>
            <w:r w:rsidRPr="00ED575B">
              <w:rPr>
                <w:rFonts w:ascii="Times New Roman" w:eastAsia="Times New Roman" w:hAnsi="Times New Roman" w:cs="Times New Roman"/>
                <w:lang w:val="sr-Cyrl-BA"/>
              </w:rPr>
              <w:t>На кварталном нивоу особе надлежне за ажурирање информација о реализацији Плана одјељења, путем редовних оперативних састанака у форми сажетог извјештаја упознају Начелника одјељења са остварењем за посматрани период.</w:t>
            </w:r>
          </w:p>
          <w:p w14:paraId="0BC498AF" w14:textId="77777777" w:rsidR="00ED575B" w:rsidRPr="00ED575B" w:rsidRDefault="00ED575B" w:rsidP="00ED575B">
            <w:pPr>
              <w:spacing w:before="60" w:after="60" w:line="240" w:lineRule="auto"/>
              <w:jc w:val="both"/>
              <w:rPr>
                <w:rFonts w:ascii="Times New Roman" w:eastAsia="Times New Roman" w:hAnsi="Times New Roman" w:cs="Times New Roman"/>
                <w:lang w:val="sr-Cyrl-BA"/>
              </w:rPr>
            </w:pPr>
            <w:r w:rsidRPr="00ED575B">
              <w:rPr>
                <w:rFonts w:ascii="Times New Roman" w:eastAsia="Times New Roman" w:hAnsi="Times New Roman" w:cs="Times New Roman"/>
                <w:lang w:val="sr-Cyrl-BA"/>
              </w:rPr>
              <w:t>Такође, током ових оперативних састанака, особе одговорне за појединачне стратешко програмске активности и редовне послове представљају стање оних појединачних активности за које је потребно усагласити корективне мјере.</w:t>
            </w:r>
          </w:p>
          <w:p w14:paraId="10222940" w14:textId="77777777" w:rsidR="00ED575B" w:rsidRPr="00ED575B" w:rsidRDefault="00ED575B" w:rsidP="00ED575B">
            <w:pPr>
              <w:spacing w:after="0" w:line="240" w:lineRule="auto"/>
              <w:jc w:val="both"/>
              <w:rPr>
                <w:rFonts w:ascii="Times New Roman" w:eastAsia="Times New Roman" w:hAnsi="Times New Roman" w:cs="Times New Roman"/>
                <w:lang w:val="sr-Cyrl-BA" w:eastAsia="x-none"/>
              </w:rPr>
            </w:pPr>
            <w:r w:rsidRPr="00ED575B">
              <w:rPr>
                <w:rFonts w:ascii="Times New Roman" w:eastAsia="Times New Roman" w:hAnsi="Times New Roman" w:cs="Times New Roman"/>
                <w:lang w:val="sr-Cyrl-BA" w:eastAsia="x-none"/>
              </w:rPr>
              <w:t>На полугодишњем и годишњем нивоу, стручни сарадници који су задужени за припрему периодичних извјештаја о реализацији Плана одјељења, припремају извјештаје за посматрани период. Извјештаје разматра и одобрава Начелни</w:t>
            </w:r>
            <w:r w:rsidRPr="00ED575B">
              <w:rPr>
                <w:rFonts w:ascii="Times New Roman" w:eastAsia="Times New Roman" w:hAnsi="Times New Roman" w:cs="Times New Roman"/>
                <w:lang w:val="sr-Cyrl-CS" w:eastAsia="x-none"/>
              </w:rPr>
              <w:t>к</w:t>
            </w:r>
            <w:r w:rsidRPr="00ED575B">
              <w:rPr>
                <w:rFonts w:ascii="Times New Roman" w:eastAsia="Times New Roman" w:hAnsi="Times New Roman" w:cs="Times New Roman"/>
                <w:lang w:val="sr-Cyrl-BA" w:eastAsia="x-none"/>
              </w:rPr>
              <w:t xml:space="preserve"> одјељења, који уз координацију Самосталног стручног сарадника за координацију развоја, доставља Колегијуму и Начелници општине на разматрање и усвајање. </w:t>
            </w:r>
          </w:p>
          <w:p w14:paraId="09952E28" w14:textId="77777777" w:rsidR="00ED575B" w:rsidRPr="00ED575B" w:rsidRDefault="00ED575B" w:rsidP="00ED575B">
            <w:pPr>
              <w:numPr>
                <w:ilvl w:val="0"/>
                <w:numId w:val="2"/>
              </w:numPr>
              <w:spacing w:after="0" w:line="240" w:lineRule="auto"/>
              <w:jc w:val="both"/>
              <w:rPr>
                <w:rFonts w:ascii="Times New Roman" w:eastAsia="Times New Roman" w:hAnsi="Times New Roman" w:cs="Times New Roman"/>
                <w:lang w:val="sr-Cyrl-BA" w:eastAsia="x-none"/>
              </w:rPr>
            </w:pPr>
            <w:r w:rsidRPr="00ED575B">
              <w:rPr>
                <w:rFonts w:ascii="Times New Roman" w:eastAsia="Times New Roman" w:hAnsi="Times New Roman" w:cs="Times New Roman"/>
                <w:lang w:val="sr-Cyrl-BA" w:eastAsia="x-none"/>
              </w:rPr>
              <w:t xml:space="preserve">Рок за израду полугодишњег извјештаја је јули текуће године. </w:t>
            </w:r>
          </w:p>
          <w:p w14:paraId="3B1866F5" w14:textId="77777777" w:rsidR="00ED575B" w:rsidRPr="00ED575B" w:rsidRDefault="00ED575B" w:rsidP="00ED575B">
            <w:pPr>
              <w:numPr>
                <w:ilvl w:val="0"/>
                <w:numId w:val="2"/>
              </w:numPr>
              <w:spacing w:after="0" w:line="240" w:lineRule="auto"/>
              <w:jc w:val="both"/>
              <w:rPr>
                <w:rFonts w:ascii="Times New Roman" w:eastAsia="Times New Roman" w:hAnsi="Times New Roman" w:cs="Times New Roman"/>
                <w:lang w:val="sr-Cyrl-BA" w:eastAsia="x-none"/>
              </w:rPr>
            </w:pPr>
            <w:r w:rsidRPr="00ED575B">
              <w:rPr>
                <w:rFonts w:ascii="Times New Roman" w:eastAsia="Times New Roman" w:hAnsi="Times New Roman" w:cs="Times New Roman"/>
                <w:lang w:val="sr-Cyrl-BA" w:eastAsia="x-none"/>
              </w:rPr>
              <w:t>Рок за израду годишњег извјештаја је мај наредне године.</w:t>
            </w:r>
          </w:p>
        </w:tc>
      </w:tr>
    </w:tbl>
    <w:p w14:paraId="5C6BE5F9" w14:textId="77777777" w:rsidR="00ED575B" w:rsidRPr="00ED575B" w:rsidRDefault="00ED575B" w:rsidP="00ED575B">
      <w:pPr>
        <w:spacing w:after="0" w:line="240" w:lineRule="auto"/>
        <w:rPr>
          <w:rFonts w:ascii="Times New Roman" w:eastAsia="Times New Roman" w:hAnsi="Times New Roman" w:cs="Times New Roman"/>
          <w:sz w:val="24"/>
          <w:szCs w:val="24"/>
          <w:lang w:val="sr-Cyrl-BA"/>
        </w:rPr>
      </w:pPr>
    </w:p>
    <w:p w14:paraId="326270CD" w14:textId="3E7C5949" w:rsidR="00ED575B" w:rsidRPr="00ED575B" w:rsidRDefault="00ED575B" w:rsidP="00ED575B">
      <w:pPr>
        <w:keepNext/>
        <w:keepLines/>
        <w:numPr>
          <w:ilvl w:val="0"/>
          <w:numId w:val="1"/>
        </w:numPr>
        <w:spacing w:before="60" w:after="0" w:line="240" w:lineRule="auto"/>
        <w:ind w:left="288" w:hanging="288"/>
        <w:jc w:val="both"/>
        <w:outlineLvl w:val="0"/>
        <w:rPr>
          <w:rFonts w:ascii="Times New Roman" w:eastAsia="Times New Roman" w:hAnsi="Times New Roman" w:cs="Times New Roman"/>
          <w:b/>
          <w:bCs/>
          <w:sz w:val="24"/>
          <w:szCs w:val="32"/>
          <w:lang w:val="sr-Cyrl-BA" w:eastAsia="x-none"/>
        </w:rPr>
      </w:pPr>
      <w:bookmarkStart w:id="75" w:name="_Toc129934535"/>
      <w:bookmarkStart w:id="76" w:name="_Toc129938412"/>
      <w:r w:rsidRPr="00ED575B">
        <w:rPr>
          <w:rFonts w:ascii="Times New Roman" w:eastAsia="Times New Roman" w:hAnsi="Times New Roman" w:cs="Times New Roman"/>
          <w:b/>
          <w:bCs/>
          <w:sz w:val="24"/>
          <w:szCs w:val="32"/>
          <w:lang w:val="sr-Cyrl-BA" w:eastAsia="x-none"/>
        </w:rPr>
        <w:t>Људски ресурси Одјељења</w:t>
      </w:r>
      <w:bookmarkEnd w:id="75"/>
      <w:bookmarkEnd w:id="76"/>
    </w:p>
    <w:p w14:paraId="058E3F2B" w14:textId="77777777" w:rsidR="00ED575B" w:rsidRPr="00ED575B" w:rsidRDefault="00ED575B" w:rsidP="00ED575B">
      <w:pPr>
        <w:spacing w:after="0" w:line="240" w:lineRule="auto"/>
        <w:rPr>
          <w:rFonts w:ascii="Times New Roman" w:eastAsia="Times New Roman" w:hAnsi="Times New Roman" w:cs="Times New Roman"/>
          <w:sz w:val="24"/>
          <w:szCs w:val="24"/>
          <w:lang w:val="sr-Cyrl-BA"/>
        </w:rPr>
      </w:pPr>
    </w:p>
    <w:p w14:paraId="3D1A0E2B" w14:textId="77777777" w:rsidR="00ED575B" w:rsidRPr="00ED575B" w:rsidRDefault="00ED575B" w:rsidP="00ED575B">
      <w:pPr>
        <w:spacing w:after="0" w:line="240" w:lineRule="auto"/>
        <w:ind w:firstLine="288"/>
        <w:jc w:val="both"/>
        <w:rPr>
          <w:rFonts w:ascii="Times New Roman" w:eastAsia="Times New Roman" w:hAnsi="Times New Roman" w:cs="Times New Roman"/>
          <w:sz w:val="24"/>
          <w:szCs w:val="24"/>
          <w:lang w:val="sr-Cyrl-BA"/>
        </w:rPr>
      </w:pPr>
      <w:r w:rsidRPr="00ED575B">
        <w:rPr>
          <w:rFonts w:ascii="Times New Roman" w:eastAsia="Times New Roman" w:hAnsi="Times New Roman" w:cs="Times New Roman"/>
          <w:lang w:val="sr-Cyrl-BA"/>
        </w:rPr>
        <w:t>Правилником о унутрашњој организацији и систематизацији радних мјеста општине Мркоњић Град предвиђен  је довољан број извршилаца са одговарајућом квалификационом структуром.</w:t>
      </w:r>
    </w:p>
    <w:p w14:paraId="2B9E4E48" w14:textId="77777777" w:rsidR="00ED575B" w:rsidRPr="00ED575B" w:rsidRDefault="00ED575B" w:rsidP="00ED575B">
      <w:pPr>
        <w:spacing w:after="0" w:line="240" w:lineRule="auto"/>
        <w:jc w:val="both"/>
        <w:rPr>
          <w:rFonts w:ascii="Times New Roman" w:eastAsia="Times New Roman" w:hAnsi="Times New Roman" w:cs="Times New Roman"/>
          <w:sz w:val="24"/>
          <w:szCs w:val="24"/>
          <w:lang w:val="sr-Cyrl-BA"/>
        </w:rPr>
      </w:pPr>
    </w:p>
    <w:p w14:paraId="732DDEA5" w14:textId="77777777" w:rsidR="00ED575B" w:rsidRPr="00ED575B" w:rsidRDefault="00ED575B" w:rsidP="00ED575B">
      <w:pPr>
        <w:spacing w:before="60" w:after="0" w:line="240" w:lineRule="auto"/>
        <w:jc w:val="both"/>
        <w:rPr>
          <w:rFonts w:ascii="Times New Roman" w:eastAsia="Times New Roman" w:hAnsi="Times New Roman" w:cs="Times New Roman"/>
          <w:lang w:val="sr-Cyrl-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1418"/>
        <w:gridCol w:w="1530"/>
        <w:gridCol w:w="1572"/>
      </w:tblGrid>
      <w:tr w:rsidR="00ED575B" w:rsidRPr="00ED575B" w14:paraId="4EC3DB71" w14:textId="77777777" w:rsidTr="00514E13">
        <w:trPr>
          <w:jc w:val="center"/>
        </w:trPr>
        <w:tc>
          <w:tcPr>
            <w:tcW w:w="2334" w:type="dxa"/>
            <w:gridSpan w:val="2"/>
            <w:vMerge w:val="restart"/>
            <w:tcBorders>
              <w:top w:val="single" w:sz="8" w:space="0" w:color="auto"/>
              <w:left w:val="single" w:sz="8" w:space="0" w:color="auto"/>
              <w:bottom w:val="single" w:sz="8" w:space="0" w:color="auto"/>
              <w:right w:val="single" w:sz="8" w:space="0" w:color="auto"/>
            </w:tcBorders>
            <w:shd w:val="clear" w:color="auto" w:fill="8DB3E2"/>
            <w:vAlign w:val="center"/>
            <w:hideMark/>
          </w:tcPr>
          <w:p w14:paraId="41C34C83" w14:textId="77777777" w:rsidR="00ED575B" w:rsidRPr="00ED575B" w:rsidRDefault="00ED575B" w:rsidP="00ED575B">
            <w:pPr>
              <w:spacing w:before="100" w:beforeAutospacing="1" w:after="100" w:afterAutospacing="1" w:line="240" w:lineRule="auto"/>
              <w:jc w:val="both"/>
              <w:rPr>
                <w:rFonts w:ascii="Times New Roman" w:eastAsia="Calibri" w:hAnsi="Times New Roman" w:cs="Times New Roman"/>
                <w:sz w:val="24"/>
                <w:szCs w:val="24"/>
                <w:lang w:val="sr-Cyrl-BA"/>
              </w:rPr>
            </w:pPr>
            <w:r w:rsidRPr="00ED575B">
              <w:rPr>
                <w:rFonts w:ascii="Times New Roman" w:eastAsia="Calibri" w:hAnsi="Times New Roman" w:cs="Times New Roman"/>
                <w:b/>
                <w:bCs/>
                <w:sz w:val="20"/>
                <w:szCs w:val="20"/>
                <w:lang w:val="sr-Cyrl-BA"/>
              </w:rPr>
              <w:t>Структура запослених по стручној спреми</w:t>
            </w:r>
          </w:p>
        </w:tc>
        <w:tc>
          <w:tcPr>
            <w:tcW w:w="3102" w:type="dxa"/>
            <w:gridSpan w:val="2"/>
            <w:tcBorders>
              <w:top w:val="single" w:sz="8" w:space="0" w:color="auto"/>
              <w:left w:val="nil"/>
              <w:bottom w:val="single" w:sz="8" w:space="0" w:color="auto"/>
              <w:right w:val="single" w:sz="8" w:space="0" w:color="auto"/>
            </w:tcBorders>
            <w:shd w:val="clear" w:color="auto" w:fill="8DB3E2"/>
            <w:vAlign w:val="center"/>
            <w:hideMark/>
          </w:tcPr>
          <w:p w14:paraId="7C5B1F11" w14:textId="77777777" w:rsidR="00ED575B" w:rsidRPr="00ED575B" w:rsidRDefault="00ED575B" w:rsidP="00ED575B">
            <w:pPr>
              <w:spacing w:before="100" w:beforeAutospacing="1" w:after="100" w:afterAutospacing="1" w:line="240" w:lineRule="auto"/>
              <w:jc w:val="both"/>
              <w:rPr>
                <w:rFonts w:ascii="Times New Roman" w:eastAsia="Calibri" w:hAnsi="Times New Roman" w:cs="Times New Roman"/>
                <w:sz w:val="24"/>
                <w:szCs w:val="24"/>
                <w:lang w:val="en-US"/>
              </w:rPr>
            </w:pPr>
            <w:r w:rsidRPr="00ED575B">
              <w:rPr>
                <w:rFonts w:ascii="Times New Roman" w:eastAsia="Calibri" w:hAnsi="Times New Roman" w:cs="Times New Roman"/>
                <w:b/>
                <w:bCs/>
                <w:sz w:val="20"/>
                <w:szCs w:val="20"/>
                <w:lang w:val="sr-Cyrl-BA"/>
              </w:rPr>
              <w:t>Структура запослених по полу</w:t>
            </w:r>
          </w:p>
        </w:tc>
      </w:tr>
      <w:tr w:rsidR="00ED575B" w:rsidRPr="00ED575B" w14:paraId="1668164D" w14:textId="77777777" w:rsidTr="00514E13">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AC65917" w14:textId="77777777" w:rsidR="00ED575B" w:rsidRPr="00ED575B" w:rsidRDefault="00ED575B" w:rsidP="00ED575B">
            <w:pPr>
              <w:spacing w:after="0" w:line="240" w:lineRule="auto"/>
              <w:rPr>
                <w:rFonts w:ascii="Cambria" w:eastAsia="Calibri" w:hAnsi="Cambria" w:cs="Times New Roman"/>
                <w:sz w:val="24"/>
                <w:szCs w:val="24"/>
                <w:lang w:val="en-US"/>
              </w:rPr>
            </w:pPr>
          </w:p>
        </w:tc>
        <w:tc>
          <w:tcPr>
            <w:tcW w:w="1530" w:type="dxa"/>
            <w:tcBorders>
              <w:top w:val="nil"/>
              <w:left w:val="nil"/>
              <w:bottom w:val="single" w:sz="8" w:space="0" w:color="auto"/>
              <w:right w:val="single" w:sz="8" w:space="0" w:color="auto"/>
            </w:tcBorders>
            <w:shd w:val="clear" w:color="auto" w:fill="8DB3E2"/>
            <w:vAlign w:val="center"/>
            <w:hideMark/>
          </w:tcPr>
          <w:p w14:paraId="3654956F" w14:textId="77777777" w:rsidR="00ED575B" w:rsidRPr="00ED575B" w:rsidRDefault="00ED575B" w:rsidP="00ED575B">
            <w:pPr>
              <w:spacing w:before="100" w:beforeAutospacing="1" w:after="100" w:afterAutospacing="1" w:line="240" w:lineRule="auto"/>
              <w:jc w:val="both"/>
              <w:rPr>
                <w:rFonts w:ascii="Times New Roman" w:eastAsia="Calibri" w:hAnsi="Times New Roman" w:cs="Times New Roman"/>
                <w:sz w:val="24"/>
                <w:szCs w:val="24"/>
                <w:lang w:val="en-US"/>
              </w:rPr>
            </w:pPr>
            <w:r w:rsidRPr="00ED575B">
              <w:rPr>
                <w:rFonts w:ascii="Times New Roman" w:eastAsia="Calibri" w:hAnsi="Times New Roman" w:cs="Times New Roman"/>
                <w:b/>
                <w:bCs/>
                <w:sz w:val="20"/>
                <w:szCs w:val="20"/>
                <w:lang w:val="sr-Cyrl-BA"/>
              </w:rPr>
              <w:t>Мушки</w:t>
            </w:r>
          </w:p>
        </w:tc>
        <w:tc>
          <w:tcPr>
            <w:tcW w:w="1572" w:type="dxa"/>
            <w:tcBorders>
              <w:top w:val="nil"/>
              <w:left w:val="nil"/>
              <w:bottom w:val="single" w:sz="8" w:space="0" w:color="auto"/>
              <w:right w:val="single" w:sz="8" w:space="0" w:color="auto"/>
            </w:tcBorders>
            <w:shd w:val="clear" w:color="auto" w:fill="8DB3E2"/>
            <w:vAlign w:val="center"/>
            <w:hideMark/>
          </w:tcPr>
          <w:p w14:paraId="65F58123" w14:textId="77777777" w:rsidR="00ED575B" w:rsidRPr="00ED575B" w:rsidRDefault="00ED575B" w:rsidP="00ED575B">
            <w:pPr>
              <w:spacing w:before="100" w:beforeAutospacing="1" w:after="100" w:afterAutospacing="1" w:line="240" w:lineRule="auto"/>
              <w:jc w:val="both"/>
              <w:rPr>
                <w:rFonts w:ascii="Times New Roman" w:eastAsia="Calibri" w:hAnsi="Times New Roman" w:cs="Times New Roman"/>
                <w:sz w:val="24"/>
                <w:szCs w:val="24"/>
                <w:lang w:val="en-US"/>
              </w:rPr>
            </w:pPr>
            <w:r w:rsidRPr="00ED575B">
              <w:rPr>
                <w:rFonts w:ascii="Times New Roman" w:eastAsia="Calibri" w:hAnsi="Times New Roman" w:cs="Times New Roman"/>
                <w:b/>
                <w:bCs/>
                <w:sz w:val="20"/>
                <w:szCs w:val="20"/>
                <w:lang w:val="sr-Cyrl-BA"/>
              </w:rPr>
              <w:t>Женских</w:t>
            </w:r>
          </w:p>
        </w:tc>
      </w:tr>
      <w:tr w:rsidR="00ED575B" w:rsidRPr="00ED575B" w14:paraId="7F02C794" w14:textId="77777777" w:rsidTr="00514E13">
        <w:trPr>
          <w:jc w:val="center"/>
        </w:trPr>
        <w:tc>
          <w:tcPr>
            <w:tcW w:w="0" w:type="auto"/>
            <w:tcBorders>
              <w:top w:val="nil"/>
              <w:left w:val="single" w:sz="8" w:space="0" w:color="auto"/>
              <w:bottom w:val="single" w:sz="8" w:space="0" w:color="auto"/>
              <w:right w:val="single" w:sz="8" w:space="0" w:color="auto"/>
            </w:tcBorders>
            <w:shd w:val="clear" w:color="auto" w:fill="8DB3E2"/>
            <w:vAlign w:val="center"/>
            <w:hideMark/>
          </w:tcPr>
          <w:p w14:paraId="322C41BE" w14:textId="77777777" w:rsidR="00ED575B" w:rsidRPr="00ED575B" w:rsidRDefault="00ED575B" w:rsidP="00ED575B">
            <w:pPr>
              <w:spacing w:before="100" w:beforeAutospacing="1" w:after="100" w:afterAutospacing="1" w:line="240" w:lineRule="auto"/>
              <w:jc w:val="both"/>
              <w:rPr>
                <w:rFonts w:ascii="Times New Roman" w:eastAsia="Calibri" w:hAnsi="Times New Roman" w:cs="Times New Roman"/>
                <w:sz w:val="24"/>
                <w:szCs w:val="24"/>
                <w:lang w:val="en-US"/>
              </w:rPr>
            </w:pPr>
            <w:r w:rsidRPr="00ED575B">
              <w:rPr>
                <w:rFonts w:ascii="Times New Roman" w:eastAsia="Calibri" w:hAnsi="Times New Roman" w:cs="Times New Roman"/>
                <w:b/>
                <w:bCs/>
                <w:sz w:val="20"/>
                <w:szCs w:val="20"/>
                <w:lang w:val="sr-Cyrl-BA"/>
              </w:rPr>
              <w:t>ВСС +</w:t>
            </w:r>
          </w:p>
        </w:tc>
        <w:tc>
          <w:tcPr>
            <w:tcW w:w="1407" w:type="dxa"/>
            <w:tcBorders>
              <w:top w:val="nil"/>
              <w:left w:val="nil"/>
              <w:bottom w:val="single" w:sz="8" w:space="0" w:color="auto"/>
              <w:right w:val="single" w:sz="8" w:space="0" w:color="auto"/>
            </w:tcBorders>
            <w:vAlign w:val="center"/>
          </w:tcPr>
          <w:p w14:paraId="66E2F195"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10</w:t>
            </w:r>
          </w:p>
        </w:tc>
        <w:tc>
          <w:tcPr>
            <w:tcW w:w="1530" w:type="dxa"/>
            <w:tcBorders>
              <w:top w:val="nil"/>
              <w:left w:val="nil"/>
              <w:bottom w:val="single" w:sz="8" w:space="0" w:color="auto"/>
              <w:right w:val="single" w:sz="8" w:space="0" w:color="auto"/>
            </w:tcBorders>
            <w:vAlign w:val="center"/>
          </w:tcPr>
          <w:p w14:paraId="2B5ADFFC"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3</w:t>
            </w:r>
          </w:p>
        </w:tc>
        <w:tc>
          <w:tcPr>
            <w:tcW w:w="1572" w:type="dxa"/>
            <w:tcBorders>
              <w:top w:val="nil"/>
              <w:left w:val="nil"/>
              <w:bottom w:val="single" w:sz="8" w:space="0" w:color="auto"/>
              <w:right w:val="single" w:sz="8" w:space="0" w:color="auto"/>
            </w:tcBorders>
            <w:vAlign w:val="center"/>
          </w:tcPr>
          <w:p w14:paraId="584F8DE1"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7</w:t>
            </w:r>
          </w:p>
        </w:tc>
      </w:tr>
      <w:tr w:rsidR="00ED575B" w:rsidRPr="00ED575B" w14:paraId="7AF21BE8" w14:textId="77777777" w:rsidTr="00514E13">
        <w:trPr>
          <w:jc w:val="center"/>
        </w:trPr>
        <w:tc>
          <w:tcPr>
            <w:tcW w:w="0" w:type="auto"/>
            <w:tcBorders>
              <w:top w:val="nil"/>
              <w:left w:val="single" w:sz="8" w:space="0" w:color="auto"/>
              <w:bottom w:val="single" w:sz="8" w:space="0" w:color="auto"/>
              <w:right w:val="single" w:sz="8" w:space="0" w:color="auto"/>
            </w:tcBorders>
            <w:shd w:val="clear" w:color="auto" w:fill="8DB3E2"/>
            <w:vAlign w:val="center"/>
            <w:hideMark/>
          </w:tcPr>
          <w:p w14:paraId="28AF669D" w14:textId="77777777" w:rsidR="00ED575B" w:rsidRPr="00ED575B" w:rsidRDefault="00ED575B" w:rsidP="00ED575B">
            <w:pPr>
              <w:spacing w:before="100" w:beforeAutospacing="1" w:after="100" w:afterAutospacing="1" w:line="240" w:lineRule="auto"/>
              <w:jc w:val="both"/>
              <w:rPr>
                <w:rFonts w:ascii="Times New Roman" w:eastAsia="Calibri" w:hAnsi="Times New Roman" w:cs="Times New Roman"/>
                <w:sz w:val="24"/>
                <w:szCs w:val="24"/>
                <w:lang w:val="en-US"/>
              </w:rPr>
            </w:pPr>
            <w:r w:rsidRPr="00ED575B">
              <w:rPr>
                <w:rFonts w:ascii="Times New Roman" w:eastAsia="Calibri" w:hAnsi="Times New Roman" w:cs="Times New Roman"/>
                <w:b/>
                <w:bCs/>
                <w:sz w:val="20"/>
                <w:szCs w:val="20"/>
                <w:lang w:val="sr-Cyrl-BA"/>
              </w:rPr>
              <w:t>ВШС</w:t>
            </w:r>
          </w:p>
        </w:tc>
        <w:tc>
          <w:tcPr>
            <w:tcW w:w="1407" w:type="dxa"/>
            <w:tcBorders>
              <w:top w:val="nil"/>
              <w:left w:val="nil"/>
              <w:bottom w:val="single" w:sz="8" w:space="0" w:color="auto"/>
              <w:right w:val="single" w:sz="8" w:space="0" w:color="auto"/>
            </w:tcBorders>
            <w:vAlign w:val="center"/>
          </w:tcPr>
          <w:p w14:paraId="6C005399"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3</w:t>
            </w:r>
          </w:p>
        </w:tc>
        <w:tc>
          <w:tcPr>
            <w:tcW w:w="1530" w:type="dxa"/>
            <w:tcBorders>
              <w:top w:val="nil"/>
              <w:left w:val="nil"/>
              <w:bottom w:val="single" w:sz="8" w:space="0" w:color="auto"/>
              <w:right w:val="single" w:sz="8" w:space="0" w:color="auto"/>
            </w:tcBorders>
            <w:vAlign w:val="center"/>
          </w:tcPr>
          <w:p w14:paraId="6394081F"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1</w:t>
            </w:r>
          </w:p>
        </w:tc>
        <w:tc>
          <w:tcPr>
            <w:tcW w:w="1572" w:type="dxa"/>
            <w:tcBorders>
              <w:top w:val="nil"/>
              <w:left w:val="nil"/>
              <w:bottom w:val="single" w:sz="8" w:space="0" w:color="auto"/>
              <w:right w:val="single" w:sz="8" w:space="0" w:color="auto"/>
            </w:tcBorders>
            <w:vAlign w:val="center"/>
          </w:tcPr>
          <w:p w14:paraId="41086AB3"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2</w:t>
            </w:r>
          </w:p>
        </w:tc>
      </w:tr>
      <w:tr w:rsidR="00ED575B" w:rsidRPr="00ED575B" w14:paraId="391C9167" w14:textId="77777777" w:rsidTr="00514E13">
        <w:trPr>
          <w:jc w:val="center"/>
        </w:trPr>
        <w:tc>
          <w:tcPr>
            <w:tcW w:w="0" w:type="auto"/>
            <w:tcBorders>
              <w:top w:val="nil"/>
              <w:left w:val="single" w:sz="8" w:space="0" w:color="auto"/>
              <w:bottom w:val="single" w:sz="8" w:space="0" w:color="auto"/>
              <w:right w:val="single" w:sz="8" w:space="0" w:color="auto"/>
            </w:tcBorders>
            <w:shd w:val="clear" w:color="auto" w:fill="8DB3E2"/>
            <w:vAlign w:val="center"/>
            <w:hideMark/>
          </w:tcPr>
          <w:p w14:paraId="35258D0A" w14:textId="77777777" w:rsidR="00ED575B" w:rsidRPr="00ED575B" w:rsidRDefault="00ED575B" w:rsidP="00ED575B">
            <w:pPr>
              <w:spacing w:before="100" w:beforeAutospacing="1" w:after="100" w:afterAutospacing="1" w:line="240" w:lineRule="auto"/>
              <w:jc w:val="both"/>
              <w:rPr>
                <w:rFonts w:ascii="Times New Roman" w:eastAsia="Calibri" w:hAnsi="Times New Roman" w:cs="Times New Roman"/>
                <w:sz w:val="24"/>
                <w:szCs w:val="24"/>
                <w:lang w:val="en-US"/>
              </w:rPr>
            </w:pPr>
            <w:r w:rsidRPr="00ED575B">
              <w:rPr>
                <w:rFonts w:ascii="Times New Roman" w:eastAsia="Calibri" w:hAnsi="Times New Roman" w:cs="Times New Roman"/>
                <w:b/>
                <w:bCs/>
                <w:sz w:val="20"/>
                <w:szCs w:val="20"/>
                <w:lang w:val="sr-Cyrl-BA"/>
              </w:rPr>
              <w:t>ССC</w:t>
            </w:r>
          </w:p>
        </w:tc>
        <w:tc>
          <w:tcPr>
            <w:tcW w:w="1407" w:type="dxa"/>
            <w:tcBorders>
              <w:top w:val="nil"/>
              <w:left w:val="nil"/>
              <w:bottom w:val="single" w:sz="8" w:space="0" w:color="auto"/>
              <w:right w:val="single" w:sz="8" w:space="0" w:color="auto"/>
            </w:tcBorders>
            <w:vAlign w:val="center"/>
          </w:tcPr>
          <w:p w14:paraId="7CA098EA"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8</w:t>
            </w:r>
          </w:p>
        </w:tc>
        <w:tc>
          <w:tcPr>
            <w:tcW w:w="1530" w:type="dxa"/>
            <w:tcBorders>
              <w:top w:val="nil"/>
              <w:left w:val="nil"/>
              <w:bottom w:val="single" w:sz="8" w:space="0" w:color="auto"/>
              <w:right w:val="single" w:sz="8" w:space="0" w:color="auto"/>
            </w:tcBorders>
            <w:vAlign w:val="center"/>
          </w:tcPr>
          <w:p w14:paraId="38173282"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2</w:t>
            </w:r>
          </w:p>
        </w:tc>
        <w:tc>
          <w:tcPr>
            <w:tcW w:w="1572" w:type="dxa"/>
            <w:tcBorders>
              <w:top w:val="nil"/>
              <w:left w:val="nil"/>
              <w:bottom w:val="single" w:sz="8" w:space="0" w:color="auto"/>
              <w:right w:val="single" w:sz="8" w:space="0" w:color="auto"/>
            </w:tcBorders>
            <w:vAlign w:val="center"/>
          </w:tcPr>
          <w:p w14:paraId="6CF97579" w14:textId="77777777" w:rsidR="00ED575B" w:rsidRPr="00ED575B" w:rsidRDefault="00ED575B" w:rsidP="00ED575B">
            <w:pPr>
              <w:spacing w:after="0" w:line="240" w:lineRule="auto"/>
              <w:jc w:val="center"/>
              <w:rPr>
                <w:rFonts w:ascii="Cambria" w:eastAsia="Times New Roman" w:hAnsi="Cambria" w:cs="Times New Roman"/>
                <w:sz w:val="24"/>
                <w:szCs w:val="24"/>
                <w:lang w:val="sr-Cyrl-BA"/>
              </w:rPr>
            </w:pPr>
            <w:r w:rsidRPr="00ED575B">
              <w:rPr>
                <w:rFonts w:ascii="Cambria" w:eastAsia="Times New Roman" w:hAnsi="Cambria" w:cs="Times New Roman"/>
                <w:sz w:val="24"/>
                <w:szCs w:val="24"/>
                <w:lang w:val="sr-Cyrl-BA"/>
              </w:rPr>
              <w:t>6</w:t>
            </w:r>
          </w:p>
        </w:tc>
      </w:tr>
      <w:tr w:rsidR="00ED575B" w:rsidRPr="00ED575B" w14:paraId="1A24DBE0" w14:textId="77777777" w:rsidTr="00514E13">
        <w:trPr>
          <w:jc w:val="center"/>
        </w:trPr>
        <w:tc>
          <w:tcPr>
            <w:tcW w:w="0" w:type="auto"/>
            <w:tcBorders>
              <w:top w:val="nil"/>
              <w:left w:val="single" w:sz="8" w:space="0" w:color="auto"/>
              <w:bottom w:val="single" w:sz="8" w:space="0" w:color="auto"/>
              <w:right w:val="single" w:sz="8" w:space="0" w:color="auto"/>
            </w:tcBorders>
            <w:shd w:val="clear" w:color="auto" w:fill="8DB3E2"/>
            <w:vAlign w:val="center"/>
            <w:hideMark/>
          </w:tcPr>
          <w:p w14:paraId="1802EC5F" w14:textId="77777777" w:rsidR="00ED575B" w:rsidRPr="00ED575B" w:rsidRDefault="00ED575B" w:rsidP="00ED575B">
            <w:pPr>
              <w:spacing w:before="100" w:beforeAutospacing="1" w:after="100" w:afterAutospacing="1" w:line="240" w:lineRule="auto"/>
              <w:jc w:val="both"/>
              <w:rPr>
                <w:rFonts w:ascii="Times New Roman" w:eastAsia="Calibri" w:hAnsi="Times New Roman" w:cs="Times New Roman"/>
                <w:sz w:val="24"/>
                <w:szCs w:val="24"/>
                <w:lang w:val="en-US"/>
              </w:rPr>
            </w:pPr>
            <w:r w:rsidRPr="00ED575B">
              <w:rPr>
                <w:rFonts w:ascii="Times New Roman" w:eastAsia="Calibri" w:hAnsi="Times New Roman" w:cs="Times New Roman"/>
                <w:b/>
                <w:bCs/>
                <w:sz w:val="20"/>
                <w:szCs w:val="20"/>
                <w:lang w:val="sr-Cyrl-BA"/>
              </w:rPr>
              <w:t xml:space="preserve">КВ </w:t>
            </w:r>
          </w:p>
        </w:tc>
        <w:tc>
          <w:tcPr>
            <w:tcW w:w="1407" w:type="dxa"/>
            <w:tcBorders>
              <w:top w:val="nil"/>
              <w:left w:val="nil"/>
              <w:bottom w:val="single" w:sz="8" w:space="0" w:color="auto"/>
              <w:right w:val="single" w:sz="8" w:space="0" w:color="auto"/>
            </w:tcBorders>
            <w:vAlign w:val="center"/>
          </w:tcPr>
          <w:p w14:paraId="4332A4B8"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4</w:t>
            </w:r>
          </w:p>
        </w:tc>
        <w:tc>
          <w:tcPr>
            <w:tcW w:w="1530" w:type="dxa"/>
            <w:tcBorders>
              <w:top w:val="nil"/>
              <w:left w:val="nil"/>
              <w:bottom w:val="single" w:sz="8" w:space="0" w:color="auto"/>
              <w:right w:val="single" w:sz="8" w:space="0" w:color="auto"/>
            </w:tcBorders>
            <w:vAlign w:val="center"/>
          </w:tcPr>
          <w:p w14:paraId="08E60721"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1</w:t>
            </w:r>
          </w:p>
        </w:tc>
        <w:tc>
          <w:tcPr>
            <w:tcW w:w="1572" w:type="dxa"/>
            <w:tcBorders>
              <w:top w:val="nil"/>
              <w:left w:val="nil"/>
              <w:bottom w:val="single" w:sz="8" w:space="0" w:color="auto"/>
              <w:right w:val="single" w:sz="8" w:space="0" w:color="auto"/>
            </w:tcBorders>
            <w:vAlign w:val="center"/>
          </w:tcPr>
          <w:p w14:paraId="7BAC401F"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3</w:t>
            </w:r>
          </w:p>
        </w:tc>
      </w:tr>
      <w:tr w:rsidR="00ED575B" w:rsidRPr="00ED575B" w14:paraId="2B6C0B64" w14:textId="77777777" w:rsidTr="00514E13">
        <w:trPr>
          <w:jc w:val="center"/>
        </w:trPr>
        <w:tc>
          <w:tcPr>
            <w:tcW w:w="0" w:type="auto"/>
            <w:tcBorders>
              <w:top w:val="nil"/>
              <w:left w:val="single" w:sz="8" w:space="0" w:color="auto"/>
              <w:bottom w:val="single" w:sz="8" w:space="0" w:color="auto"/>
              <w:right w:val="single" w:sz="8" w:space="0" w:color="auto"/>
            </w:tcBorders>
            <w:shd w:val="clear" w:color="auto" w:fill="8DB3E2"/>
            <w:vAlign w:val="center"/>
            <w:hideMark/>
          </w:tcPr>
          <w:p w14:paraId="1313E889" w14:textId="77777777" w:rsidR="00ED575B" w:rsidRPr="00ED575B" w:rsidRDefault="00ED575B" w:rsidP="00ED575B">
            <w:pPr>
              <w:spacing w:before="100" w:beforeAutospacing="1" w:after="100" w:afterAutospacing="1" w:line="240" w:lineRule="auto"/>
              <w:jc w:val="both"/>
              <w:rPr>
                <w:rFonts w:ascii="Times New Roman" w:eastAsia="Calibri" w:hAnsi="Times New Roman" w:cs="Times New Roman"/>
                <w:sz w:val="24"/>
                <w:szCs w:val="24"/>
                <w:lang w:val="en-US"/>
              </w:rPr>
            </w:pPr>
            <w:r w:rsidRPr="00ED575B">
              <w:rPr>
                <w:rFonts w:ascii="Times New Roman" w:eastAsia="Calibri" w:hAnsi="Times New Roman" w:cs="Times New Roman"/>
                <w:b/>
                <w:bCs/>
                <w:sz w:val="20"/>
                <w:szCs w:val="20"/>
                <w:lang w:val="sr-Cyrl-BA"/>
              </w:rPr>
              <w:t>НК</w:t>
            </w:r>
          </w:p>
        </w:tc>
        <w:tc>
          <w:tcPr>
            <w:tcW w:w="1407" w:type="dxa"/>
            <w:tcBorders>
              <w:top w:val="nil"/>
              <w:left w:val="nil"/>
              <w:bottom w:val="single" w:sz="8" w:space="0" w:color="auto"/>
              <w:right w:val="single" w:sz="8" w:space="0" w:color="auto"/>
            </w:tcBorders>
            <w:vAlign w:val="center"/>
          </w:tcPr>
          <w:p w14:paraId="7DCC802B"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1</w:t>
            </w:r>
          </w:p>
        </w:tc>
        <w:tc>
          <w:tcPr>
            <w:tcW w:w="1530" w:type="dxa"/>
            <w:tcBorders>
              <w:top w:val="nil"/>
              <w:left w:val="nil"/>
              <w:bottom w:val="single" w:sz="8" w:space="0" w:color="auto"/>
              <w:right w:val="single" w:sz="8" w:space="0" w:color="auto"/>
            </w:tcBorders>
            <w:vAlign w:val="center"/>
          </w:tcPr>
          <w:p w14:paraId="295DFEDD"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w:t>
            </w:r>
          </w:p>
        </w:tc>
        <w:tc>
          <w:tcPr>
            <w:tcW w:w="1572" w:type="dxa"/>
            <w:tcBorders>
              <w:top w:val="nil"/>
              <w:left w:val="nil"/>
              <w:bottom w:val="single" w:sz="8" w:space="0" w:color="auto"/>
              <w:right w:val="single" w:sz="8" w:space="0" w:color="auto"/>
            </w:tcBorders>
            <w:vAlign w:val="center"/>
          </w:tcPr>
          <w:p w14:paraId="160726E6"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1</w:t>
            </w:r>
          </w:p>
        </w:tc>
      </w:tr>
      <w:tr w:rsidR="00ED575B" w:rsidRPr="00ED575B" w14:paraId="4D0E3D45" w14:textId="77777777" w:rsidTr="00514E13">
        <w:trPr>
          <w:jc w:val="center"/>
        </w:trPr>
        <w:tc>
          <w:tcPr>
            <w:tcW w:w="0" w:type="auto"/>
            <w:tcBorders>
              <w:top w:val="nil"/>
              <w:left w:val="single" w:sz="8" w:space="0" w:color="auto"/>
              <w:bottom w:val="single" w:sz="8" w:space="0" w:color="auto"/>
              <w:right w:val="single" w:sz="8" w:space="0" w:color="auto"/>
            </w:tcBorders>
            <w:shd w:val="clear" w:color="auto" w:fill="D9E2F3"/>
            <w:vAlign w:val="center"/>
            <w:hideMark/>
          </w:tcPr>
          <w:p w14:paraId="6AFDB9E4" w14:textId="77777777" w:rsidR="00ED575B" w:rsidRPr="00ED575B" w:rsidRDefault="00ED575B" w:rsidP="00ED575B">
            <w:pPr>
              <w:spacing w:before="100" w:beforeAutospacing="1" w:after="100" w:afterAutospacing="1" w:line="240" w:lineRule="auto"/>
              <w:jc w:val="both"/>
              <w:rPr>
                <w:rFonts w:ascii="Times New Roman" w:eastAsia="Calibri" w:hAnsi="Times New Roman" w:cs="Times New Roman"/>
                <w:sz w:val="24"/>
                <w:szCs w:val="24"/>
                <w:lang w:val="en-US"/>
              </w:rPr>
            </w:pPr>
            <w:r w:rsidRPr="00ED575B">
              <w:rPr>
                <w:rFonts w:ascii="Times New Roman" w:eastAsia="Calibri" w:hAnsi="Times New Roman" w:cs="Times New Roman"/>
                <w:b/>
                <w:bCs/>
                <w:sz w:val="20"/>
                <w:szCs w:val="20"/>
                <w:u w:val="single"/>
                <w:lang w:val="sr-Cyrl-BA"/>
              </w:rPr>
              <w:t>Укупно</w:t>
            </w:r>
          </w:p>
        </w:tc>
        <w:tc>
          <w:tcPr>
            <w:tcW w:w="1407" w:type="dxa"/>
            <w:tcBorders>
              <w:top w:val="nil"/>
              <w:left w:val="nil"/>
              <w:bottom w:val="single" w:sz="8" w:space="0" w:color="auto"/>
              <w:right w:val="single" w:sz="8" w:space="0" w:color="auto"/>
            </w:tcBorders>
            <w:shd w:val="clear" w:color="auto" w:fill="D9E2F3"/>
            <w:vAlign w:val="center"/>
          </w:tcPr>
          <w:p w14:paraId="22D1535F"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b/>
                <w:sz w:val="24"/>
                <w:szCs w:val="24"/>
                <w:lang w:val="sr-Cyrl-BA"/>
              </w:rPr>
            </w:pPr>
            <w:r w:rsidRPr="00ED575B">
              <w:rPr>
                <w:rFonts w:ascii="Times New Roman" w:eastAsia="Calibri" w:hAnsi="Times New Roman" w:cs="Times New Roman"/>
                <w:b/>
                <w:sz w:val="24"/>
                <w:szCs w:val="24"/>
                <w:lang w:val="sr-Cyrl-BA"/>
              </w:rPr>
              <w:t>26</w:t>
            </w:r>
          </w:p>
        </w:tc>
        <w:tc>
          <w:tcPr>
            <w:tcW w:w="1530" w:type="dxa"/>
            <w:tcBorders>
              <w:top w:val="nil"/>
              <w:left w:val="nil"/>
              <w:bottom w:val="single" w:sz="8" w:space="0" w:color="auto"/>
              <w:right w:val="single" w:sz="8" w:space="0" w:color="auto"/>
            </w:tcBorders>
            <w:shd w:val="clear" w:color="auto" w:fill="D9E2F3"/>
            <w:vAlign w:val="center"/>
          </w:tcPr>
          <w:p w14:paraId="53781A95"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b/>
                <w:sz w:val="24"/>
                <w:szCs w:val="24"/>
                <w:lang w:val="sr-Cyrl-BA"/>
              </w:rPr>
            </w:pPr>
            <w:r w:rsidRPr="00ED575B">
              <w:rPr>
                <w:rFonts w:ascii="Times New Roman" w:eastAsia="Calibri" w:hAnsi="Times New Roman" w:cs="Times New Roman"/>
                <w:b/>
                <w:sz w:val="24"/>
                <w:szCs w:val="24"/>
                <w:lang w:val="sr-Cyrl-BA"/>
              </w:rPr>
              <w:t>7</w:t>
            </w:r>
          </w:p>
        </w:tc>
        <w:tc>
          <w:tcPr>
            <w:tcW w:w="1572" w:type="dxa"/>
            <w:tcBorders>
              <w:top w:val="nil"/>
              <w:left w:val="nil"/>
              <w:bottom w:val="single" w:sz="8" w:space="0" w:color="auto"/>
              <w:right w:val="single" w:sz="8" w:space="0" w:color="auto"/>
            </w:tcBorders>
            <w:shd w:val="clear" w:color="auto" w:fill="D9E2F3"/>
            <w:vAlign w:val="center"/>
          </w:tcPr>
          <w:p w14:paraId="41A0B360" w14:textId="77777777" w:rsidR="00ED575B" w:rsidRPr="00ED575B" w:rsidRDefault="00ED575B" w:rsidP="00ED575B">
            <w:pPr>
              <w:spacing w:before="100" w:beforeAutospacing="1" w:after="100" w:afterAutospacing="1" w:line="240" w:lineRule="auto"/>
              <w:jc w:val="center"/>
              <w:rPr>
                <w:rFonts w:ascii="Times New Roman" w:eastAsia="Calibri" w:hAnsi="Times New Roman" w:cs="Times New Roman"/>
                <w:b/>
                <w:sz w:val="24"/>
                <w:szCs w:val="24"/>
                <w:lang w:val="sr-Cyrl-BA"/>
              </w:rPr>
            </w:pPr>
            <w:r w:rsidRPr="00ED575B">
              <w:rPr>
                <w:rFonts w:ascii="Times New Roman" w:eastAsia="Calibri" w:hAnsi="Times New Roman" w:cs="Times New Roman"/>
                <w:b/>
                <w:sz w:val="24"/>
                <w:szCs w:val="24"/>
                <w:lang w:val="sr-Cyrl-BA"/>
              </w:rPr>
              <w:t>19</w:t>
            </w:r>
          </w:p>
        </w:tc>
      </w:tr>
    </w:tbl>
    <w:p w14:paraId="36516046" w14:textId="77777777" w:rsidR="00ED575B" w:rsidRPr="00ED575B" w:rsidRDefault="00ED575B" w:rsidP="00ED575B">
      <w:pPr>
        <w:spacing w:after="0" w:line="240" w:lineRule="auto"/>
        <w:rPr>
          <w:rFonts w:ascii="Times New Roman" w:eastAsia="Times New Roman" w:hAnsi="Times New Roman" w:cs="Times New Roman"/>
          <w:sz w:val="24"/>
          <w:szCs w:val="24"/>
          <w:lang w:val="sr-Cyrl-BA"/>
        </w:rPr>
      </w:pPr>
    </w:p>
    <w:p w14:paraId="6AE73FF5"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448D94BD"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068FDE85"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58584F35"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4EE39B9D" w14:textId="60182D70" w:rsid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1A941980" w14:textId="3EA307FC" w:rsidR="00F01799" w:rsidRDefault="00F01799" w:rsidP="00ED575B">
      <w:pPr>
        <w:spacing w:before="60" w:after="0" w:line="240" w:lineRule="auto"/>
        <w:jc w:val="both"/>
        <w:rPr>
          <w:rFonts w:ascii="Times New Roman" w:eastAsia="Times New Roman" w:hAnsi="Times New Roman" w:cs="Times New Roman"/>
          <w:b/>
          <w:sz w:val="24"/>
          <w:szCs w:val="24"/>
          <w:lang w:val="sr-Cyrl-BA"/>
        </w:rPr>
      </w:pPr>
    </w:p>
    <w:p w14:paraId="0F762923" w14:textId="77777777" w:rsidR="00F01799" w:rsidRPr="00ED575B" w:rsidRDefault="00F01799" w:rsidP="00ED575B">
      <w:pPr>
        <w:spacing w:before="60" w:after="0" w:line="240" w:lineRule="auto"/>
        <w:jc w:val="both"/>
        <w:rPr>
          <w:rFonts w:ascii="Times New Roman" w:eastAsia="Times New Roman" w:hAnsi="Times New Roman" w:cs="Times New Roman"/>
          <w:b/>
          <w:sz w:val="24"/>
          <w:szCs w:val="24"/>
          <w:lang w:val="sr-Cyrl-BA"/>
        </w:rPr>
      </w:pPr>
    </w:p>
    <w:p w14:paraId="0CD5BD71"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7ED13EA3"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3C5CE1F6"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52555FD3" w14:textId="5D362B6E"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r w:rsidRPr="00ED575B">
        <w:rPr>
          <w:rFonts w:ascii="Times New Roman" w:eastAsia="Times New Roman" w:hAnsi="Times New Roman" w:cs="Times New Roman"/>
          <w:noProof/>
          <w:sz w:val="24"/>
          <w:szCs w:val="24"/>
          <w:lang w:val="en-US"/>
        </w:rPr>
        <w:lastRenderedPageBreak/>
        <w:drawing>
          <wp:anchor distT="0" distB="0" distL="114300" distR="114300" simplePos="0" relativeHeight="251658240" behindDoc="1" locked="0" layoutInCell="1" allowOverlap="1" wp14:anchorId="1F949114" wp14:editId="16E37E95">
            <wp:simplePos x="0" y="0"/>
            <wp:positionH relativeFrom="column">
              <wp:posOffset>2347595</wp:posOffset>
            </wp:positionH>
            <wp:positionV relativeFrom="paragraph">
              <wp:posOffset>210185</wp:posOffset>
            </wp:positionV>
            <wp:extent cx="1190625" cy="1095375"/>
            <wp:effectExtent l="0" t="0" r="9525" b="9525"/>
            <wp:wrapTight wrapText="bothSides">
              <wp:wrapPolygon edited="0">
                <wp:start x="0" y="0"/>
                <wp:lineTo x="0" y="21412"/>
                <wp:lineTo x="21427" y="21412"/>
                <wp:lineTo x="21427" y="0"/>
                <wp:lineTo x="0" y="0"/>
              </wp:wrapPolygon>
            </wp:wrapTight>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A0A1B" w14:textId="590267C2"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2372693B" w14:textId="50932587"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773BB17B"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4814AC9A" w14:textId="0B372293" w:rsidR="00ED575B" w:rsidRPr="00ED575B" w:rsidRDefault="00ED575B" w:rsidP="00ED575B">
      <w:pPr>
        <w:spacing w:before="60" w:after="0" w:line="240" w:lineRule="auto"/>
        <w:jc w:val="both"/>
        <w:rPr>
          <w:rFonts w:ascii="Times New Roman" w:eastAsia="Times New Roman" w:hAnsi="Times New Roman" w:cs="Times New Roman"/>
          <w:b/>
          <w:sz w:val="24"/>
          <w:szCs w:val="24"/>
          <w:lang w:val="sr-Cyrl-BA"/>
        </w:rPr>
      </w:pPr>
    </w:p>
    <w:p w14:paraId="5C2E5F98" w14:textId="3529538F" w:rsidR="00ED575B" w:rsidRPr="00ED575B" w:rsidRDefault="00ED575B" w:rsidP="00ED575B">
      <w:pPr>
        <w:spacing w:after="0" w:line="240" w:lineRule="auto"/>
        <w:rPr>
          <w:rFonts w:ascii="Times New Roman" w:eastAsia="Times New Roman" w:hAnsi="Times New Roman" w:cs="Times New Roman"/>
          <w:sz w:val="24"/>
          <w:szCs w:val="24"/>
          <w:lang w:val="sr-Cyrl-BA"/>
        </w:rPr>
      </w:pPr>
      <w:bookmarkStart w:id="77" w:name="_Toc378932983"/>
      <w:bookmarkStart w:id="78" w:name="_Toc378932984"/>
      <w:bookmarkStart w:id="79" w:name="_Toc378933003"/>
      <w:bookmarkStart w:id="80" w:name="_Toc378933117"/>
      <w:bookmarkStart w:id="81" w:name="_Toc378933118"/>
      <w:bookmarkStart w:id="82" w:name="_Toc378933119"/>
      <w:bookmarkStart w:id="83" w:name="_Toc378933120"/>
      <w:bookmarkEnd w:id="77"/>
      <w:bookmarkEnd w:id="78"/>
      <w:bookmarkEnd w:id="79"/>
      <w:bookmarkEnd w:id="80"/>
      <w:bookmarkEnd w:id="81"/>
      <w:bookmarkEnd w:id="82"/>
      <w:bookmarkEnd w:id="83"/>
    </w:p>
    <w:p w14:paraId="7A162747" w14:textId="60956C26" w:rsidR="00ED575B" w:rsidRPr="00ED575B" w:rsidRDefault="00ED575B" w:rsidP="00ED575B">
      <w:pPr>
        <w:rPr>
          <w:rFonts w:ascii="Times New Roman" w:eastAsia="Calibri" w:hAnsi="Times New Roman" w:cs="Times New Roman"/>
          <w:lang w:val="sr-Cyrl-RS"/>
        </w:rPr>
      </w:pPr>
    </w:p>
    <w:p w14:paraId="3EEDBF8F" w14:textId="713F3304" w:rsidR="00ED575B" w:rsidRPr="00ED575B" w:rsidRDefault="00ED575B" w:rsidP="00ED575B">
      <w:pPr>
        <w:spacing w:after="0" w:line="240" w:lineRule="auto"/>
        <w:rPr>
          <w:rFonts w:ascii="Times New Roman" w:eastAsia="Times New Roman" w:hAnsi="Times New Roman" w:cs="Times New Roman"/>
          <w:sz w:val="24"/>
          <w:szCs w:val="24"/>
        </w:rPr>
      </w:pPr>
    </w:p>
    <w:p w14:paraId="41DAB906" w14:textId="04E3D3B9" w:rsidR="00ED575B" w:rsidRPr="00ED575B" w:rsidRDefault="00ED575B" w:rsidP="00ED575B">
      <w:pPr>
        <w:spacing w:after="0" w:line="240" w:lineRule="auto"/>
        <w:rPr>
          <w:rFonts w:ascii="Times New Roman" w:eastAsia="Times New Roman" w:hAnsi="Times New Roman" w:cs="Times New Roman"/>
          <w:sz w:val="24"/>
          <w:szCs w:val="24"/>
          <w:lang w:val="sr-Cyrl-RS"/>
        </w:rPr>
      </w:pPr>
    </w:p>
    <w:p w14:paraId="7EF9007B" w14:textId="77777777" w:rsidR="00ED575B" w:rsidRPr="00ED575B" w:rsidRDefault="00ED575B" w:rsidP="00ED575B">
      <w:pPr>
        <w:spacing w:after="0" w:line="240" w:lineRule="auto"/>
        <w:rPr>
          <w:rFonts w:ascii="Times New Roman" w:eastAsia="Times New Roman" w:hAnsi="Times New Roman" w:cs="Times New Roman"/>
          <w:sz w:val="24"/>
          <w:szCs w:val="24"/>
          <w:lang w:val="sr-Cyrl-RS"/>
        </w:rPr>
      </w:pPr>
    </w:p>
    <w:p w14:paraId="31945EB4" w14:textId="77777777" w:rsidR="00ED575B" w:rsidRPr="00ED575B" w:rsidRDefault="00ED575B" w:rsidP="00ED575B">
      <w:pPr>
        <w:spacing w:after="0" w:line="240" w:lineRule="auto"/>
        <w:rPr>
          <w:rFonts w:ascii="Times New Roman" w:eastAsia="Times New Roman" w:hAnsi="Times New Roman" w:cs="Times New Roman"/>
          <w:sz w:val="24"/>
          <w:szCs w:val="24"/>
          <w:lang w:val="sr-Cyrl-RS"/>
        </w:rPr>
      </w:pPr>
    </w:p>
    <w:p w14:paraId="2401E826" w14:textId="08A6D85F" w:rsidR="00ED575B" w:rsidRPr="00ED575B" w:rsidRDefault="00ED575B" w:rsidP="00ED575B">
      <w:pPr>
        <w:spacing w:before="60" w:after="0" w:line="240" w:lineRule="auto"/>
        <w:jc w:val="center"/>
        <w:rPr>
          <w:rFonts w:ascii="Times New Roman" w:eastAsia="Times New Roman" w:hAnsi="Times New Roman" w:cs="Times New Roman"/>
          <w:sz w:val="24"/>
          <w:szCs w:val="24"/>
          <w:highlight w:val="yellow"/>
          <w:lang w:val="sr-Cyrl-BA"/>
        </w:rPr>
      </w:pPr>
    </w:p>
    <w:p w14:paraId="7A86B7B7"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1D42E5E3"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2A79F96D"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24629AC6"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highlight w:val="yellow"/>
          <w:lang w:val="sr-Cyrl-BA"/>
        </w:rPr>
      </w:pPr>
    </w:p>
    <w:p w14:paraId="75D85F0A" w14:textId="77777777" w:rsidR="00ED575B" w:rsidRPr="00ED575B" w:rsidRDefault="00ED575B" w:rsidP="00ED575B">
      <w:pPr>
        <w:spacing w:before="60" w:after="0" w:line="240" w:lineRule="auto"/>
        <w:jc w:val="center"/>
        <w:rPr>
          <w:rFonts w:ascii="Times New Roman" w:eastAsia="Times New Roman" w:hAnsi="Times New Roman" w:cs="Times New Roman"/>
          <w:b/>
          <w:sz w:val="40"/>
          <w:szCs w:val="36"/>
          <w:lang w:val="sr-Cyrl-BA"/>
        </w:rPr>
      </w:pPr>
      <w:r w:rsidRPr="00ED575B">
        <w:rPr>
          <w:rFonts w:ascii="Times New Roman" w:eastAsia="Times New Roman" w:hAnsi="Times New Roman" w:cs="Times New Roman"/>
          <w:b/>
          <w:sz w:val="40"/>
          <w:szCs w:val="36"/>
          <w:lang w:val="sr-Cyrl-BA"/>
        </w:rPr>
        <w:t>ОПШТИНА МРКОЊИЋ ГРАД</w:t>
      </w:r>
    </w:p>
    <w:p w14:paraId="08C2FCEB" w14:textId="77777777" w:rsidR="00ED575B" w:rsidRPr="00ED575B" w:rsidRDefault="00ED575B" w:rsidP="00ED575B">
      <w:pPr>
        <w:spacing w:before="60" w:after="0" w:line="240" w:lineRule="auto"/>
        <w:jc w:val="center"/>
        <w:rPr>
          <w:rFonts w:ascii="Times New Roman" w:eastAsia="Times New Roman" w:hAnsi="Times New Roman" w:cs="Times New Roman"/>
          <w:b/>
          <w:sz w:val="40"/>
          <w:szCs w:val="36"/>
          <w:lang w:val="sr-Cyrl-BA"/>
        </w:rPr>
      </w:pPr>
    </w:p>
    <w:p w14:paraId="73F91788" w14:textId="15087C84" w:rsidR="00ED575B" w:rsidRPr="001C1F1E" w:rsidRDefault="00ED575B" w:rsidP="001C1F1E">
      <w:pPr>
        <w:pStyle w:val="Heading1"/>
        <w:jc w:val="center"/>
        <w:rPr>
          <w:sz w:val="40"/>
          <w:szCs w:val="40"/>
        </w:rPr>
      </w:pPr>
      <w:bookmarkStart w:id="84" w:name="_Toc129934536"/>
      <w:bookmarkStart w:id="85" w:name="_Toc129938413"/>
      <w:r w:rsidRPr="001C1F1E">
        <w:rPr>
          <w:sz w:val="40"/>
          <w:szCs w:val="40"/>
        </w:rPr>
        <w:t>ПЛАН РАДА</w:t>
      </w:r>
      <w:bookmarkStart w:id="86" w:name="_Toc129934537"/>
      <w:bookmarkEnd w:id="84"/>
      <w:r w:rsidR="00F01799" w:rsidRPr="001C1F1E">
        <w:rPr>
          <w:sz w:val="40"/>
          <w:szCs w:val="40"/>
          <w:lang w:val="sr-Cyrl-BA"/>
        </w:rPr>
        <w:t xml:space="preserve"> </w:t>
      </w:r>
      <w:r w:rsidRPr="001C1F1E">
        <w:rPr>
          <w:sz w:val="40"/>
          <w:szCs w:val="40"/>
        </w:rPr>
        <w:t>ОДЈЕЉЕЊА ЗА ИЗГРАДЊУ ГРАДА И УПРАВЉАЊЕ ИМОВИНОМ ЗА 2023. ГОДИНУ</w:t>
      </w:r>
      <w:bookmarkEnd w:id="85"/>
      <w:bookmarkEnd w:id="86"/>
    </w:p>
    <w:p w14:paraId="3608B9C3" w14:textId="77777777" w:rsidR="00ED575B" w:rsidRPr="00ED575B" w:rsidRDefault="00ED575B" w:rsidP="00ED575B">
      <w:pPr>
        <w:spacing w:before="60" w:after="0" w:line="240" w:lineRule="auto"/>
        <w:jc w:val="both"/>
        <w:rPr>
          <w:rFonts w:ascii="Times New Roman" w:eastAsia="Times New Roman" w:hAnsi="Times New Roman" w:cs="Times New Roman"/>
          <w:b/>
          <w:sz w:val="36"/>
          <w:szCs w:val="36"/>
          <w:highlight w:val="yellow"/>
          <w:lang w:val="sr-Cyrl-BA"/>
        </w:rPr>
      </w:pPr>
    </w:p>
    <w:p w14:paraId="07CB4356" w14:textId="77777777" w:rsidR="00ED575B" w:rsidRPr="00ED575B" w:rsidRDefault="00ED575B" w:rsidP="00ED575B">
      <w:pPr>
        <w:spacing w:before="60" w:after="0" w:line="240" w:lineRule="auto"/>
        <w:jc w:val="both"/>
        <w:rPr>
          <w:rFonts w:ascii="Times New Roman" w:eastAsia="Times New Roman" w:hAnsi="Times New Roman" w:cs="Times New Roman"/>
          <w:b/>
          <w:sz w:val="36"/>
          <w:szCs w:val="36"/>
          <w:highlight w:val="yellow"/>
          <w:lang w:val="sr-Cyrl-BA"/>
        </w:rPr>
      </w:pPr>
    </w:p>
    <w:p w14:paraId="1BE2F763"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highlight w:val="yellow"/>
          <w:lang w:val="sr-Cyrl-BA"/>
        </w:rPr>
      </w:pPr>
    </w:p>
    <w:p w14:paraId="6D394CD5"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highlight w:val="yellow"/>
          <w:lang w:val="sr-Cyrl-BA"/>
        </w:rPr>
      </w:pPr>
    </w:p>
    <w:p w14:paraId="4A45663D" w14:textId="77777777" w:rsidR="00ED575B" w:rsidRPr="00ED575B" w:rsidRDefault="00ED575B" w:rsidP="00ED575B">
      <w:pPr>
        <w:spacing w:before="60" w:after="0" w:line="240" w:lineRule="auto"/>
        <w:jc w:val="both"/>
        <w:rPr>
          <w:rFonts w:ascii="Times New Roman" w:eastAsia="Times New Roman" w:hAnsi="Times New Roman" w:cs="Times New Roman"/>
          <w:b/>
          <w:sz w:val="24"/>
          <w:szCs w:val="24"/>
          <w:highlight w:val="yellow"/>
          <w:lang w:val="sr-Cyrl-BA"/>
        </w:rPr>
      </w:pPr>
    </w:p>
    <w:p w14:paraId="63700A80"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5C4FB042"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7829B30F"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72C7338B"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5F114751"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34E9D6F4"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09E81108"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26E210D6"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49ACACAC"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7AF6EEBB"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6E317610"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highlight w:val="yellow"/>
          <w:lang w:val="sr-Cyrl-BA"/>
        </w:rPr>
      </w:pPr>
    </w:p>
    <w:p w14:paraId="12338637" w14:textId="77777777" w:rsidR="00F01799" w:rsidRDefault="00F01799" w:rsidP="00ED575B">
      <w:pPr>
        <w:spacing w:before="60" w:after="0" w:line="240" w:lineRule="auto"/>
        <w:jc w:val="center"/>
        <w:rPr>
          <w:rFonts w:ascii="Times New Roman" w:eastAsia="Times New Roman" w:hAnsi="Times New Roman" w:cs="Times New Roman"/>
          <w:sz w:val="24"/>
          <w:szCs w:val="24"/>
          <w:lang w:val="en-US"/>
        </w:rPr>
      </w:pPr>
    </w:p>
    <w:p w14:paraId="5D6BF6F5" w14:textId="77777777" w:rsidR="00F01799" w:rsidRDefault="00F01799" w:rsidP="00ED575B">
      <w:pPr>
        <w:spacing w:before="60" w:after="0" w:line="240" w:lineRule="auto"/>
        <w:jc w:val="center"/>
        <w:rPr>
          <w:rFonts w:ascii="Times New Roman" w:eastAsia="Times New Roman" w:hAnsi="Times New Roman" w:cs="Times New Roman"/>
          <w:sz w:val="24"/>
          <w:szCs w:val="24"/>
          <w:lang w:val="en-US"/>
        </w:rPr>
      </w:pPr>
    </w:p>
    <w:p w14:paraId="5F5099BE" w14:textId="77777777" w:rsidR="00F01799" w:rsidRDefault="00F01799" w:rsidP="00ED575B">
      <w:pPr>
        <w:spacing w:before="60" w:after="0" w:line="240" w:lineRule="auto"/>
        <w:jc w:val="center"/>
        <w:rPr>
          <w:rFonts w:ascii="Times New Roman" w:eastAsia="Times New Roman" w:hAnsi="Times New Roman" w:cs="Times New Roman"/>
          <w:sz w:val="24"/>
          <w:szCs w:val="24"/>
          <w:lang w:val="en-US"/>
        </w:rPr>
      </w:pPr>
    </w:p>
    <w:p w14:paraId="7A8B4702" w14:textId="4C471DD7" w:rsidR="00ED575B" w:rsidRPr="00ED575B" w:rsidRDefault="00ED575B" w:rsidP="00ED575B">
      <w:pPr>
        <w:spacing w:before="60" w:after="0" w:line="240" w:lineRule="auto"/>
        <w:jc w:val="center"/>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en-US"/>
        </w:rPr>
        <w:t>M</w:t>
      </w:r>
      <w:r w:rsidRPr="00ED575B">
        <w:rPr>
          <w:rFonts w:ascii="Times New Roman" w:eastAsia="Times New Roman" w:hAnsi="Times New Roman" w:cs="Times New Roman"/>
          <w:sz w:val="24"/>
          <w:szCs w:val="24"/>
          <w:lang w:val="sr-Cyrl-BA"/>
        </w:rPr>
        <w:t>арт, 2023.године</w:t>
      </w:r>
    </w:p>
    <w:p w14:paraId="1EAA40A2" w14:textId="77777777" w:rsidR="00F01799" w:rsidRDefault="00F01799" w:rsidP="004F47CA">
      <w:pPr>
        <w:pStyle w:val="Heading2"/>
      </w:pPr>
      <w:bookmarkStart w:id="87" w:name="_Toc129934538"/>
    </w:p>
    <w:p w14:paraId="6C635396" w14:textId="322709A8" w:rsidR="00ED575B" w:rsidRDefault="00ED575B" w:rsidP="00F01799">
      <w:r w:rsidRPr="00ED575B">
        <w:t>Увод</w:t>
      </w:r>
      <w:bookmarkEnd w:id="87"/>
    </w:p>
    <w:p w14:paraId="73B39AD0" w14:textId="77777777" w:rsidR="00F01799" w:rsidRPr="00F01799" w:rsidRDefault="00F01799" w:rsidP="00F01799">
      <w:pPr>
        <w:rPr>
          <w:lang w:val="en-US"/>
        </w:rPr>
      </w:pPr>
    </w:p>
    <w:p w14:paraId="398A818D"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sr-Cyrl-BA"/>
        </w:rPr>
        <w:t xml:space="preserve">Према „Правилнику о организацији и систематизацији радних мјеста у </w:t>
      </w:r>
      <w:r w:rsidRPr="00ED575B">
        <w:rPr>
          <w:rFonts w:ascii="Times New Roman" w:eastAsia="Times New Roman" w:hAnsi="Times New Roman" w:cs="Times New Roman"/>
          <w:sz w:val="24"/>
          <w:szCs w:val="24"/>
        </w:rPr>
        <w:t>O</w:t>
      </w:r>
      <w:r w:rsidRPr="00ED575B">
        <w:rPr>
          <w:rFonts w:ascii="Times New Roman" w:eastAsia="Times New Roman" w:hAnsi="Times New Roman" w:cs="Times New Roman"/>
          <w:sz w:val="24"/>
          <w:szCs w:val="24"/>
          <w:lang w:val="sr-Cyrl-BA"/>
        </w:rPr>
        <w:t>пштинској управи, општине Мркоњић Град“ објављеног у Службеном гласнику општине Мркоњић Град бр. 6/15, Одјељење за изградњу града и управљање имовином врши:</w:t>
      </w:r>
    </w:p>
    <w:p w14:paraId="1198D2F8" w14:textId="77777777" w:rsidR="00ED575B" w:rsidRPr="00ED575B" w:rsidRDefault="00ED575B" w:rsidP="00ED575B">
      <w:pPr>
        <w:numPr>
          <w:ilvl w:val="0"/>
          <w:numId w:val="8"/>
        </w:numPr>
        <w:spacing w:before="60" w:after="0" w:line="240" w:lineRule="auto"/>
        <w:contextualSpacing/>
        <w:jc w:val="both"/>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sr-Cyrl-BA"/>
        </w:rPr>
        <w:t>стручне и управне послове у вези са инвестицијама,</w:t>
      </w:r>
    </w:p>
    <w:p w14:paraId="2EE23848" w14:textId="77777777" w:rsidR="00ED575B" w:rsidRPr="00ED575B" w:rsidRDefault="00ED575B" w:rsidP="00ED575B">
      <w:pPr>
        <w:numPr>
          <w:ilvl w:val="0"/>
          <w:numId w:val="8"/>
        </w:numPr>
        <w:spacing w:before="60" w:after="0" w:line="240" w:lineRule="auto"/>
        <w:contextualSpacing/>
        <w:jc w:val="both"/>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sr-Cyrl-BA"/>
        </w:rPr>
        <w:t>финансијско праћење инвестиција,</w:t>
      </w:r>
    </w:p>
    <w:p w14:paraId="3795E0DF" w14:textId="77777777" w:rsidR="00ED575B" w:rsidRPr="00ED575B" w:rsidRDefault="00ED575B" w:rsidP="00ED575B">
      <w:pPr>
        <w:numPr>
          <w:ilvl w:val="0"/>
          <w:numId w:val="8"/>
        </w:numPr>
        <w:spacing w:before="60" w:after="0" w:line="240" w:lineRule="auto"/>
        <w:contextualSpacing/>
        <w:jc w:val="both"/>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sr-Cyrl-BA"/>
        </w:rPr>
        <w:t>изградњу, одржавање и кориштење локалних и некатегорисаних путева и улица у насељима</w:t>
      </w:r>
    </w:p>
    <w:p w14:paraId="0BE0A621" w14:textId="77777777" w:rsidR="00ED575B" w:rsidRPr="00ED575B" w:rsidRDefault="00ED575B" w:rsidP="00ED575B">
      <w:pPr>
        <w:numPr>
          <w:ilvl w:val="0"/>
          <w:numId w:val="8"/>
        </w:numPr>
        <w:spacing w:before="60" w:after="0" w:line="240" w:lineRule="auto"/>
        <w:contextualSpacing/>
        <w:jc w:val="both"/>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sr-Cyrl-BA"/>
        </w:rPr>
        <w:t xml:space="preserve"> управљање имовином</w:t>
      </w:r>
      <w:r w:rsidRPr="00ED575B">
        <w:rPr>
          <w:rFonts w:ascii="Times New Roman" w:eastAsia="Times New Roman" w:hAnsi="Times New Roman" w:cs="Times New Roman"/>
          <w:sz w:val="24"/>
          <w:szCs w:val="24"/>
        </w:rPr>
        <w:t xml:space="preserve"> </w:t>
      </w:r>
      <w:r w:rsidRPr="00ED575B">
        <w:rPr>
          <w:rFonts w:ascii="Times New Roman" w:eastAsia="Times New Roman" w:hAnsi="Times New Roman" w:cs="Times New Roman"/>
          <w:sz w:val="24"/>
          <w:szCs w:val="24"/>
          <w:lang w:val="sr-Cyrl-BA"/>
        </w:rPr>
        <w:t xml:space="preserve">(станови, пословни постори, нанкнаде за грађевинско земљиште,  и др.) </w:t>
      </w:r>
    </w:p>
    <w:p w14:paraId="4451EEAB" w14:textId="77777777" w:rsidR="00ED575B" w:rsidRPr="00ED575B" w:rsidRDefault="00ED575B" w:rsidP="00ED575B">
      <w:pPr>
        <w:numPr>
          <w:ilvl w:val="0"/>
          <w:numId w:val="8"/>
        </w:numPr>
        <w:spacing w:before="60" w:after="0" w:line="240" w:lineRule="auto"/>
        <w:contextualSpacing/>
        <w:jc w:val="both"/>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sr-Cyrl-BA"/>
        </w:rPr>
        <w:t>друге послове који му се ставе у надлежност.</w:t>
      </w:r>
    </w:p>
    <w:p w14:paraId="163DF62F"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sr-Cyrl-BA"/>
        </w:rPr>
        <w:t>У оквиру овог Одјељења је образован Одсјек за саобраћај и паркинге.</w:t>
      </w:r>
    </w:p>
    <w:p w14:paraId="621A174E"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sr-Cyrl-BA"/>
        </w:rPr>
        <w:t>Као приоритете у раду одјељења у 20</w:t>
      </w:r>
      <w:r w:rsidRPr="00ED575B">
        <w:rPr>
          <w:rFonts w:ascii="Times New Roman" w:eastAsia="Times New Roman" w:hAnsi="Times New Roman" w:cs="Times New Roman"/>
          <w:sz w:val="24"/>
          <w:szCs w:val="24"/>
        </w:rPr>
        <w:t>23</w:t>
      </w:r>
      <w:r w:rsidRPr="00ED575B">
        <w:rPr>
          <w:rFonts w:ascii="Times New Roman" w:eastAsia="Times New Roman" w:hAnsi="Times New Roman" w:cs="Times New Roman"/>
          <w:sz w:val="24"/>
          <w:szCs w:val="24"/>
          <w:lang w:val="sr-Cyrl-BA"/>
        </w:rPr>
        <w:t>.години издвајамо:</w:t>
      </w:r>
    </w:p>
    <w:p w14:paraId="1DFCE7F3" w14:textId="77777777" w:rsidR="00ED575B" w:rsidRPr="00ED575B" w:rsidRDefault="00ED575B" w:rsidP="00ED575B">
      <w:pPr>
        <w:numPr>
          <w:ilvl w:val="0"/>
          <w:numId w:val="9"/>
        </w:numPr>
        <w:spacing w:before="60" w:after="0" w:line="240" w:lineRule="auto"/>
        <w:contextualSpacing/>
        <w:jc w:val="both"/>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sr-Cyrl-BA"/>
        </w:rPr>
        <w:t>изградња комуналне  и јавне инфраструктуре</w:t>
      </w:r>
    </w:p>
    <w:p w14:paraId="0A5B1C3D" w14:textId="77777777" w:rsidR="00ED575B" w:rsidRPr="00ED575B" w:rsidRDefault="00ED575B" w:rsidP="00ED575B">
      <w:pPr>
        <w:numPr>
          <w:ilvl w:val="0"/>
          <w:numId w:val="9"/>
        </w:numPr>
        <w:spacing w:before="60" w:after="0" w:line="240" w:lineRule="auto"/>
        <w:contextualSpacing/>
        <w:jc w:val="both"/>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sr-Cyrl-BA"/>
        </w:rPr>
        <w:t xml:space="preserve">унапређење капацитета у </w:t>
      </w:r>
      <w:r w:rsidRPr="00ED575B">
        <w:rPr>
          <w:rFonts w:ascii="Times New Roman" w:eastAsia="Times New Roman" w:hAnsi="Times New Roman" w:cs="Times New Roman"/>
          <w:sz w:val="24"/>
          <w:szCs w:val="24"/>
        </w:rPr>
        <w:t xml:space="preserve">спорту, </w:t>
      </w:r>
      <w:r w:rsidRPr="00ED575B">
        <w:rPr>
          <w:rFonts w:ascii="Times New Roman" w:eastAsia="Times New Roman" w:hAnsi="Times New Roman" w:cs="Times New Roman"/>
          <w:sz w:val="24"/>
          <w:szCs w:val="24"/>
          <w:lang w:val="sr-Cyrl-BA"/>
        </w:rPr>
        <w:t>култури и образовању</w:t>
      </w:r>
    </w:p>
    <w:p w14:paraId="64570429" w14:textId="77777777" w:rsidR="00ED575B" w:rsidRPr="00ED575B" w:rsidRDefault="00ED575B" w:rsidP="00ED575B">
      <w:pPr>
        <w:spacing w:before="60" w:after="0" w:line="240" w:lineRule="auto"/>
        <w:jc w:val="both"/>
        <w:rPr>
          <w:rFonts w:ascii="Times New Roman" w:eastAsia="Times New Roman" w:hAnsi="Times New Roman" w:cs="Times New Roman"/>
          <w:sz w:val="24"/>
          <w:szCs w:val="24"/>
          <w:lang w:val="sr-Cyrl-BA"/>
        </w:rPr>
      </w:pPr>
    </w:p>
    <w:tbl>
      <w:tblPr>
        <w:tblW w:w="6258" w:type="pct"/>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35"/>
        <w:gridCol w:w="1612"/>
        <w:gridCol w:w="3032"/>
        <w:gridCol w:w="4760"/>
      </w:tblGrid>
      <w:tr w:rsidR="00ED575B" w:rsidRPr="00ED575B" w14:paraId="7F2BDB40" w14:textId="77777777" w:rsidTr="00ED575B">
        <w:trPr>
          <w:trHeight w:val="356"/>
        </w:trPr>
        <w:tc>
          <w:tcPr>
            <w:tcW w:w="853" w:type="pct"/>
            <w:vMerge w:val="restart"/>
            <w:shd w:val="pct15" w:color="auto" w:fill="auto"/>
          </w:tcPr>
          <w:p w14:paraId="794774FA" w14:textId="77777777" w:rsidR="00ED575B" w:rsidRPr="00ED575B" w:rsidRDefault="00ED575B" w:rsidP="00ED575B">
            <w:pPr>
              <w:spacing w:before="60" w:after="0" w:line="240" w:lineRule="auto"/>
              <w:jc w:val="center"/>
              <w:rPr>
                <w:rFonts w:ascii="Times New Roman" w:eastAsia="Times New Roman" w:hAnsi="Times New Roman" w:cs="Times New Roman"/>
                <w:bCs/>
                <w:sz w:val="24"/>
                <w:szCs w:val="20"/>
                <w:lang w:val="sr-Cyrl-BA"/>
              </w:rPr>
            </w:pPr>
            <w:r w:rsidRPr="00ED575B">
              <w:rPr>
                <w:rFonts w:ascii="Times New Roman" w:eastAsia="Times New Roman" w:hAnsi="Times New Roman" w:cs="Times New Roman"/>
                <w:bCs/>
                <w:sz w:val="24"/>
                <w:szCs w:val="20"/>
                <w:lang w:val="sr-Cyrl-BA"/>
              </w:rPr>
              <w:t xml:space="preserve"> ЦИЉЕВИ ОДЈЕЉЕЊА</w:t>
            </w:r>
          </w:p>
        </w:tc>
        <w:tc>
          <w:tcPr>
            <w:tcW w:w="2048" w:type="pct"/>
            <w:gridSpan w:val="2"/>
            <w:tcBorders>
              <w:right w:val="single" w:sz="4" w:space="0" w:color="auto"/>
            </w:tcBorders>
            <w:shd w:val="pct15" w:color="auto" w:fill="auto"/>
          </w:tcPr>
          <w:p w14:paraId="455FA417" w14:textId="77777777" w:rsidR="00ED575B" w:rsidRPr="00ED575B" w:rsidRDefault="00ED575B" w:rsidP="00ED575B">
            <w:pPr>
              <w:spacing w:before="60" w:after="0" w:line="240" w:lineRule="auto"/>
              <w:jc w:val="center"/>
              <w:rPr>
                <w:rFonts w:ascii="Times New Roman" w:eastAsia="Times New Roman" w:hAnsi="Times New Roman" w:cs="Times New Roman"/>
                <w:bCs/>
                <w:caps/>
                <w:sz w:val="24"/>
                <w:szCs w:val="20"/>
                <w:lang w:val="sr-Cyrl-BA"/>
              </w:rPr>
            </w:pPr>
            <w:r w:rsidRPr="00ED575B">
              <w:rPr>
                <w:rFonts w:ascii="Times New Roman" w:eastAsia="Times New Roman" w:hAnsi="Times New Roman" w:cs="Times New Roman"/>
                <w:bCs/>
                <w:sz w:val="24"/>
                <w:szCs w:val="20"/>
                <w:lang w:val="sr-Cyrl-BA"/>
              </w:rPr>
              <w:t>СТРАТЕГИЈА</w:t>
            </w:r>
          </w:p>
        </w:tc>
        <w:tc>
          <w:tcPr>
            <w:tcW w:w="2099" w:type="pct"/>
            <w:vMerge w:val="restart"/>
            <w:tcBorders>
              <w:left w:val="single" w:sz="4" w:space="0" w:color="auto"/>
            </w:tcBorders>
            <w:shd w:val="pct15" w:color="auto" w:fill="auto"/>
          </w:tcPr>
          <w:p w14:paraId="0126D735" w14:textId="77777777" w:rsidR="00ED575B" w:rsidRPr="00ED575B" w:rsidRDefault="00ED575B" w:rsidP="00ED575B">
            <w:pPr>
              <w:spacing w:before="60" w:after="0" w:line="240" w:lineRule="auto"/>
              <w:jc w:val="center"/>
              <w:rPr>
                <w:rFonts w:ascii="Times New Roman" w:eastAsia="Times New Roman" w:hAnsi="Times New Roman" w:cs="Times New Roman"/>
                <w:bCs/>
                <w:sz w:val="24"/>
                <w:szCs w:val="20"/>
                <w:lang w:val="sr-Cyrl-BA"/>
              </w:rPr>
            </w:pPr>
            <w:r w:rsidRPr="00ED575B">
              <w:rPr>
                <w:rFonts w:ascii="Times New Roman" w:eastAsia="Times New Roman" w:hAnsi="Times New Roman" w:cs="Times New Roman"/>
                <w:bCs/>
                <w:sz w:val="24"/>
                <w:szCs w:val="20"/>
                <w:lang w:val="sr-Cyrl-BA"/>
              </w:rPr>
              <w:t>ПРОГРАМ РАДА СКУПШТИНЕ</w:t>
            </w:r>
          </w:p>
          <w:p w14:paraId="4A1ABF5B" w14:textId="77777777" w:rsidR="00ED575B" w:rsidRPr="00ED575B" w:rsidRDefault="00ED575B" w:rsidP="00ED575B">
            <w:pPr>
              <w:spacing w:before="60" w:after="0" w:line="240" w:lineRule="auto"/>
              <w:jc w:val="center"/>
              <w:rPr>
                <w:rFonts w:ascii="Times New Roman" w:eastAsia="Times New Roman" w:hAnsi="Times New Roman" w:cs="Times New Roman"/>
                <w:bCs/>
                <w:sz w:val="24"/>
                <w:szCs w:val="20"/>
                <w:lang w:val="sr-Cyrl-BA"/>
              </w:rPr>
            </w:pPr>
            <w:r w:rsidRPr="00ED575B">
              <w:rPr>
                <w:rFonts w:ascii="Times New Roman" w:eastAsia="Times New Roman" w:hAnsi="Times New Roman" w:cs="Times New Roman"/>
                <w:bCs/>
                <w:sz w:val="24"/>
                <w:szCs w:val="20"/>
                <w:lang w:val="sr-Cyrl-BA"/>
              </w:rPr>
              <w:t>Релевантни сегменти</w:t>
            </w:r>
          </w:p>
        </w:tc>
      </w:tr>
      <w:tr w:rsidR="00ED575B" w:rsidRPr="00ED575B" w14:paraId="5663F865" w14:textId="77777777" w:rsidTr="00ED575B">
        <w:trPr>
          <w:trHeight w:val="555"/>
        </w:trPr>
        <w:tc>
          <w:tcPr>
            <w:tcW w:w="853" w:type="pct"/>
            <w:vMerge/>
            <w:shd w:val="pct15" w:color="auto" w:fill="auto"/>
          </w:tcPr>
          <w:p w14:paraId="50871FB5" w14:textId="77777777" w:rsidR="00ED575B" w:rsidRPr="00ED575B" w:rsidRDefault="00ED575B" w:rsidP="00ED575B">
            <w:pPr>
              <w:spacing w:before="60" w:after="0" w:line="240" w:lineRule="auto"/>
              <w:jc w:val="center"/>
              <w:rPr>
                <w:rFonts w:ascii="Times New Roman" w:eastAsia="Times New Roman" w:hAnsi="Times New Roman" w:cs="Times New Roman"/>
                <w:bCs/>
                <w:sz w:val="24"/>
                <w:szCs w:val="20"/>
                <w:lang w:val="sr-Cyrl-BA"/>
              </w:rPr>
            </w:pPr>
          </w:p>
        </w:tc>
        <w:tc>
          <w:tcPr>
            <w:tcW w:w="711" w:type="pct"/>
            <w:tcBorders>
              <w:right w:val="single" w:sz="4" w:space="0" w:color="auto"/>
            </w:tcBorders>
            <w:shd w:val="pct15" w:color="auto" w:fill="auto"/>
          </w:tcPr>
          <w:p w14:paraId="6AD84D86" w14:textId="77777777" w:rsidR="00ED575B" w:rsidRPr="00ED575B" w:rsidRDefault="00ED575B" w:rsidP="00ED575B">
            <w:pPr>
              <w:spacing w:before="60" w:after="0" w:line="240" w:lineRule="auto"/>
              <w:jc w:val="center"/>
              <w:rPr>
                <w:rFonts w:ascii="Times New Roman" w:eastAsia="Times New Roman" w:hAnsi="Times New Roman" w:cs="Times New Roman"/>
                <w:bCs/>
                <w:sz w:val="24"/>
                <w:szCs w:val="20"/>
                <w:lang w:val="sr-Cyrl-BA"/>
              </w:rPr>
            </w:pPr>
            <w:r w:rsidRPr="00ED575B">
              <w:rPr>
                <w:rFonts w:ascii="Times New Roman" w:eastAsia="Times New Roman" w:hAnsi="Times New Roman" w:cs="Times New Roman"/>
                <w:bCs/>
                <w:sz w:val="24"/>
                <w:szCs w:val="20"/>
                <w:lang w:val="sr-Cyrl-BA"/>
              </w:rPr>
              <w:t>Секторски циљеви</w:t>
            </w:r>
          </w:p>
        </w:tc>
        <w:tc>
          <w:tcPr>
            <w:tcW w:w="1337" w:type="pct"/>
            <w:tcBorders>
              <w:left w:val="single" w:sz="4" w:space="0" w:color="auto"/>
              <w:right w:val="single" w:sz="4" w:space="0" w:color="auto"/>
            </w:tcBorders>
            <w:shd w:val="pct15" w:color="auto" w:fill="auto"/>
          </w:tcPr>
          <w:p w14:paraId="072307AB" w14:textId="77777777" w:rsidR="00ED575B" w:rsidRPr="00ED575B" w:rsidRDefault="00ED575B" w:rsidP="00ED575B">
            <w:pPr>
              <w:spacing w:before="60" w:after="0" w:line="240" w:lineRule="auto"/>
              <w:jc w:val="center"/>
              <w:rPr>
                <w:rFonts w:ascii="Times New Roman" w:eastAsia="Times New Roman" w:hAnsi="Times New Roman" w:cs="Times New Roman"/>
                <w:bCs/>
                <w:sz w:val="24"/>
                <w:szCs w:val="20"/>
                <w:lang w:val="sr-Cyrl-BA"/>
              </w:rPr>
            </w:pPr>
            <w:r w:rsidRPr="00ED575B">
              <w:rPr>
                <w:rFonts w:ascii="Times New Roman" w:eastAsia="Times New Roman" w:hAnsi="Times New Roman" w:cs="Times New Roman"/>
                <w:bCs/>
                <w:sz w:val="24"/>
                <w:szCs w:val="20"/>
                <w:lang w:val="sr-Cyrl-BA"/>
              </w:rPr>
              <w:t>Исходи</w:t>
            </w:r>
          </w:p>
        </w:tc>
        <w:tc>
          <w:tcPr>
            <w:tcW w:w="2099" w:type="pct"/>
            <w:vMerge/>
            <w:tcBorders>
              <w:left w:val="single" w:sz="4" w:space="0" w:color="auto"/>
            </w:tcBorders>
            <w:shd w:val="pct15" w:color="auto" w:fill="auto"/>
          </w:tcPr>
          <w:p w14:paraId="65E9D381" w14:textId="77777777" w:rsidR="00ED575B" w:rsidRPr="00ED575B" w:rsidRDefault="00ED575B" w:rsidP="00ED575B">
            <w:pPr>
              <w:spacing w:before="60" w:after="0" w:line="240" w:lineRule="auto"/>
              <w:jc w:val="center"/>
              <w:rPr>
                <w:rFonts w:ascii="Times New Roman" w:eastAsia="Times New Roman" w:hAnsi="Times New Roman" w:cs="Times New Roman"/>
                <w:bCs/>
                <w:sz w:val="24"/>
                <w:szCs w:val="20"/>
                <w:lang w:val="sr-Cyrl-BA"/>
              </w:rPr>
            </w:pPr>
          </w:p>
        </w:tc>
      </w:tr>
      <w:tr w:rsidR="00ED575B" w:rsidRPr="00ED575B" w14:paraId="6BD51870" w14:textId="77777777" w:rsidTr="00ED575B">
        <w:trPr>
          <w:trHeight w:val="58"/>
        </w:trPr>
        <w:tc>
          <w:tcPr>
            <w:tcW w:w="853" w:type="pct"/>
          </w:tcPr>
          <w:p w14:paraId="543D102F" w14:textId="77777777" w:rsidR="00ED575B" w:rsidRPr="00ED575B" w:rsidRDefault="00ED575B" w:rsidP="00ED575B">
            <w:pPr>
              <w:spacing w:before="60" w:after="0" w:line="240" w:lineRule="auto"/>
              <w:rPr>
                <w:rFonts w:ascii="Times New Roman" w:eastAsia="Times New Roman" w:hAnsi="Times New Roman" w:cs="Times New Roman"/>
                <w:sz w:val="24"/>
                <w:szCs w:val="20"/>
                <w:lang w:val="sr-Cyrl-BA"/>
              </w:rPr>
            </w:pPr>
          </w:p>
          <w:p w14:paraId="45A2BE94" w14:textId="77777777" w:rsidR="00ED575B" w:rsidRPr="00ED575B" w:rsidRDefault="00ED575B" w:rsidP="00ED575B">
            <w:pPr>
              <w:spacing w:before="60" w:after="0" w:line="240" w:lineRule="auto"/>
              <w:rPr>
                <w:rFonts w:ascii="Times New Roman" w:eastAsia="Times New Roman" w:hAnsi="Times New Roman" w:cs="Times New Roman"/>
                <w:sz w:val="24"/>
                <w:szCs w:val="20"/>
                <w:lang w:val="sr-Cyrl-BA"/>
              </w:rPr>
            </w:pPr>
            <w:r w:rsidRPr="00ED575B">
              <w:rPr>
                <w:rFonts w:ascii="Times New Roman" w:eastAsia="Times New Roman" w:hAnsi="Times New Roman" w:cs="Times New Roman"/>
                <w:sz w:val="24"/>
                <w:szCs w:val="20"/>
                <w:lang w:val="sr-Cyrl-BA"/>
              </w:rPr>
              <w:t>-Побољшање квалитета друштвеног живота кроз побољшање услова у областима културе и спорта</w:t>
            </w:r>
          </w:p>
          <w:p w14:paraId="0E03FE55" w14:textId="77777777" w:rsidR="00ED575B" w:rsidRPr="00ED575B" w:rsidRDefault="00ED575B" w:rsidP="00ED575B">
            <w:pPr>
              <w:spacing w:before="60" w:after="0" w:line="240" w:lineRule="auto"/>
              <w:rPr>
                <w:rFonts w:ascii="Times New Roman" w:eastAsia="Times New Roman" w:hAnsi="Times New Roman" w:cs="Times New Roman"/>
                <w:sz w:val="24"/>
                <w:szCs w:val="20"/>
                <w:lang w:val="sr-Cyrl-BA"/>
              </w:rPr>
            </w:pPr>
          </w:p>
          <w:p w14:paraId="26BBA706" w14:textId="77777777" w:rsidR="00ED575B" w:rsidRPr="00ED575B" w:rsidRDefault="00ED575B" w:rsidP="00ED575B">
            <w:pPr>
              <w:spacing w:before="60" w:after="0" w:line="240" w:lineRule="auto"/>
              <w:rPr>
                <w:rFonts w:ascii="Times New Roman" w:eastAsia="Times New Roman" w:hAnsi="Times New Roman" w:cs="Times New Roman"/>
                <w:sz w:val="24"/>
                <w:szCs w:val="20"/>
                <w:lang w:val="sr-Cyrl-BA"/>
              </w:rPr>
            </w:pPr>
          </w:p>
          <w:p w14:paraId="08035DAF" w14:textId="77777777" w:rsidR="00ED575B" w:rsidRPr="00ED575B" w:rsidRDefault="00ED575B" w:rsidP="00ED575B">
            <w:pPr>
              <w:spacing w:before="60" w:after="0" w:line="240" w:lineRule="auto"/>
              <w:rPr>
                <w:rFonts w:ascii="Times New Roman" w:eastAsia="Times New Roman" w:hAnsi="Times New Roman" w:cs="Times New Roman"/>
                <w:sz w:val="24"/>
                <w:szCs w:val="20"/>
                <w:lang w:val="sr-Cyrl-BA"/>
              </w:rPr>
            </w:pPr>
            <w:r w:rsidRPr="00ED575B">
              <w:rPr>
                <w:rFonts w:ascii="Times New Roman" w:eastAsia="Times New Roman" w:hAnsi="Times New Roman" w:cs="Times New Roman"/>
                <w:sz w:val="24"/>
                <w:szCs w:val="20"/>
                <w:lang w:val="sr-Cyrl-BA"/>
              </w:rPr>
              <w:t>- Унапређење комуналних услуга</w:t>
            </w:r>
          </w:p>
          <w:p w14:paraId="042DC783" w14:textId="77777777" w:rsidR="00ED575B" w:rsidRPr="00ED575B" w:rsidRDefault="00ED575B" w:rsidP="00ED575B">
            <w:pPr>
              <w:spacing w:after="0" w:line="240" w:lineRule="auto"/>
              <w:rPr>
                <w:rFonts w:ascii="Times New Roman" w:eastAsia="Times New Roman" w:hAnsi="Times New Roman" w:cs="Times New Roman"/>
                <w:sz w:val="24"/>
                <w:szCs w:val="20"/>
                <w:lang w:val="sr-Cyrl-BA"/>
              </w:rPr>
            </w:pPr>
          </w:p>
          <w:p w14:paraId="6B4BA442" w14:textId="77777777" w:rsidR="00ED575B" w:rsidRPr="00ED575B" w:rsidRDefault="00ED575B" w:rsidP="00ED575B">
            <w:pPr>
              <w:spacing w:after="0" w:line="240" w:lineRule="auto"/>
              <w:rPr>
                <w:rFonts w:ascii="Times New Roman" w:eastAsia="Times New Roman" w:hAnsi="Times New Roman" w:cs="Times New Roman"/>
                <w:sz w:val="24"/>
                <w:szCs w:val="20"/>
                <w:lang w:val="sr-Cyrl-BA"/>
              </w:rPr>
            </w:pPr>
          </w:p>
          <w:p w14:paraId="4FE9769B" w14:textId="77777777" w:rsidR="00ED575B" w:rsidRPr="00ED575B" w:rsidRDefault="00ED575B" w:rsidP="00ED575B">
            <w:pPr>
              <w:spacing w:after="0" w:line="240" w:lineRule="auto"/>
              <w:rPr>
                <w:rFonts w:ascii="Times New Roman" w:eastAsia="Times New Roman" w:hAnsi="Times New Roman" w:cs="Times New Roman"/>
                <w:sz w:val="24"/>
                <w:szCs w:val="20"/>
                <w:lang w:val="sr-Cyrl-BA"/>
              </w:rPr>
            </w:pPr>
            <w:r w:rsidRPr="00ED575B">
              <w:rPr>
                <w:rFonts w:ascii="Times New Roman" w:eastAsia="Times New Roman" w:hAnsi="Times New Roman" w:cs="Times New Roman"/>
                <w:sz w:val="24"/>
                <w:szCs w:val="20"/>
                <w:lang w:val="sr-Cyrl-BA"/>
              </w:rPr>
              <w:t>-Обезбијеђена квалитетнија саобраћајна инфраструктура</w:t>
            </w:r>
          </w:p>
          <w:p w14:paraId="4A77F140" w14:textId="77777777" w:rsidR="00ED575B" w:rsidRPr="00ED575B" w:rsidRDefault="00ED575B" w:rsidP="00ED575B">
            <w:pPr>
              <w:spacing w:after="0" w:line="240" w:lineRule="auto"/>
              <w:rPr>
                <w:rFonts w:ascii="Times New Roman" w:eastAsia="Times New Roman" w:hAnsi="Times New Roman" w:cs="Times New Roman"/>
                <w:sz w:val="24"/>
                <w:szCs w:val="20"/>
                <w:lang w:val="sr-Cyrl-BA"/>
              </w:rPr>
            </w:pPr>
          </w:p>
          <w:p w14:paraId="18D4C406" w14:textId="47CEABB9" w:rsidR="00ED575B" w:rsidRPr="00ED575B" w:rsidRDefault="00ED575B" w:rsidP="00ED575B">
            <w:pPr>
              <w:spacing w:after="0" w:line="240" w:lineRule="auto"/>
              <w:rPr>
                <w:rFonts w:ascii="Times New Roman" w:eastAsia="Times New Roman" w:hAnsi="Times New Roman" w:cs="Times New Roman"/>
                <w:sz w:val="24"/>
                <w:szCs w:val="20"/>
                <w:lang w:val="sr-Cyrl-BA"/>
              </w:rPr>
            </w:pPr>
            <w:r w:rsidRPr="00ED575B">
              <w:rPr>
                <w:rFonts w:ascii="Times New Roman" w:eastAsia="Times New Roman" w:hAnsi="Times New Roman" w:cs="Times New Roman"/>
                <w:sz w:val="24"/>
                <w:szCs w:val="20"/>
                <w:lang w:val="sr-Cyrl-BA"/>
              </w:rPr>
              <w:t>- Унапријеђен систем  водоснабдијевања</w:t>
            </w:r>
          </w:p>
        </w:tc>
        <w:tc>
          <w:tcPr>
            <w:tcW w:w="711" w:type="pct"/>
            <w:tcBorders>
              <w:right w:val="single" w:sz="4" w:space="0" w:color="auto"/>
            </w:tcBorders>
          </w:tcPr>
          <w:p w14:paraId="3570E3FC"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46E7112A"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r w:rsidRPr="00ED575B">
              <w:rPr>
                <w:rFonts w:ascii="Times New Roman" w:eastAsia="Times New Roman" w:hAnsi="Times New Roman" w:cs="Times New Roman"/>
                <w:sz w:val="24"/>
                <w:szCs w:val="20"/>
                <w:lang w:val="sr-Cyrl-BA"/>
              </w:rPr>
              <w:t>1.Развијени култура и спорт</w:t>
            </w:r>
          </w:p>
          <w:p w14:paraId="298A5133"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3A59DC4E"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246580D1"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650B9BA7"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095F4BAF"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27E72F46"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6B0D5AD5"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7A628560"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3EB4960C"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30ED2972"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155BC126"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7C0D9443"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r w:rsidRPr="00ED575B">
              <w:rPr>
                <w:rFonts w:ascii="Times New Roman" w:eastAsia="Times New Roman" w:hAnsi="Times New Roman" w:cs="Times New Roman"/>
                <w:sz w:val="24"/>
                <w:szCs w:val="20"/>
                <w:lang w:val="sr-Cyrl-BA"/>
              </w:rPr>
              <w:t>2.Развијене  комуналне услуге у областима саобраћаја, водоснабдијевања и канализације</w:t>
            </w:r>
          </w:p>
          <w:p w14:paraId="335A4551"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2921F76A"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171D5FD2"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p w14:paraId="5CF1CB9C" w14:textId="77777777" w:rsidR="00ED575B" w:rsidRPr="00ED575B" w:rsidRDefault="00ED575B" w:rsidP="00ED575B">
            <w:pPr>
              <w:spacing w:before="20" w:after="20" w:line="240" w:lineRule="auto"/>
              <w:rPr>
                <w:rFonts w:ascii="Times New Roman" w:eastAsia="Times New Roman" w:hAnsi="Times New Roman" w:cs="Times New Roman"/>
                <w:sz w:val="24"/>
                <w:szCs w:val="20"/>
                <w:lang w:val="sr-Cyrl-BA"/>
              </w:rPr>
            </w:pPr>
          </w:p>
        </w:tc>
        <w:tc>
          <w:tcPr>
            <w:tcW w:w="1337" w:type="pct"/>
            <w:tcBorders>
              <w:left w:val="single" w:sz="4" w:space="0" w:color="auto"/>
            </w:tcBorders>
          </w:tcPr>
          <w:p w14:paraId="431D1516"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p w14:paraId="4DBEB8AB"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-До 2024. године повећан број посјетилаца друштвеним садржајима у области културе за 20 % у односу на 2018. годину </w:t>
            </w:r>
          </w:p>
          <w:p w14:paraId="28BF637F"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p w14:paraId="5158BDC7"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 -До 2024. године повећан број корисника спортско-рекреативних садржаја за 20 % у односу на 2018.годину</w:t>
            </w:r>
          </w:p>
          <w:p w14:paraId="54754F70" w14:textId="77777777" w:rsidR="00ED575B" w:rsidRPr="00ED575B" w:rsidRDefault="00ED575B" w:rsidP="00ED575B">
            <w:pPr>
              <w:spacing w:after="0" w:line="240" w:lineRule="auto"/>
              <w:ind w:firstLine="720"/>
              <w:rPr>
                <w:rFonts w:ascii="Times New Roman" w:eastAsia="Times New Roman" w:hAnsi="Times New Roman" w:cs="Times New Roman"/>
                <w:sz w:val="20"/>
                <w:szCs w:val="20"/>
                <w:lang w:val="sr-Cyrl-BA"/>
              </w:rPr>
            </w:pPr>
          </w:p>
          <w:p w14:paraId="337554DA"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-До 2024. године. Повећан број чланова спортских клубова за 15 % у односу на 2018. годину</w:t>
            </w:r>
          </w:p>
          <w:p w14:paraId="37450EE1"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p w14:paraId="6F58A5DA"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-До 2024. године више од 60 % анкетираних грађана изразило задовољство стањем комуналних услуга у области саобраћаја, водоснабдијевања и канализације</w:t>
            </w:r>
          </w:p>
          <w:p w14:paraId="36DF8D6A"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-До 2024. године смањен број кварова и трошкови одржавања комуналне инфраструктуре на градским улицама за 20% у односу на период прије реконструкције</w:t>
            </w:r>
          </w:p>
          <w:p w14:paraId="08F7CCB4" w14:textId="5E9EB724"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-До 2024. године осигурано квалитетно и сигурно снабдијевање водом за 80 % становништва низводно од општине Мркоњић Град </w:t>
            </w:r>
          </w:p>
        </w:tc>
        <w:tc>
          <w:tcPr>
            <w:tcW w:w="2099" w:type="pct"/>
          </w:tcPr>
          <w:p w14:paraId="2574BAEF"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4"/>
                <w:szCs w:val="20"/>
                <w:lang w:val="sr-Cyrl-BA"/>
              </w:rPr>
            </w:pPr>
          </w:p>
          <w:p w14:paraId="0A341661"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4"/>
                <w:szCs w:val="20"/>
                <w:lang w:val="sr-Cyrl-BA"/>
              </w:rPr>
            </w:pPr>
          </w:p>
          <w:p w14:paraId="0B4B3985"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4"/>
                <w:szCs w:val="20"/>
                <w:lang w:val="sr-Cyrl-BA"/>
              </w:rPr>
            </w:pPr>
          </w:p>
          <w:p w14:paraId="5FEA5238"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0"/>
                <w:szCs w:val="20"/>
                <w:lang w:val="sr-Cyrl-BA"/>
              </w:rPr>
            </w:pPr>
          </w:p>
          <w:p w14:paraId="3B61234F"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0"/>
                <w:szCs w:val="20"/>
                <w:lang w:val="sr-Cyrl-BA"/>
              </w:rPr>
            </w:pPr>
          </w:p>
          <w:p w14:paraId="189455EF"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0"/>
                <w:szCs w:val="20"/>
                <w:lang w:val="sr-Cyrl-BA"/>
              </w:rPr>
            </w:pPr>
          </w:p>
          <w:p w14:paraId="0DB16933"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0"/>
                <w:szCs w:val="20"/>
                <w:lang w:val="sr-Cyrl-BA"/>
              </w:rPr>
            </w:pPr>
          </w:p>
          <w:p w14:paraId="6A1D85EB"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0"/>
                <w:szCs w:val="20"/>
                <w:lang w:val="sr-Cyrl-BA"/>
              </w:rPr>
            </w:pPr>
          </w:p>
          <w:p w14:paraId="09A771A6"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0"/>
                <w:szCs w:val="20"/>
                <w:lang w:val="sr-Cyrl-BA"/>
              </w:rPr>
            </w:pPr>
          </w:p>
          <w:p w14:paraId="77BFA8A5"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0"/>
                <w:szCs w:val="20"/>
                <w:lang w:val="sr-Cyrl-BA"/>
              </w:rPr>
            </w:pPr>
            <w:r w:rsidRPr="00ED575B">
              <w:rPr>
                <w:rFonts w:ascii="Times New Roman" w:eastAsia="TimesNewRomanPSMT" w:hAnsi="Times New Roman" w:cs="Times New Roman"/>
                <w:sz w:val="20"/>
                <w:szCs w:val="20"/>
                <w:lang w:val="sr-Cyrl-BA"/>
              </w:rPr>
              <w:t>Програм капиталних  инвестиција</w:t>
            </w:r>
          </w:p>
          <w:p w14:paraId="0EB5BCC1"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0"/>
                <w:szCs w:val="20"/>
                <w:lang w:val="sr-Cyrl-BA"/>
              </w:rPr>
            </w:pPr>
          </w:p>
          <w:p w14:paraId="6D16E07F"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0"/>
                <w:szCs w:val="20"/>
                <w:lang w:val="sr-Cyrl-BA"/>
              </w:rPr>
            </w:pPr>
          </w:p>
          <w:p w14:paraId="21AF64AB"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0"/>
                <w:szCs w:val="20"/>
                <w:lang w:val="sr-Cyrl-BA"/>
              </w:rPr>
            </w:pPr>
          </w:p>
          <w:p w14:paraId="60B5C9C3" w14:textId="77777777" w:rsidR="00ED575B" w:rsidRPr="00ED575B" w:rsidRDefault="00ED575B" w:rsidP="00ED575B">
            <w:pPr>
              <w:autoSpaceDE w:val="0"/>
              <w:autoSpaceDN w:val="0"/>
              <w:adjustRightInd w:val="0"/>
              <w:spacing w:after="0" w:line="240" w:lineRule="auto"/>
              <w:jc w:val="both"/>
              <w:rPr>
                <w:rFonts w:ascii="Times New Roman" w:eastAsia="TimesNewRomanPSMT" w:hAnsi="Times New Roman" w:cs="Times New Roman"/>
                <w:sz w:val="20"/>
                <w:szCs w:val="20"/>
                <w:lang w:val="sr-Cyrl-BA"/>
              </w:rPr>
            </w:pPr>
          </w:p>
          <w:p w14:paraId="390A2F48" w14:textId="77777777" w:rsidR="00ED575B" w:rsidRPr="00ED575B" w:rsidRDefault="00ED575B" w:rsidP="00ED575B">
            <w:pPr>
              <w:tabs>
                <w:tab w:val="left" w:pos="1230"/>
              </w:tabs>
              <w:spacing w:after="0" w:line="240" w:lineRule="auto"/>
              <w:jc w:val="both"/>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 </w:t>
            </w:r>
          </w:p>
          <w:p w14:paraId="56C4B725" w14:textId="77777777" w:rsidR="00ED575B" w:rsidRPr="00ED575B" w:rsidRDefault="00ED575B" w:rsidP="00ED575B">
            <w:pPr>
              <w:tabs>
                <w:tab w:val="left" w:pos="1230"/>
              </w:tabs>
              <w:spacing w:after="0" w:line="240" w:lineRule="auto"/>
              <w:jc w:val="both"/>
              <w:rPr>
                <w:rFonts w:ascii="Times New Roman" w:eastAsia="Times New Roman" w:hAnsi="Times New Roman" w:cs="Times New Roman"/>
                <w:sz w:val="20"/>
                <w:szCs w:val="20"/>
                <w:lang w:val="sr-Cyrl-BA"/>
              </w:rPr>
            </w:pPr>
          </w:p>
          <w:p w14:paraId="53B2E60D" w14:textId="77777777" w:rsidR="00ED575B" w:rsidRPr="00ED575B" w:rsidRDefault="00ED575B" w:rsidP="00ED575B">
            <w:pPr>
              <w:tabs>
                <w:tab w:val="left" w:pos="1230"/>
              </w:tabs>
              <w:spacing w:after="0" w:line="240" w:lineRule="auto"/>
              <w:jc w:val="both"/>
              <w:rPr>
                <w:rFonts w:ascii="Times New Roman" w:eastAsia="Times New Roman" w:hAnsi="Times New Roman" w:cs="Times New Roman"/>
                <w:sz w:val="20"/>
                <w:szCs w:val="20"/>
                <w:lang w:val="sr-Cyrl-BA"/>
              </w:rPr>
            </w:pPr>
          </w:p>
          <w:p w14:paraId="113051E0" w14:textId="77777777" w:rsidR="00ED575B" w:rsidRPr="00ED575B" w:rsidRDefault="00ED575B" w:rsidP="00ED575B">
            <w:pPr>
              <w:tabs>
                <w:tab w:val="left" w:pos="1230"/>
              </w:tabs>
              <w:spacing w:after="0" w:line="240" w:lineRule="auto"/>
              <w:jc w:val="both"/>
              <w:rPr>
                <w:rFonts w:ascii="Times New Roman" w:eastAsia="Times New Roman" w:hAnsi="Times New Roman" w:cs="Times New Roman"/>
                <w:sz w:val="20"/>
                <w:szCs w:val="20"/>
                <w:lang w:val="sr-Cyrl-BA"/>
              </w:rPr>
            </w:pPr>
          </w:p>
          <w:p w14:paraId="05C1A6FD" w14:textId="77777777" w:rsidR="00ED575B" w:rsidRPr="00ED575B" w:rsidRDefault="00ED575B" w:rsidP="00ED575B">
            <w:pPr>
              <w:tabs>
                <w:tab w:val="left" w:pos="1230"/>
              </w:tabs>
              <w:spacing w:after="0" w:line="240" w:lineRule="auto"/>
              <w:jc w:val="both"/>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Стратегија развоја локалних путева и улица на подручју општине Мркоњић Град </w:t>
            </w:r>
          </w:p>
          <w:p w14:paraId="712FFC9E" w14:textId="77777777" w:rsidR="00ED575B" w:rsidRPr="00ED575B" w:rsidRDefault="00ED575B" w:rsidP="00ED575B">
            <w:pPr>
              <w:spacing w:after="0" w:line="240" w:lineRule="auto"/>
              <w:rPr>
                <w:rFonts w:ascii="Times New Roman" w:eastAsia="Times New Roman" w:hAnsi="Times New Roman" w:cs="Times New Roman"/>
                <w:bCs/>
                <w:sz w:val="20"/>
                <w:szCs w:val="20"/>
                <w:lang w:val="sr-Cyrl-BA"/>
              </w:rPr>
            </w:pPr>
          </w:p>
          <w:p w14:paraId="58FB28E4" w14:textId="77777777" w:rsidR="00ED575B" w:rsidRPr="00ED575B" w:rsidRDefault="00ED575B" w:rsidP="00ED575B">
            <w:pPr>
              <w:spacing w:after="0" w:line="240" w:lineRule="auto"/>
              <w:rPr>
                <w:rFonts w:ascii="Times New Roman" w:eastAsia="Times New Roman" w:hAnsi="Times New Roman" w:cs="Times New Roman"/>
                <w:bCs/>
                <w:sz w:val="20"/>
                <w:szCs w:val="20"/>
                <w:lang w:val="sr-Cyrl-BA"/>
              </w:rPr>
            </w:pPr>
          </w:p>
          <w:p w14:paraId="365C9775" w14:textId="77777777" w:rsidR="00ED575B" w:rsidRPr="00ED575B" w:rsidRDefault="00ED575B" w:rsidP="00ED575B">
            <w:pPr>
              <w:spacing w:after="0" w:line="240" w:lineRule="auto"/>
              <w:rPr>
                <w:rFonts w:ascii="Times New Roman" w:eastAsia="Times New Roman" w:hAnsi="Times New Roman" w:cs="Times New Roman"/>
                <w:sz w:val="20"/>
                <w:szCs w:val="20"/>
                <w:u w:val="single"/>
                <w:lang w:val="sr-Cyrl-BA"/>
              </w:rPr>
            </w:pPr>
            <w:r w:rsidRPr="00ED575B">
              <w:rPr>
                <w:rFonts w:ascii="Times New Roman" w:eastAsia="Times New Roman" w:hAnsi="Times New Roman" w:cs="Times New Roman"/>
                <w:bCs/>
                <w:sz w:val="20"/>
                <w:szCs w:val="20"/>
                <w:lang w:val="sr-Cyrl-BA"/>
              </w:rPr>
              <w:t>Приједлог Одлуке о разврставању локалних путева и улица на подручју општине Мркоњић Град</w:t>
            </w:r>
          </w:p>
          <w:p w14:paraId="03BFB024" w14:textId="77777777" w:rsidR="00ED575B" w:rsidRPr="00ED575B" w:rsidRDefault="00ED575B" w:rsidP="00ED575B">
            <w:pPr>
              <w:spacing w:after="0" w:line="240" w:lineRule="auto"/>
              <w:rPr>
                <w:rFonts w:ascii="Times New Roman" w:eastAsia="Times New Roman" w:hAnsi="Times New Roman" w:cs="Times New Roman"/>
                <w:sz w:val="24"/>
                <w:szCs w:val="20"/>
                <w:lang w:val="sr-Cyrl-BA"/>
              </w:rPr>
            </w:pPr>
          </w:p>
        </w:tc>
      </w:tr>
    </w:tbl>
    <w:p w14:paraId="3CD876C3" w14:textId="5750DF98" w:rsidR="00BF0535" w:rsidRDefault="00BF0535"/>
    <w:p w14:paraId="00A55004" w14:textId="77777777" w:rsidR="00ED575B" w:rsidRDefault="00ED575B">
      <w:pPr>
        <w:sectPr w:rsidR="00ED575B" w:rsidSect="00F01799">
          <w:footerReference w:type="default" r:id="rId20"/>
          <w:pgSz w:w="11906" w:h="16838"/>
          <w:pgMar w:top="851" w:right="1418" w:bottom="0" w:left="1418" w:header="709" w:footer="709" w:gutter="0"/>
          <w:pgNumType w:fmt="numberInDash" w:start="61"/>
          <w:cols w:space="708"/>
          <w:docGrid w:linePitch="360"/>
        </w:sectPr>
      </w:pPr>
    </w:p>
    <w:p w14:paraId="1193AEAB" w14:textId="0AB50ED6" w:rsidR="00ED575B" w:rsidRPr="00ED575B" w:rsidRDefault="00ED575B" w:rsidP="00F01799">
      <w:pPr>
        <w:rPr>
          <w:rFonts w:ascii="Times New Roman" w:eastAsia="Times New Roman" w:hAnsi="Times New Roman" w:cs="Times New Roman"/>
          <w:bCs/>
          <w:sz w:val="32"/>
          <w:szCs w:val="32"/>
          <w:lang w:val="sr-Cyrl-BA"/>
        </w:rPr>
      </w:pPr>
      <w:r w:rsidRPr="004F47CA">
        <w:rPr>
          <w:lang w:val="sr-Cyrl-BA"/>
        </w:rPr>
        <w:lastRenderedPageBreak/>
        <w:t xml:space="preserve">      </w:t>
      </w:r>
      <w:bookmarkStart w:id="88" w:name="_Toc129934539"/>
      <w:r w:rsidRPr="004F47CA">
        <w:rPr>
          <w:lang w:val="sr-Cyrl-BA"/>
        </w:rPr>
        <w:t>Преглед стратешко-програмских и редовних послова</w:t>
      </w:r>
      <w:bookmarkEnd w:id="88"/>
      <w:r w:rsidRPr="004F47CA">
        <w:rPr>
          <w:lang w:val="sr-Cyrl-BA"/>
        </w:rPr>
        <w:t xml:space="preserve"> </w:t>
      </w:r>
      <w:bookmarkStart w:id="89" w:name="_Toc129934540"/>
      <w:r w:rsidRPr="00F01799">
        <w:t>Одјељења за изградњу града и управљање имовином 2023.годину</w:t>
      </w:r>
      <w:bookmarkEnd w:id="89"/>
    </w:p>
    <w:tbl>
      <w:tblPr>
        <w:tblW w:w="16472" w:type="dxa"/>
        <w:tblInd w:w="-147" w:type="dxa"/>
        <w:tblLayout w:type="fixed"/>
        <w:tblLook w:val="00A0" w:firstRow="1" w:lastRow="0" w:firstColumn="1" w:lastColumn="0" w:noHBand="0" w:noVBand="0"/>
      </w:tblPr>
      <w:tblGrid>
        <w:gridCol w:w="567"/>
        <w:gridCol w:w="12"/>
        <w:gridCol w:w="1981"/>
        <w:gridCol w:w="1126"/>
        <w:gridCol w:w="1276"/>
        <w:gridCol w:w="2984"/>
        <w:gridCol w:w="73"/>
        <w:gridCol w:w="1195"/>
        <w:gridCol w:w="81"/>
        <w:gridCol w:w="1083"/>
        <w:gridCol w:w="51"/>
        <w:gridCol w:w="943"/>
        <w:gridCol w:w="49"/>
        <w:gridCol w:w="1369"/>
        <w:gridCol w:w="997"/>
        <w:gridCol w:w="279"/>
        <w:gridCol w:w="2406"/>
      </w:tblGrid>
      <w:tr w:rsidR="00ED575B" w:rsidRPr="00ED575B" w14:paraId="6E0DD3DA" w14:textId="77777777" w:rsidTr="00ED575B">
        <w:trPr>
          <w:trHeight w:val="529"/>
        </w:trPr>
        <w:tc>
          <w:tcPr>
            <w:tcW w:w="579" w:type="dxa"/>
            <w:gridSpan w:val="2"/>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69A08EFD" w14:textId="77777777" w:rsidR="00ED575B" w:rsidRPr="00ED575B" w:rsidRDefault="00ED575B" w:rsidP="00ED575B">
            <w:pPr>
              <w:spacing w:after="0" w:line="240" w:lineRule="auto"/>
              <w:jc w:val="center"/>
              <w:rPr>
                <w:rFonts w:ascii="Times New Roman" w:eastAsia="Times New Roman" w:hAnsi="Times New Roman" w:cs="Times New Roman"/>
                <w:bCs/>
                <w:sz w:val="17"/>
                <w:szCs w:val="17"/>
                <w:lang w:val="sr-Cyrl-BA"/>
              </w:rPr>
            </w:pPr>
            <w:r w:rsidRPr="00ED575B">
              <w:rPr>
                <w:rFonts w:ascii="Times New Roman" w:eastAsia="Times New Roman" w:hAnsi="Times New Roman" w:cs="Times New Roman"/>
                <w:bCs/>
                <w:sz w:val="17"/>
                <w:szCs w:val="17"/>
                <w:lang w:val="sr-Cyrl-BA"/>
              </w:rPr>
              <w:t>Р.бр.</w:t>
            </w:r>
          </w:p>
        </w:tc>
        <w:tc>
          <w:tcPr>
            <w:tcW w:w="1981"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4F9A7AF1" w14:textId="77777777" w:rsidR="00ED575B" w:rsidRPr="00ED575B" w:rsidRDefault="00ED575B" w:rsidP="00ED575B">
            <w:pPr>
              <w:spacing w:after="0" w:line="240" w:lineRule="auto"/>
              <w:jc w:val="center"/>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Пројекти, мјере и редовни послови</w:t>
            </w:r>
          </w:p>
        </w:tc>
        <w:tc>
          <w:tcPr>
            <w:tcW w:w="1126"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746B5321" w14:textId="77777777" w:rsidR="00ED575B" w:rsidRPr="00ED575B" w:rsidRDefault="00ED575B" w:rsidP="00ED575B">
            <w:pPr>
              <w:spacing w:after="0" w:line="240" w:lineRule="auto"/>
              <w:jc w:val="center"/>
              <w:rPr>
                <w:rFonts w:ascii="Times New Roman" w:eastAsia="Times New Roman" w:hAnsi="Times New Roman" w:cs="Times New Roman"/>
                <w:bCs/>
                <w:sz w:val="18"/>
                <w:szCs w:val="20"/>
                <w:lang w:val="sr-Cyrl-BA"/>
              </w:rPr>
            </w:pPr>
            <w:r w:rsidRPr="00ED575B">
              <w:rPr>
                <w:rFonts w:ascii="Times New Roman" w:eastAsia="Times New Roman" w:hAnsi="Times New Roman" w:cs="Times New Roman"/>
                <w:bCs/>
                <w:sz w:val="18"/>
                <w:szCs w:val="20"/>
                <w:lang w:val="sr-Cyrl-BA"/>
              </w:rPr>
              <w:t>Веза са стратегијом</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54610230" w14:textId="77777777" w:rsidR="00ED575B" w:rsidRPr="00ED575B" w:rsidRDefault="00ED575B" w:rsidP="00ED575B">
            <w:pPr>
              <w:spacing w:after="0" w:line="240" w:lineRule="auto"/>
              <w:jc w:val="center"/>
              <w:rPr>
                <w:rFonts w:ascii="Times New Roman" w:eastAsia="Times New Roman" w:hAnsi="Times New Roman" w:cs="Times New Roman"/>
                <w:bCs/>
                <w:sz w:val="18"/>
                <w:szCs w:val="20"/>
                <w:lang w:val="sr-Cyrl-BA"/>
              </w:rPr>
            </w:pPr>
            <w:r w:rsidRPr="00ED575B">
              <w:rPr>
                <w:rFonts w:ascii="Times New Roman" w:eastAsia="Times New Roman" w:hAnsi="Times New Roman" w:cs="Times New Roman"/>
                <w:bCs/>
                <w:sz w:val="18"/>
                <w:szCs w:val="20"/>
                <w:lang w:val="sr-Cyrl-BA"/>
              </w:rPr>
              <w:t xml:space="preserve">Веза за програмом </w:t>
            </w:r>
          </w:p>
        </w:tc>
        <w:tc>
          <w:tcPr>
            <w:tcW w:w="2984"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289DC62D" w14:textId="77777777" w:rsidR="00ED575B" w:rsidRPr="00ED575B" w:rsidRDefault="00ED575B" w:rsidP="00ED575B">
            <w:pPr>
              <w:spacing w:after="0" w:line="240" w:lineRule="auto"/>
              <w:jc w:val="center"/>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Резултати (у текућој години)</w:t>
            </w:r>
          </w:p>
        </w:tc>
        <w:tc>
          <w:tcPr>
            <w:tcW w:w="1268" w:type="dxa"/>
            <w:gridSpan w:val="2"/>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47C884EA" w14:textId="77777777" w:rsidR="00ED575B" w:rsidRPr="00ED575B" w:rsidRDefault="00ED575B" w:rsidP="00ED575B">
            <w:pPr>
              <w:spacing w:after="0" w:line="240" w:lineRule="auto"/>
              <w:jc w:val="center"/>
              <w:rPr>
                <w:rFonts w:ascii="Times New Roman" w:eastAsia="Times New Roman" w:hAnsi="Times New Roman" w:cs="Times New Roman"/>
                <w:bCs/>
                <w:sz w:val="18"/>
                <w:szCs w:val="18"/>
                <w:lang w:val="sr-Cyrl-BA"/>
              </w:rPr>
            </w:pPr>
            <w:r w:rsidRPr="00ED575B">
              <w:rPr>
                <w:rFonts w:ascii="Times New Roman" w:eastAsia="Times New Roman" w:hAnsi="Times New Roman" w:cs="Times New Roman"/>
                <w:bCs/>
                <w:sz w:val="18"/>
                <w:szCs w:val="18"/>
                <w:lang w:val="sr-Cyrl-BA"/>
              </w:rPr>
              <w:t>Укупно планирана средства за текућу годину</w:t>
            </w:r>
          </w:p>
        </w:tc>
        <w:tc>
          <w:tcPr>
            <w:tcW w:w="2158" w:type="dxa"/>
            <w:gridSpan w:val="4"/>
            <w:tcBorders>
              <w:top w:val="single" w:sz="4" w:space="0" w:color="auto"/>
              <w:left w:val="nil"/>
              <w:bottom w:val="single" w:sz="4" w:space="0" w:color="auto"/>
              <w:right w:val="single" w:sz="4" w:space="0" w:color="000000"/>
            </w:tcBorders>
            <w:shd w:val="clear" w:color="000000" w:fill="8DB4E3"/>
            <w:vAlign w:val="center"/>
          </w:tcPr>
          <w:p w14:paraId="729FD34E" w14:textId="77777777" w:rsidR="00ED575B" w:rsidRPr="00ED575B" w:rsidRDefault="00ED575B" w:rsidP="00ED575B">
            <w:pPr>
              <w:spacing w:after="0" w:line="240" w:lineRule="auto"/>
              <w:jc w:val="center"/>
              <w:rPr>
                <w:rFonts w:ascii="Times New Roman" w:eastAsia="Times New Roman" w:hAnsi="Times New Roman" w:cs="Times New Roman"/>
                <w:bCs/>
                <w:sz w:val="18"/>
                <w:szCs w:val="18"/>
                <w:lang w:val="sr-Cyrl-BA"/>
              </w:rPr>
            </w:pPr>
            <w:r w:rsidRPr="00ED575B">
              <w:rPr>
                <w:rFonts w:ascii="Times New Roman" w:eastAsia="Times New Roman" w:hAnsi="Times New Roman" w:cs="Times New Roman"/>
                <w:bCs/>
                <w:sz w:val="18"/>
                <w:szCs w:val="18"/>
                <w:lang w:val="sr-Cyrl-BA"/>
              </w:rPr>
              <w:t>Планирана средства (текућа година)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000000" w:fill="8DB4E3"/>
            <w:vAlign w:val="center"/>
          </w:tcPr>
          <w:p w14:paraId="787A506B" w14:textId="77777777" w:rsidR="00ED575B" w:rsidRPr="00ED575B" w:rsidRDefault="00ED575B" w:rsidP="00ED575B">
            <w:pPr>
              <w:spacing w:after="0" w:line="240" w:lineRule="auto"/>
              <w:jc w:val="center"/>
              <w:rPr>
                <w:rFonts w:ascii="Times New Roman" w:eastAsia="Times New Roman" w:hAnsi="Times New Roman" w:cs="Times New Roman"/>
                <w:bCs/>
                <w:sz w:val="18"/>
                <w:szCs w:val="18"/>
                <w:lang w:val="sr-Cyrl-BA"/>
              </w:rPr>
            </w:pPr>
          </w:p>
          <w:p w14:paraId="076C0718" w14:textId="77777777" w:rsidR="00ED575B" w:rsidRPr="00ED575B" w:rsidRDefault="00ED575B" w:rsidP="00ED575B">
            <w:pPr>
              <w:spacing w:after="0" w:line="240" w:lineRule="auto"/>
              <w:jc w:val="center"/>
              <w:rPr>
                <w:rFonts w:ascii="Times New Roman" w:eastAsia="Times New Roman" w:hAnsi="Times New Roman" w:cs="Times New Roman"/>
                <w:bCs/>
                <w:sz w:val="18"/>
                <w:szCs w:val="18"/>
                <w:lang w:val="sr-Cyrl-BA"/>
              </w:rPr>
            </w:pPr>
            <w:r w:rsidRPr="00ED575B">
              <w:rPr>
                <w:rFonts w:ascii="Times New Roman" w:eastAsia="Times New Roman" w:hAnsi="Times New Roman" w:cs="Times New Roman"/>
                <w:bCs/>
                <w:sz w:val="18"/>
                <w:szCs w:val="18"/>
                <w:lang w:val="sr-Cyrl-BA"/>
              </w:rPr>
              <w:t>Буџетски код и/или ознаку екст. извора</w:t>
            </w:r>
          </w:p>
          <w:p w14:paraId="5658DEB0" w14:textId="77777777" w:rsidR="00ED575B" w:rsidRPr="00ED575B" w:rsidRDefault="00ED575B" w:rsidP="00ED575B">
            <w:pPr>
              <w:spacing w:after="0" w:line="240" w:lineRule="auto"/>
              <w:jc w:val="center"/>
              <w:rPr>
                <w:rFonts w:ascii="Times New Roman" w:eastAsia="Times New Roman" w:hAnsi="Times New Roman" w:cs="Times New Roman"/>
                <w:bCs/>
                <w:sz w:val="18"/>
                <w:szCs w:val="18"/>
                <w:lang w:val="sr-Cyrl-BA"/>
              </w:rPr>
            </w:pP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2A63DDE8" w14:textId="77777777" w:rsidR="00ED575B" w:rsidRPr="00ED575B" w:rsidRDefault="00ED575B" w:rsidP="00ED575B">
            <w:pPr>
              <w:spacing w:after="0" w:line="240" w:lineRule="auto"/>
              <w:jc w:val="center"/>
              <w:rPr>
                <w:rFonts w:ascii="Times New Roman" w:eastAsia="Times New Roman" w:hAnsi="Times New Roman" w:cs="Times New Roman"/>
                <w:bCs/>
                <w:sz w:val="18"/>
                <w:szCs w:val="18"/>
                <w:lang w:val="sr-Cyrl-BA"/>
              </w:rPr>
            </w:pPr>
            <w:r w:rsidRPr="00ED575B">
              <w:rPr>
                <w:rFonts w:ascii="Times New Roman" w:eastAsia="Times New Roman" w:hAnsi="Times New Roman" w:cs="Times New Roman"/>
                <w:bCs/>
                <w:sz w:val="18"/>
                <w:szCs w:val="18"/>
                <w:lang w:val="sr-Cyrl-BA"/>
              </w:rPr>
              <w:t>Рок за извршење  (у текућој години)</w:t>
            </w:r>
          </w:p>
        </w:tc>
        <w:tc>
          <w:tcPr>
            <w:tcW w:w="2406" w:type="dxa"/>
            <w:vMerge w:val="restart"/>
            <w:tcBorders>
              <w:top w:val="single" w:sz="4" w:space="0" w:color="auto"/>
              <w:left w:val="single" w:sz="4" w:space="0" w:color="auto"/>
              <w:bottom w:val="single" w:sz="4" w:space="0" w:color="auto"/>
              <w:right w:val="single" w:sz="4" w:space="0" w:color="auto"/>
            </w:tcBorders>
            <w:shd w:val="clear" w:color="000000" w:fill="8DB4E3"/>
            <w:vAlign w:val="center"/>
          </w:tcPr>
          <w:p w14:paraId="5444CA32" w14:textId="77777777" w:rsidR="00ED575B" w:rsidRPr="00ED575B" w:rsidRDefault="00ED575B" w:rsidP="00ED575B">
            <w:pPr>
              <w:spacing w:after="0" w:line="240" w:lineRule="auto"/>
              <w:jc w:val="center"/>
              <w:rPr>
                <w:rFonts w:ascii="Times New Roman" w:eastAsia="Times New Roman" w:hAnsi="Times New Roman" w:cs="Times New Roman"/>
                <w:bCs/>
                <w:sz w:val="18"/>
                <w:szCs w:val="18"/>
                <w:lang w:val="sr-Cyrl-BA"/>
              </w:rPr>
            </w:pPr>
            <w:r w:rsidRPr="00ED575B">
              <w:rPr>
                <w:rFonts w:ascii="Times New Roman" w:eastAsia="Times New Roman" w:hAnsi="Times New Roman" w:cs="Times New Roman"/>
                <w:noProof/>
                <w:sz w:val="20"/>
                <w:szCs w:val="20"/>
                <w:lang w:val="sr-Cyrl-CS"/>
              </w:rPr>
              <w:t>Особа у служби која прати и/или реализ</w:t>
            </w:r>
            <w:r w:rsidRPr="00ED575B">
              <w:rPr>
                <w:rFonts w:ascii="Times New Roman" w:eastAsia="Times New Roman" w:hAnsi="Times New Roman" w:cs="Times New Roman"/>
                <w:noProof/>
                <w:sz w:val="20"/>
                <w:szCs w:val="20"/>
                <w:lang w:val="sr-Cyrl-BA"/>
              </w:rPr>
              <w:t>ује</w:t>
            </w:r>
            <w:r w:rsidRPr="00ED575B">
              <w:rPr>
                <w:rFonts w:ascii="Times New Roman" w:eastAsia="Times New Roman" w:hAnsi="Times New Roman" w:cs="Times New Roman"/>
                <w:noProof/>
                <w:sz w:val="20"/>
                <w:szCs w:val="20"/>
                <w:lang w:val="sr-Cyrl-CS"/>
              </w:rPr>
              <w:t xml:space="preserve"> активнос</w:t>
            </w:r>
            <w:r w:rsidRPr="00ED575B">
              <w:rPr>
                <w:rFonts w:ascii="Times New Roman" w:eastAsia="Times New Roman" w:hAnsi="Times New Roman" w:cs="Times New Roman"/>
                <w:sz w:val="20"/>
                <w:szCs w:val="20"/>
                <w:lang w:val="sr-Cyrl-CS"/>
              </w:rPr>
              <w:t>т</w:t>
            </w:r>
          </w:p>
        </w:tc>
      </w:tr>
      <w:tr w:rsidR="00ED575B" w:rsidRPr="00ED575B" w14:paraId="4F61C5AE" w14:textId="77777777" w:rsidTr="00ED575B">
        <w:trPr>
          <w:trHeight w:val="300"/>
        </w:trPr>
        <w:tc>
          <w:tcPr>
            <w:tcW w:w="579" w:type="dxa"/>
            <w:gridSpan w:val="2"/>
            <w:vMerge/>
            <w:tcBorders>
              <w:top w:val="single" w:sz="4" w:space="0" w:color="auto"/>
              <w:left w:val="single" w:sz="4" w:space="0" w:color="auto"/>
              <w:bottom w:val="single" w:sz="4" w:space="0" w:color="000000"/>
              <w:right w:val="single" w:sz="4" w:space="0" w:color="auto"/>
            </w:tcBorders>
            <w:vAlign w:val="center"/>
          </w:tcPr>
          <w:p w14:paraId="23853D6B" w14:textId="77777777" w:rsidR="00ED575B" w:rsidRPr="00ED575B" w:rsidRDefault="00ED575B" w:rsidP="00ED575B">
            <w:pPr>
              <w:spacing w:after="0" w:line="240" w:lineRule="auto"/>
              <w:rPr>
                <w:rFonts w:ascii="Times New Roman" w:eastAsia="Times New Roman" w:hAnsi="Times New Roman" w:cs="Times New Roman"/>
                <w:bCs/>
                <w:sz w:val="17"/>
                <w:szCs w:val="17"/>
                <w:highlight w:val="yellow"/>
                <w:lang w:val="sr-Cyrl-BA"/>
              </w:rPr>
            </w:pPr>
          </w:p>
        </w:tc>
        <w:tc>
          <w:tcPr>
            <w:tcW w:w="1981" w:type="dxa"/>
            <w:vMerge/>
            <w:tcBorders>
              <w:top w:val="single" w:sz="4" w:space="0" w:color="auto"/>
              <w:left w:val="single" w:sz="4" w:space="0" w:color="auto"/>
              <w:bottom w:val="single" w:sz="4" w:space="0" w:color="000000"/>
              <w:right w:val="single" w:sz="4" w:space="0" w:color="auto"/>
            </w:tcBorders>
            <w:vAlign w:val="center"/>
          </w:tcPr>
          <w:p w14:paraId="49920903" w14:textId="77777777" w:rsidR="00ED575B" w:rsidRPr="00ED575B" w:rsidRDefault="00ED575B" w:rsidP="00ED575B">
            <w:pPr>
              <w:spacing w:after="0" w:line="240" w:lineRule="auto"/>
              <w:rPr>
                <w:rFonts w:ascii="Times New Roman" w:eastAsia="Times New Roman" w:hAnsi="Times New Roman" w:cs="Times New Roman"/>
                <w:bCs/>
                <w:sz w:val="20"/>
                <w:szCs w:val="20"/>
                <w:highlight w:val="yellow"/>
                <w:lang w:val="sr-Cyrl-BA"/>
              </w:rPr>
            </w:pPr>
          </w:p>
        </w:tc>
        <w:tc>
          <w:tcPr>
            <w:tcW w:w="1126" w:type="dxa"/>
            <w:vMerge/>
            <w:tcBorders>
              <w:top w:val="single" w:sz="4" w:space="0" w:color="auto"/>
              <w:left w:val="single" w:sz="4" w:space="0" w:color="auto"/>
              <w:bottom w:val="single" w:sz="4" w:space="0" w:color="000000"/>
              <w:right w:val="single" w:sz="4" w:space="0" w:color="auto"/>
            </w:tcBorders>
            <w:vAlign w:val="center"/>
          </w:tcPr>
          <w:p w14:paraId="02709B73" w14:textId="77777777" w:rsidR="00ED575B" w:rsidRPr="00ED575B" w:rsidRDefault="00ED575B" w:rsidP="00ED575B">
            <w:pPr>
              <w:spacing w:after="0" w:line="240" w:lineRule="auto"/>
              <w:rPr>
                <w:rFonts w:ascii="Times New Roman" w:eastAsia="Times New Roman" w:hAnsi="Times New Roman" w:cs="Times New Roman"/>
                <w:bCs/>
                <w:sz w:val="17"/>
                <w:szCs w:val="17"/>
                <w:highlight w:val="yellow"/>
                <w:lang w:val="sr-Cyrl-BA"/>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350838B6" w14:textId="77777777" w:rsidR="00ED575B" w:rsidRPr="00ED575B" w:rsidRDefault="00ED575B" w:rsidP="00ED575B">
            <w:pPr>
              <w:spacing w:after="0" w:line="240" w:lineRule="auto"/>
              <w:rPr>
                <w:rFonts w:ascii="Times New Roman" w:eastAsia="Times New Roman" w:hAnsi="Times New Roman" w:cs="Times New Roman"/>
                <w:bCs/>
                <w:sz w:val="17"/>
                <w:szCs w:val="17"/>
                <w:highlight w:val="yellow"/>
                <w:lang w:val="sr-Cyrl-BA"/>
              </w:rPr>
            </w:pPr>
          </w:p>
        </w:tc>
        <w:tc>
          <w:tcPr>
            <w:tcW w:w="2984" w:type="dxa"/>
            <w:vMerge/>
            <w:tcBorders>
              <w:top w:val="single" w:sz="4" w:space="0" w:color="auto"/>
              <w:left w:val="single" w:sz="4" w:space="0" w:color="auto"/>
              <w:bottom w:val="single" w:sz="4" w:space="0" w:color="000000"/>
              <w:right w:val="single" w:sz="4" w:space="0" w:color="auto"/>
            </w:tcBorders>
            <w:vAlign w:val="center"/>
          </w:tcPr>
          <w:p w14:paraId="17745EDC" w14:textId="77777777" w:rsidR="00ED575B" w:rsidRPr="00ED575B" w:rsidRDefault="00ED575B" w:rsidP="00ED575B">
            <w:pPr>
              <w:spacing w:after="0" w:line="240" w:lineRule="auto"/>
              <w:rPr>
                <w:rFonts w:ascii="Times New Roman" w:eastAsia="Times New Roman" w:hAnsi="Times New Roman" w:cs="Times New Roman"/>
                <w:bCs/>
                <w:sz w:val="20"/>
                <w:szCs w:val="20"/>
                <w:highlight w:val="yellow"/>
                <w:lang w:val="sr-Cyrl-BA"/>
              </w:rPr>
            </w:pPr>
          </w:p>
        </w:tc>
        <w:tc>
          <w:tcPr>
            <w:tcW w:w="1268" w:type="dxa"/>
            <w:gridSpan w:val="2"/>
            <w:vMerge/>
            <w:tcBorders>
              <w:top w:val="single" w:sz="4" w:space="0" w:color="auto"/>
              <w:left w:val="single" w:sz="4" w:space="0" w:color="auto"/>
              <w:bottom w:val="single" w:sz="4" w:space="0" w:color="000000"/>
              <w:right w:val="single" w:sz="4" w:space="0" w:color="auto"/>
            </w:tcBorders>
            <w:vAlign w:val="center"/>
          </w:tcPr>
          <w:p w14:paraId="6667E600" w14:textId="77777777" w:rsidR="00ED575B" w:rsidRPr="00ED575B" w:rsidRDefault="00ED575B" w:rsidP="00ED575B">
            <w:pPr>
              <w:spacing w:after="0" w:line="240" w:lineRule="auto"/>
              <w:rPr>
                <w:rFonts w:ascii="Times New Roman" w:eastAsia="Times New Roman" w:hAnsi="Times New Roman" w:cs="Times New Roman"/>
                <w:bCs/>
                <w:sz w:val="18"/>
                <w:szCs w:val="18"/>
                <w:highlight w:val="yellow"/>
                <w:lang w:val="sr-Cyrl-BA"/>
              </w:rPr>
            </w:pPr>
          </w:p>
        </w:tc>
        <w:tc>
          <w:tcPr>
            <w:tcW w:w="1164" w:type="dxa"/>
            <w:gridSpan w:val="2"/>
            <w:vMerge w:val="restart"/>
            <w:tcBorders>
              <w:top w:val="nil"/>
              <w:left w:val="single" w:sz="4" w:space="0" w:color="auto"/>
              <w:bottom w:val="single" w:sz="4" w:space="0" w:color="auto"/>
              <w:right w:val="single" w:sz="4" w:space="0" w:color="auto"/>
            </w:tcBorders>
            <w:shd w:val="clear" w:color="000000" w:fill="DBE5F1"/>
            <w:vAlign w:val="center"/>
          </w:tcPr>
          <w:p w14:paraId="3AEF842A" w14:textId="77777777" w:rsidR="00ED575B" w:rsidRPr="00ED575B" w:rsidRDefault="00ED575B" w:rsidP="00ED575B">
            <w:pPr>
              <w:spacing w:after="0" w:line="240" w:lineRule="auto"/>
              <w:jc w:val="center"/>
              <w:rPr>
                <w:rFonts w:ascii="Times New Roman" w:eastAsia="Times New Roman" w:hAnsi="Times New Roman" w:cs="Times New Roman"/>
                <w:bCs/>
                <w:sz w:val="18"/>
                <w:szCs w:val="18"/>
                <w:lang w:val="sr-Cyrl-BA"/>
              </w:rPr>
            </w:pPr>
            <w:r w:rsidRPr="00ED575B">
              <w:rPr>
                <w:rFonts w:ascii="Times New Roman" w:eastAsia="Times New Roman" w:hAnsi="Times New Roman" w:cs="Times New Roman"/>
                <w:bCs/>
                <w:sz w:val="18"/>
                <w:szCs w:val="18"/>
                <w:lang w:val="sr-Cyrl-BA"/>
              </w:rPr>
              <w:t>Буџет ЈЛС</w:t>
            </w:r>
          </w:p>
        </w:tc>
        <w:tc>
          <w:tcPr>
            <w:tcW w:w="994" w:type="dxa"/>
            <w:gridSpan w:val="2"/>
            <w:vMerge w:val="restart"/>
            <w:tcBorders>
              <w:top w:val="nil"/>
              <w:left w:val="single" w:sz="4" w:space="0" w:color="auto"/>
              <w:bottom w:val="single" w:sz="4" w:space="0" w:color="auto"/>
              <w:right w:val="single" w:sz="4" w:space="0" w:color="auto"/>
            </w:tcBorders>
            <w:shd w:val="clear" w:color="000000" w:fill="DBE5F1"/>
            <w:vAlign w:val="center"/>
          </w:tcPr>
          <w:p w14:paraId="11AE03E5" w14:textId="77777777" w:rsidR="00ED575B" w:rsidRPr="00ED575B" w:rsidRDefault="00ED575B" w:rsidP="00ED575B">
            <w:pPr>
              <w:spacing w:after="0" w:line="240" w:lineRule="auto"/>
              <w:jc w:val="center"/>
              <w:rPr>
                <w:rFonts w:ascii="Times New Roman" w:eastAsia="Times New Roman" w:hAnsi="Times New Roman" w:cs="Times New Roman"/>
                <w:bCs/>
                <w:sz w:val="18"/>
                <w:szCs w:val="18"/>
                <w:lang w:val="sr-Cyrl-BA"/>
              </w:rPr>
            </w:pPr>
            <w:r w:rsidRPr="00ED575B">
              <w:rPr>
                <w:rFonts w:ascii="Times New Roman" w:eastAsia="Times New Roman" w:hAnsi="Times New Roman" w:cs="Times New Roman"/>
                <w:bCs/>
                <w:sz w:val="18"/>
                <w:szCs w:val="18"/>
                <w:lang w:val="sr-Cyrl-BA"/>
              </w:rPr>
              <w:t>Екстерни извори</w:t>
            </w: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5BD82A5A" w14:textId="77777777" w:rsidR="00ED575B" w:rsidRPr="00ED575B" w:rsidRDefault="00ED575B" w:rsidP="00ED575B">
            <w:pPr>
              <w:spacing w:after="0" w:line="240" w:lineRule="auto"/>
              <w:rPr>
                <w:rFonts w:ascii="Times New Roman" w:eastAsia="Times New Roman" w:hAnsi="Times New Roman" w:cs="Times New Roman"/>
                <w:bCs/>
                <w:sz w:val="18"/>
                <w:szCs w:val="18"/>
                <w:highlight w:val="yellow"/>
                <w:lang w:val="sr-Cyrl-BA"/>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tcPr>
          <w:p w14:paraId="0EDDA773" w14:textId="77777777" w:rsidR="00ED575B" w:rsidRPr="00ED575B" w:rsidRDefault="00ED575B" w:rsidP="00ED575B">
            <w:pPr>
              <w:spacing w:after="0" w:line="240" w:lineRule="auto"/>
              <w:rPr>
                <w:rFonts w:ascii="Times New Roman" w:eastAsia="Times New Roman" w:hAnsi="Times New Roman" w:cs="Times New Roman"/>
                <w:bCs/>
                <w:sz w:val="18"/>
                <w:szCs w:val="18"/>
                <w:highlight w:val="yellow"/>
                <w:lang w:val="sr-Cyrl-BA"/>
              </w:rPr>
            </w:pPr>
          </w:p>
        </w:tc>
        <w:tc>
          <w:tcPr>
            <w:tcW w:w="2406" w:type="dxa"/>
            <w:vMerge/>
            <w:tcBorders>
              <w:top w:val="single" w:sz="4" w:space="0" w:color="auto"/>
              <w:left w:val="single" w:sz="4" w:space="0" w:color="auto"/>
              <w:bottom w:val="single" w:sz="4" w:space="0" w:color="auto"/>
              <w:right w:val="single" w:sz="4" w:space="0" w:color="auto"/>
            </w:tcBorders>
            <w:vAlign w:val="center"/>
          </w:tcPr>
          <w:p w14:paraId="686D97B4" w14:textId="77777777" w:rsidR="00ED575B" w:rsidRPr="00ED575B" w:rsidRDefault="00ED575B" w:rsidP="00ED575B">
            <w:pPr>
              <w:spacing w:after="0" w:line="240" w:lineRule="auto"/>
              <w:rPr>
                <w:rFonts w:ascii="Times New Roman" w:eastAsia="Times New Roman" w:hAnsi="Times New Roman" w:cs="Times New Roman"/>
                <w:bCs/>
                <w:sz w:val="18"/>
                <w:szCs w:val="18"/>
                <w:highlight w:val="yellow"/>
                <w:lang w:val="sr-Cyrl-BA"/>
              </w:rPr>
            </w:pPr>
          </w:p>
        </w:tc>
      </w:tr>
      <w:tr w:rsidR="00ED575B" w:rsidRPr="00ED575B" w14:paraId="3857FB3F" w14:textId="77777777" w:rsidTr="00ED575B">
        <w:trPr>
          <w:trHeight w:val="305"/>
        </w:trPr>
        <w:tc>
          <w:tcPr>
            <w:tcW w:w="579" w:type="dxa"/>
            <w:gridSpan w:val="2"/>
            <w:vMerge/>
            <w:tcBorders>
              <w:top w:val="single" w:sz="4" w:space="0" w:color="auto"/>
              <w:left w:val="single" w:sz="4" w:space="0" w:color="auto"/>
              <w:bottom w:val="single" w:sz="4" w:space="0" w:color="000000"/>
              <w:right w:val="single" w:sz="4" w:space="0" w:color="auto"/>
            </w:tcBorders>
            <w:vAlign w:val="center"/>
          </w:tcPr>
          <w:p w14:paraId="74E996A0" w14:textId="77777777" w:rsidR="00ED575B" w:rsidRPr="00ED575B" w:rsidRDefault="00ED575B" w:rsidP="00ED575B">
            <w:pPr>
              <w:spacing w:after="0" w:line="240" w:lineRule="auto"/>
              <w:rPr>
                <w:rFonts w:ascii="Times New Roman" w:eastAsia="Times New Roman" w:hAnsi="Times New Roman" w:cs="Times New Roman"/>
                <w:bCs/>
                <w:sz w:val="17"/>
                <w:szCs w:val="17"/>
                <w:highlight w:val="yellow"/>
                <w:lang w:val="sr-Cyrl-BA"/>
              </w:rPr>
            </w:pPr>
          </w:p>
        </w:tc>
        <w:tc>
          <w:tcPr>
            <w:tcW w:w="1981" w:type="dxa"/>
            <w:vMerge/>
            <w:tcBorders>
              <w:top w:val="single" w:sz="4" w:space="0" w:color="auto"/>
              <w:left w:val="single" w:sz="4" w:space="0" w:color="auto"/>
              <w:bottom w:val="single" w:sz="4" w:space="0" w:color="000000"/>
              <w:right w:val="single" w:sz="4" w:space="0" w:color="auto"/>
            </w:tcBorders>
            <w:vAlign w:val="center"/>
          </w:tcPr>
          <w:p w14:paraId="40445FFA" w14:textId="77777777" w:rsidR="00ED575B" w:rsidRPr="00ED575B" w:rsidRDefault="00ED575B" w:rsidP="00ED575B">
            <w:pPr>
              <w:spacing w:after="0" w:line="240" w:lineRule="auto"/>
              <w:rPr>
                <w:rFonts w:ascii="Times New Roman" w:eastAsia="Times New Roman" w:hAnsi="Times New Roman" w:cs="Times New Roman"/>
                <w:bCs/>
                <w:sz w:val="20"/>
                <w:szCs w:val="20"/>
                <w:highlight w:val="yellow"/>
                <w:lang w:val="sr-Cyrl-BA"/>
              </w:rPr>
            </w:pPr>
          </w:p>
        </w:tc>
        <w:tc>
          <w:tcPr>
            <w:tcW w:w="1126" w:type="dxa"/>
            <w:vMerge/>
            <w:tcBorders>
              <w:top w:val="single" w:sz="4" w:space="0" w:color="auto"/>
              <w:left w:val="single" w:sz="4" w:space="0" w:color="auto"/>
              <w:bottom w:val="single" w:sz="4" w:space="0" w:color="000000"/>
              <w:right w:val="single" w:sz="4" w:space="0" w:color="auto"/>
            </w:tcBorders>
            <w:vAlign w:val="center"/>
          </w:tcPr>
          <w:p w14:paraId="1A22CA5F" w14:textId="77777777" w:rsidR="00ED575B" w:rsidRPr="00ED575B" w:rsidRDefault="00ED575B" w:rsidP="00ED575B">
            <w:pPr>
              <w:spacing w:after="0" w:line="240" w:lineRule="auto"/>
              <w:rPr>
                <w:rFonts w:ascii="Times New Roman" w:eastAsia="Times New Roman" w:hAnsi="Times New Roman" w:cs="Times New Roman"/>
                <w:bCs/>
                <w:sz w:val="17"/>
                <w:szCs w:val="17"/>
                <w:highlight w:val="yellow"/>
                <w:lang w:val="sr-Cyrl-BA"/>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43BA5C1A" w14:textId="77777777" w:rsidR="00ED575B" w:rsidRPr="00ED575B" w:rsidRDefault="00ED575B" w:rsidP="00ED575B">
            <w:pPr>
              <w:spacing w:after="0" w:line="240" w:lineRule="auto"/>
              <w:rPr>
                <w:rFonts w:ascii="Times New Roman" w:eastAsia="Times New Roman" w:hAnsi="Times New Roman" w:cs="Times New Roman"/>
                <w:bCs/>
                <w:sz w:val="17"/>
                <w:szCs w:val="17"/>
                <w:highlight w:val="yellow"/>
                <w:lang w:val="sr-Cyrl-BA"/>
              </w:rPr>
            </w:pPr>
          </w:p>
        </w:tc>
        <w:tc>
          <w:tcPr>
            <w:tcW w:w="2984" w:type="dxa"/>
            <w:vMerge/>
            <w:tcBorders>
              <w:top w:val="single" w:sz="4" w:space="0" w:color="auto"/>
              <w:left w:val="single" w:sz="4" w:space="0" w:color="auto"/>
              <w:bottom w:val="single" w:sz="4" w:space="0" w:color="000000"/>
              <w:right w:val="single" w:sz="4" w:space="0" w:color="auto"/>
            </w:tcBorders>
            <w:vAlign w:val="center"/>
          </w:tcPr>
          <w:p w14:paraId="5F6C371F" w14:textId="77777777" w:rsidR="00ED575B" w:rsidRPr="00ED575B" w:rsidRDefault="00ED575B" w:rsidP="00ED575B">
            <w:pPr>
              <w:spacing w:after="0" w:line="240" w:lineRule="auto"/>
              <w:rPr>
                <w:rFonts w:ascii="Times New Roman" w:eastAsia="Times New Roman" w:hAnsi="Times New Roman" w:cs="Times New Roman"/>
                <w:bCs/>
                <w:sz w:val="20"/>
                <w:szCs w:val="20"/>
                <w:highlight w:val="yellow"/>
                <w:lang w:val="sr-Cyrl-BA"/>
              </w:rPr>
            </w:pPr>
          </w:p>
        </w:tc>
        <w:tc>
          <w:tcPr>
            <w:tcW w:w="1268" w:type="dxa"/>
            <w:gridSpan w:val="2"/>
            <w:vMerge/>
            <w:tcBorders>
              <w:top w:val="single" w:sz="4" w:space="0" w:color="auto"/>
              <w:left w:val="single" w:sz="4" w:space="0" w:color="auto"/>
              <w:bottom w:val="single" w:sz="4" w:space="0" w:color="000000"/>
              <w:right w:val="single" w:sz="4" w:space="0" w:color="auto"/>
            </w:tcBorders>
            <w:vAlign w:val="center"/>
          </w:tcPr>
          <w:p w14:paraId="558B8CC2" w14:textId="77777777" w:rsidR="00ED575B" w:rsidRPr="00ED575B" w:rsidRDefault="00ED575B" w:rsidP="00ED575B">
            <w:pPr>
              <w:spacing w:after="0" w:line="240" w:lineRule="auto"/>
              <w:rPr>
                <w:rFonts w:ascii="Times New Roman" w:eastAsia="Times New Roman" w:hAnsi="Times New Roman" w:cs="Times New Roman"/>
                <w:bCs/>
                <w:sz w:val="18"/>
                <w:szCs w:val="18"/>
                <w:highlight w:val="yellow"/>
                <w:lang w:val="sr-Cyrl-BA"/>
              </w:rPr>
            </w:pPr>
          </w:p>
        </w:tc>
        <w:tc>
          <w:tcPr>
            <w:tcW w:w="1164" w:type="dxa"/>
            <w:gridSpan w:val="2"/>
            <w:vMerge/>
            <w:tcBorders>
              <w:top w:val="nil"/>
              <w:left w:val="single" w:sz="4" w:space="0" w:color="auto"/>
              <w:bottom w:val="single" w:sz="4" w:space="0" w:color="auto"/>
              <w:right w:val="single" w:sz="4" w:space="0" w:color="auto"/>
            </w:tcBorders>
            <w:vAlign w:val="center"/>
          </w:tcPr>
          <w:p w14:paraId="65A3C8EA" w14:textId="77777777" w:rsidR="00ED575B" w:rsidRPr="00ED575B" w:rsidRDefault="00ED575B" w:rsidP="00ED575B">
            <w:pPr>
              <w:spacing w:after="0" w:line="240" w:lineRule="auto"/>
              <w:rPr>
                <w:rFonts w:ascii="Times New Roman" w:eastAsia="Times New Roman" w:hAnsi="Times New Roman" w:cs="Times New Roman"/>
                <w:bCs/>
                <w:sz w:val="18"/>
                <w:szCs w:val="18"/>
                <w:highlight w:val="yellow"/>
                <w:lang w:val="sr-Cyrl-BA"/>
              </w:rPr>
            </w:pPr>
          </w:p>
        </w:tc>
        <w:tc>
          <w:tcPr>
            <w:tcW w:w="994" w:type="dxa"/>
            <w:gridSpan w:val="2"/>
            <w:vMerge/>
            <w:tcBorders>
              <w:top w:val="nil"/>
              <w:left w:val="single" w:sz="4" w:space="0" w:color="auto"/>
              <w:bottom w:val="single" w:sz="4" w:space="0" w:color="auto"/>
              <w:right w:val="single" w:sz="4" w:space="0" w:color="auto"/>
            </w:tcBorders>
            <w:vAlign w:val="center"/>
          </w:tcPr>
          <w:p w14:paraId="575F9C10" w14:textId="77777777" w:rsidR="00ED575B" w:rsidRPr="00ED575B" w:rsidRDefault="00ED575B" w:rsidP="00ED575B">
            <w:pPr>
              <w:spacing w:after="0" w:line="240" w:lineRule="auto"/>
              <w:rPr>
                <w:rFonts w:ascii="Times New Roman" w:eastAsia="Times New Roman" w:hAnsi="Times New Roman" w:cs="Times New Roman"/>
                <w:bCs/>
                <w:sz w:val="18"/>
                <w:szCs w:val="18"/>
                <w:highlight w:val="yellow"/>
                <w:lang w:val="sr-Cyrl-BA"/>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09F2F09A" w14:textId="77777777" w:rsidR="00ED575B" w:rsidRPr="00ED575B" w:rsidRDefault="00ED575B" w:rsidP="00ED575B">
            <w:pPr>
              <w:spacing w:after="0" w:line="240" w:lineRule="auto"/>
              <w:rPr>
                <w:rFonts w:ascii="Times New Roman" w:eastAsia="Times New Roman" w:hAnsi="Times New Roman" w:cs="Times New Roman"/>
                <w:bCs/>
                <w:sz w:val="18"/>
                <w:szCs w:val="18"/>
                <w:highlight w:val="yellow"/>
                <w:lang w:val="sr-Cyrl-BA"/>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tcPr>
          <w:p w14:paraId="4804EECE" w14:textId="77777777" w:rsidR="00ED575B" w:rsidRPr="00ED575B" w:rsidRDefault="00ED575B" w:rsidP="00ED575B">
            <w:pPr>
              <w:spacing w:after="0" w:line="240" w:lineRule="auto"/>
              <w:rPr>
                <w:rFonts w:ascii="Times New Roman" w:eastAsia="Times New Roman" w:hAnsi="Times New Roman" w:cs="Times New Roman"/>
                <w:bCs/>
                <w:sz w:val="18"/>
                <w:szCs w:val="18"/>
                <w:highlight w:val="yellow"/>
                <w:lang w:val="sr-Cyrl-BA"/>
              </w:rPr>
            </w:pPr>
          </w:p>
        </w:tc>
        <w:tc>
          <w:tcPr>
            <w:tcW w:w="2406" w:type="dxa"/>
            <w:vMerge/>
            <w:tcBorders>
              <w:top w:val="single" w:sz="4" w:space="0" w:color="auto"/>
              <w:left w:val="single" w:sz="4" w:space="0" w:color="auto"/>
              <w:bottom w:val="single" w:sz="4" w:space="0" w:color="auto"/>
              <w:right w:val="single" w:sz="4" w:space="0" w:color="auto"/>
            </w:tcBorders>
            <w:vAlign w:val="center"/>
          </w:tcPr>
          <w:p w14:paraId="004A2AC8" w14:textId="77777777" w:rsidR="00ED575B" w:rsidRPr="00ED575B" w:rsidRDefault="00ED575B" w:rsidP="00ED575B">
            <w:pPr>
              <w:spacing w:after="0" w:line="240" w:lineRule="auto"/>
              <w:rPr>
                <w:rFonts w:ascii="Times New Roman" w:eastAsia="Times New Roman" w:hAnsi="Times New Roman" w:cs="Times New Roman"/>
                <w:bCs/>
                <w:sz w:val="18"/>
                <w:szCs w:val="18"/>
                <w:highlight w:val="yellow"/>
                <w:lang w:val="sr-Cyrl-BA"/>
              </w:rPr>
            </w:pPr>
          </w:p>
        </w:tc>
      </w:tr>
      <w:tr w:rsidR="00ED575B" w:rsidRPr="00ED575B" w14:paraId="352E10D3" w14:textId="77777777" w:rsidTr="00ED575B">
        <w:trPr>
          <w:trHeight w:val="622"/>
        </w:trPr>
        <w:tc>
          <w:tcPr>
            <w:tcW w:w="16472" w:type="dxa"/>
            <w:gridSpan w:val="17"/>
            <w:tcBorders>
              <w:top w:val="single" w:sz="4" w:space="0" w:color="auto"/>
              <w:left w:val="single" w:sz="4" w:space="0" w:color="auto"/>
              <w:bottom w:val="single" w:sz="4" w:space="0" w:color="auto"/>
              <w:right w:val="single" w:sz="4" w:space="0" w:color="000000"/>
            </w:tcBorders>
            <w:noWrap/>
            <w:vAlign w:val="center"/>
          </w:tcPr>
          <w:p w14:paraId="224E6965" w14:textId="77777777" w:rsidR="00ED575B" w:rsidRPr="00ED575B" w:rsidRDefault="00ED575B" w:rsidP="00ED575B">
            <w:pPr>
              <w:spacing w:after="0" w:line="240" w:lineRule="auto"/>
              <w:jc w:val="center"/>
              <w:rPr>
                <w:rFonts w:ascii="Times New Roman" w:eastAsia="Times New Roman" w:hAnsi="Times New Roman" w:cs="Times New Roman"/>
                <w:bCs/>
                <w:sz w:val="20"/>
                <w:szCs w:val="20"/>
                <w:lang w:val="en-US"/>
              </w:rPr>
            </w:pPr>
            <w:r w:rsidRPr="00ED575B">
              <w:rPr>
                <w:rFonts w:ascii="Times New Roman" w:eastAsia="Times New Roman" w:hAnsi="Times New Roman" w:cs="Times New Roman"/>
                <w:bCs/>
                <w:sz w:val="20"/>
                <w:szCs w:val="20"/>
                <w:lang w:val="sr-Cyrl-BA"/>
              </w:rPr>
              <w:t>СТРАТЕШКИ ПРОЈЕКТИ И МЈЕРЕ</w:t>
            </w:r>
          </w:p>
        </w:tc>
      </w:tr>
      <w:tr w:rsidR="00ED575B" w:rsidRPr="00ED575B" w14:paraId="3582BA2D" w14:textId="77777777" w:rsidTr="00ED575B">
        <w:trPr>
          <w:trHeight w:val="1130"/>
        </w:trPr>
        <w:tc>
          <w:tcPr>
            <w:tcW w:w="567" w:type="dxa"/>
            <w:tcBorders>
              <w:top w:val="nil"/>
              <w:left w:val="single" w:sz="4" w:space="0" w:color="auto"/>
              <w:bottom w:val="single" w:sz="4" w:space="0" w:color="auto"/>
              <w:right w:val="single" w:sz="4" w:space="0" w:color="auto"/>
            </w:tcBorders>
            <w:noWrap/>
          </w:tcPr>
          <w:p w14:paraId="43482CEB" w14:textId="77777777" w:rsidR="00ED575B" w:rsidRPr="00ED575B" w:rsidRDefault="00ED575B" w:rsidP="00ED575B">
            <w:pPr>
              <w:spacing w:after="0" w:line="240" w:lineRule="auto"/>
              <w:jc w:val="center"/>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1</w:t>
            </w:r>
          </w:p>
        </w:tc>
        <w:tc>
          <w:tcPr>
            <w:tcW w:w="1993" w:type="dxa"/>
            <w:gridSpan w:val="2"/>
            <w:tcBorders>
              <w:top w:val="nil"/>
              <w:left w:val="nil"/>
              <w:bottom w:val="single" w:sz="4" w:space="0" w:color="auto"/>
              <w:right w:val="single" w:sz="4" w:space="0" w:color="auto"/>
            </w:tcBorders>
          </w:tcPr>
          <w:p w14:paraId="42F00B0A" w14:textId="77777777" w:rsidR="00ED575B" w:rsidRPr="00ED575B" w:rsidRDefault="00ED575B" w:rsidP="00ED575B">
            <w:pPr>
              <w:spacing w:after="0" w:line="240" w:lineRule="auto"/>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 xml:space="preserve"> П 2.1.2.1 </w:t>
            </w:r>
            <w:r w:rsidRPr="00ED575B">
              <w:rPr>
                <w:rFonts w:ascii="Times New Roman" w:eastAsia="Times New Roman" w:hAnsi="Times New Roman" w:cs="Times New Roman"/>
                <w:sz w:val="20"/>
                <w:szCs w:val="20"/>
                <w:lang w:val="sr-Cyrl-BA"/>
              </w:rPr>
              <w:t>Изградња и одржавање Спортско-рекреативног центра „ЛУКЕ“ (2022-2024)</w:t>
            </w:r>
          </w:p>
        </w:tc>
        <w:tc>
          <w:tcPr>
            <w:tcW w:w="1126" w:type="dxa"/>
            <w:tcBorders>
              <w:top w:val="nil"/>
              <w:left w:val="nil"/>
              <w:bottom w:val="single" w:sz="4" w:space="0" w:color="auto"/>
              <w:right w:val="single" w:sz="4" w:space="0" w:color="auto"/>
            </w:tcBorders>
            <w:noWrap/>
          </w:tcPr>
          <w:p w14:paraId="0DE4460B" w14:textId="77777777" w:rsidR="00ED575B" w:rsidRPr="00ED575B" w:rsidRDefault="00ED575B" w:rsidP="00ED575B">
            <w:pPr>
              <w:spacing w:after="0" w:line="240" w:lineRule="auto"/>
              <w:jc w:val="both"/>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СЦ 2, СЕК 2.1</w:t>
            </w:r>
          </w:p>
        </w:tc>
        <w:tc>
          <w:tcPr>
            <w:tcW w:w="1276" w:type="dxa"/>
            <w:tcBorders>
              <w:top w:val="nil"/>
              <w:left w:val="nil"/>
              <w:bottom w:val="single" w:sz="4" w:space="0" w:color="auto"/>
              <w:right w:val="single" w:sz="4" w:space="0" w:color="auto"/>
            </w:tcBorders>
            <w:noWrap/>
          </w:tcPr>
          <w:p w14:paraId="095FCB72" w14:textId="77777777" w:rsidR="00ED575B" w:rsidRPr="00ED575B" w:rsidRDefault="00ED575B" w:rsidP="00ED575B">
            <w:pPr>
              <w:spacing w:after="0" w:line="240" w:lineRule="auto"/>
              <w:rPr>
                <w:rFonts w:ascii="Times New Roman" w:eastAsia="Times New Roman" w:hAnsi="Times New Roman" w:cs="Times New Roman"/>
                <w:sz w:val="24"/>
                <w:szCs w:val="24"/>
                <w:lang w:val="sr-Cyrl-BA"/>
              </w:rPr>
            </w:pPr>
            <w:r w:rsidRPr="00ED575B">
              <w:rPr>
                <w:rFonts w:ascii="Times New Roman" w:eastAsia="Calibri" w:hAnsi="Times New Roman" w:cs="Times New Roman"/>
                <w:sz w:val="24"/>
                <w:szCs w:val="24"/>
                <w:lang w:val="sr-Cyrl-BA"/>
              </w:rPr>
              <w:t>П 2.1.2</w:t>
            </w:r>
            <w:r w:rsidRPr="00ED575B">
              <w:rPr>
                <w:rFonts w:ascii="Times New Roman" w:eastAsia="Calibri" w:hAnsi="Times New Roman" w:cs="Times New Roman"/>
                <w:sz w:val="24"/>
                <w:szCs w:val="24"/>
                <w:lang w:val="en-US"/>
              </w:rPr>
              <w:t xml:space="preserve"> </w:t>
            </w:r>
            <w:r w:rsidRPr="00ED575B">
              <w:rPr>
                <w:rFonts w:ascii="Times New Roman" w:eastAsia="Times New Roman" w:hAnsi="Times New Roman" w:cs="Times New Roman"/>
                <w:noProof/>
                <w:sz w:val="24"/>
                <w:szCs w:val="24"/>
                <w:lang w:val="en-US"/>
              </w:rPr>
              <w:t>Развој спорта</w:t>
            </w:r>
          </w:p>
        </w:tc>
        <w:tc>
          <w:tcPr>
            <w:tcW w:w="2984" w:type="dxa"/>
            <w:tcBorders>
              <w:top w:val="nil"/>
              <w:left w:val="nil"/>
              <w:bottom w:val="single" w:sz="4" w:space="0" w:color="auto"/>
              <w:right w:val="single" w:sz="4" w:space="0" w:color="auto"/>
            </w:tcBorders>
          </w:tcPr>
          <w:p w14:paraId="3B0C97C6" w14:textId="77777777" w:rsidR="00ED575B" w:rsidRPr="00ED575B" w:rsidRDefault="00ED575B" w:rsidP="00ED575B">
            <w:pPr>
              <w:spacing w:after="0" w:line="240" w:lineRule="auto"/>
              <w:jc w:val="both"/>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До 2024. године више од 1500 спортиста и рекреативаца учествовало у спортским догађајима</w:t>
            </w:r>
          </w:p>
        </w:tc>
        <w:tc>
          <w:tcPr>
            <w:tcW w:w="1268" w:type="dxa"/>
            <w:gridSpan w:val="2"/>
            <w:tcBorders>
              <w:top w:val="nil"/>
              <w:left w:val="nil"/>
              <w:bottom w:val="single" w:sz="4" w:space="0" w:color="auto"/>
              <w:right w:val="single" w:sz="4" w:space="0" w:color="auto"/>
            </w:tcBorders>
          </w:tcPr>
          <w:p w14:paraId="6D276C15"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15</w:t>
            </w:r>
            <w:r w:rsidRPr="00ED575B">
              <w:rPr>
                <w:rFonts w:ascii="Times New Roman" w:eastAsia="Times New Roman" w:hAnsi="Times New Roman" w:cs="Times New Roman"/>
                <w:sz w:val="20"/>
                <w:szCs w:val="20"/>
                <w:lang w:val="sr-Cyrl-BA"/>
              </w:rPr>
              <w:t>.000</w:t>
            </w:r>
          </w:p>
        </w:tc>
        <w:tc>
          <w:tcPr>
            <w:tcW w:w="1164" w:type="dxa"/>
            <w:gridSpan w:val="2"/>
            <w:tcBorders>
              <w:top w:val="nil"/>
              <w:left w:val="nil"/>
              <w:bottom w:val="single" w:sz="4" w:space="0" w:color="auto"/>
              <w:right w:val="single" w:sz="4" w:space="0" w:color="auto"/>
            </w:tcBorders>
          </w:tcPr>
          <w:p w14:paraId="1C6A43B6"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15</w:t>
            </w:r>
            <w:r w:rsidRPr="00ED575B">
              <w:rPr>
                <w:rFonts w:ascii="Times New Roman" w:eastAsia="Times New Roman" w:hAnsi="Times New Roman" w:cs="Times New Roman"/>
                <w:sz w:val="20"/>
                <w:szCs w:val="20"/>
                <w:lang w:val="sr-Cyrl-BA"/>
              </w:rPr>
              <w:t>.000</w:t>
            </w:r>
          </w:p>
        </w:tc>
        <w:tc>
          <w:tcPr>
            <w:tcW w:w="994" w:type="dxa"/>
            <w:gridSpan w:val="2"/>
            <w:tcBorders>
              <w:top w:val="nil"/>
              <w:left w:val="nil"/>
              <w:bottom w:val="single" w:sz="4" w:space="0" w:color="auto"/>
              <w:right w:val="single" w:sz="4" w:space="0" w:color="auto"/>
            </w:tcBorders>
          </w:tcPr>
          <w:p w14:paraId="33B46E1E" w14:textId="77777777" w:rsidR="00ED575B" w:rsidRPr="00ED575B" w:rsidRDefault="00ED575B" w:rsidP="00ED575B">
            <w:pPr>
              <w:spacing w:after="0" w:line="240" w:lineRule="auto"/>
              <w:jc w:val="center"/>
              <w:rPr>
                <w:rFonts w:ascii="Times New Roman" w:eastAsia="Times New Roman" w:hAnsi="Times New Roman" w:cs="Times New Roman"/>
                <w:sz w:val="18"/>
                <w:szCs w:val="18"/>
                <w:lang w:val="en-US"/>
              </w:rPr>
            </w:pPr>
            <w:r w:rsidRPr="00ED575B">
              <w:rPr>
                <w:rFonts w:ascii="Times New Roman" w:eastAsia="Times New Roman" w:hAnsi="Times New Roman" w:cs="Times New Roman"/>
                <w:sz w:val="18"/>
                <w:szCs w:val="18"/>
                <w:lang w:val="en-US"/>
              </w:rPr>
              <w:t>0</w:t>
            </w:r>
          </w:p>
        </w:tc>
        <w:tc>
          <w:tcPr>
            <w:tcW w:w="1418" w:type="dxa"/>
            <w:gridSpan w:val="2"/>
            <w:tcBorders>
              <w:top w:val="nil"/>
              <w:left w:val="nil"/>
              <w:bottom w:val="single" w:sz="4" w:space="0" w:color="auto"/>
              <w:right w:val="single" w:sz="4" w:space="0" w:color="auto"/>
            </w:tcBorders>
          </w:tcPr>
          <w:p w14:paraId="2BF135F0" w14:textId="77777777" w:rsidR="00ED575B" w:rsidRPr="00ED575B" w:rsidRDefault="00ED575B" w:rsidP="00ED575B">
            <w:pPr>
              <w:spacing w:after="0" w:line="240" w:lineRule="auto"/>
              <w:rPr>
                <w:rFonts w:ascii="Times New Roman" w:eastAsia="Times New Roman" w:hAnsi="Times New Roman" w:cs="Times New Roman"/>
                <w:sz w:val="18"/>
                <w:szCs w:val="18"/>
                <w:lang w:val="en-US"/>
              </w:rPr>
            </w:pPr>
            <w:r w:rsidRPr="00ED575B">
              <w:rPr>
                <w:rFonts w:ascii="Times New Roman" w:eastAsia="Times New Roman" w:hAnsi="Times New Roman" w:cs="Times New Roman"/>
                <w:sz w:val="20"/>
                <w:szCs w:val="20"/>
                <w:lang w:val="sr-Cyrl-BA"/>
              </w:rPr>
              <w:t>511100, 511200</w:t>
            </w:r>
          </w:p>
        </w:tc>
        <w:tc>
          <w:tcPr>
            <w:tcW w:w="1276" w:type="dxa"/>
            <w:gridSpan w:val="2"/>
            <w:tcBorders>
              <w:top w:val="nil"/>
              <w:left w:val="nil"/>
              <w:bottom w:val="single" w:sz="4" w:space="0" w:color="auto"/>
              <w:right w:val="single" w:sz="4" w:space="0" w:color="auto"/>
            </w:tcBorders>
          </w:tcPr>
          <w:p w14:paraId="5FAF0523" w14:textId="77777777" w:rsidR="00ED575B" w:rsidRPr="00ED575B" w:rsidRDefault="00ED575B" w:rsidP="00ED575B">
            <w:pPr>
              <w:spacing w:after="0" w:line="240" w:lineRule="auto"/>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tc>
        <w:tc>
          <w:tcPr>
            <w:tcW w:w="2406" w:type="dxa"/>
            <w:tcBorders>
              <w:top w:val="nil"/>
              <w:left w:val="nil"/>
              <w:bottom w:val="single" w:sz="4" w:space="0" w:color="auto"/>
              <w:right w:val="single" w:sz="4" w:space="0" w:color="auto"/>
            </w:tcBorders>
          </w:tcPr>
          <w:p w14:paraId="5864FE75" w14:textId="77777777" w:rsidR="00ED575B" w:rsidRPr="00ED575B" w:rsidRDefault="00ED575B" w:rsidP="00ED575B">
            <w:pPr>
              <w:spacing w:after="0" w:line="240" w:lineRule="auto"/>
              <w:jc w:val="both"/>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20"/>
                <w:szCs w:val="20"/>
                <w:lang w:val="sr-Cyrl-BA"/>
              </w:rPr>
              <w:t>Начелник одјељења и ССС за инвестиције</w:t>
            </w:r>
          </w:p>
        </w:tc>
      </w:tr>
      <w:tr w:rsidR="00ED575B" w:rsidRPr="00ED575B" w14:paraId="7A1B309C" w14:textId="77777777" w:rsidTr="00ED575B">
        <w:trPr>
          <w:trHeight w:val="1143"/>
        </w:trPr>
        <w:tc>
          <w:tcPr>
            <w:tcW w:w="567" w:type="dxa"/>
            <w:tcBorders>
              <w:top w:val="nil"/>
              <w:left w:val="single" w:sz="4" w:space="0" w:color="auto"/>
              <w:bottom w:val="single" w:sz="4" w:space="0" w:color="auto"/>
              <w:right w:val="single" w:sz="4" w:space="0" w:color="auto"/>
            </w:tcBorders>
            <w:noWrap/>
            <w:vAlign w:val="center"/>
          </w:tcPr>
          <w:p w14:paraId="732D2ADC"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2</w:t>
            </w:r>
          </w:p>
        </w:tc>
        <w:tc>
          <w:tcPr>
            <w:tcW w:w="1993" w:type="dxa"/>
            <w:gridSpan w:val="2"/>
            <w:tcBorders>
              <w:top w:val="nil"/>
              <w:left w:val="nil"/>
              <w:bottom w:val="single" w:sz="4" w:space="0" w:color="auto"/>
              <w:right w:val="single" w:sz="4" w:space="0" w:color="auto"/>
            </w:tcBorders>
          </w:tcPr>
          <w:p w14:paraId="26D223F3"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П 2.1.2.2</w:t>
            </w:r>
          </w:p>
          <w:p w14:paraId="66B9D5A6" w14:textId="77777777" w:rsidR="00ED575B" w:rsidRPr="00ED575B" w:rsidRDefault="00ED575B" w:rsidP="00ED575B">
            <w:pPr>
              <w:spacing w:after="0" w:line="240" w:lineRule="auto"/>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Изградња градског базена (2022-2024)</w:t>
            </w:r>
          </w:p>
          <w:p w14:paraId="0246403D" w14:textId="77777777" w:rsidR="00ED575B" w:rsidRPr="00ED575B" w:rsidRDefault="00ED575B" w:rsidP="00ED575B">
            <w:pPr>
              <w:spacing w:after="0" w:line="240" w:lineRule="auto"/>
              <w:ind w:firstLine="720"/>
              <w:rPr>
                <w:rFonts w:ascii="Times New Roman" w:eastAsia="Times New Roman" w:hAnsi="Times New Roman" w:cs="Times New Roman"/>
                <w:sz w:val="20"/>
                <w:szCs w:val="20"/>
                <w:lang w:val="en-US"/>
              </w:rPr>
            </w:pPr>
          </w:p>
        </w:tc>
        <w:tc>
          <w:tcPr>
            <w:tcW w:w="1126" w:type="dxa"/>
            <w:tcBorders>
              <w:top w:val="nil"/>
              <w:left w:val="nil"/>
              <w:bottom w:val="single" w:sz="4" w:space="0" w:color="auto"/>
              <w:right w:val="single" w:sz="4" w:space="0" w:color="auto"/>
            </w:tcBorders>
            <w:noWrap/>
            <w:vAlign w:val="center"/>
          </w:tcPr>
          <w:p w14:paraId="5C1B0C18" w14:textId="77777777" w:rsidR="00ED575B" w:rsidRPr="00ED575B" w:rsidRDefault="00ED575B" w:rsidP="00ED575B">
            <w:pPr>
              <w:spacing w:after="0" w:line="240" w:lineRule="auto"/>
              <w:jc w:val="both"/>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sz w:val="18"/>
                <w:szCs w:val="18"/>
                <w:lang w:val="sr-Cyrl-BA"/>
              </w:rPr>
              <w:t>СЦ 2, СЕК 2.1</w:t>
            </w:r>
          </w:p>
        </w:tc>
        <w:tc>
          <w:tcPr>
            <w:tcW w:w="1276" w:type="dxa"/>
            <w:tcBorders>
              <w:top w:val="nil"/>
              <w:left w:val="nil"/>
              <w:bottom w:val="single" w:sz="4" w:space="0" w:color="auto"/>
              <w:right w:val="single" w:sz="4" w:space="0" w:color="auto"/>
            </w:tcBorders>
            <w:noWrap/>
          </w:tcPr>
          <w:p w14:paraId="14ABEDCF" w14:textId="77777777" w:rsidR="00ED575B" w:rsidRPr="00ED575B" w:rsidRDefault="00ED575B" w:rsidP="00ED575B">
            <w:pPr>
              <w:spacing w:after="0" w:line="240" w:lineRule="auto"/>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П 2.1.2</w:t>
            </w:r>
          </w:p>
          <w:p w14:paraId="22CED6B2" w14:textId="77777777" w:rsidR="00ED575B" w:rsidRPr="00ED575B" w:rsidRDefault="00ED575B" w:rsidP="00ED575B">
            <w:pPr>
              <w:spacing w:after="0" w:line="240" w:lineRule="auto"/>
              <w:rPr>
                <w:rFonts w:ascii="Times New Roman" w:eastAsia="Calibri" w:hAnsi="Times New Roman" w:cs="Times New Roman"/>
                <w:sz w:val="24"/>
                <w:szCs w:val="24"/>
                <w:lang w:val="sr-Cyrl-BA"/>
              </w:rPr>
            </w:pPr>
            <w:r w:rsidRPr="00ED575B">
              <w:rPr>
                <w:rFonts w:ascii="Times New Roman" w:eastAsia="Times New Roman" w:hAnsi="Times New Roman" w:cs="Times New Roman"/>
                <w:noProof/>
                <w:sz w:val="24"/>
                <w:szCs w:val="24"/>
                <w:lang w:val="en-US"/>
              </w:rPr>
              <w:t>Развој спорта</w:t>
            </w:r>
          </w:p>
        </w:tc>
        <w:tc>
          <w:tcPr>
            <w:tcW w:w="2984" w:type="dxa"/>
            <w:tcBorders>
              <w:top w:val="nil"/>
              <w:left w:val="nil"/>
              <w:bottom w:val="single" w:sz="4" w:space="0" w:color="auto"/>
              <w:right w:val="single" w:sz="4" w:space="0" w:color="auto"/>
            </w:tcBorders>
            <w:vAlign w:val="center"/>
          </w:tcPr>
          <w:p w14:paraId="740F42DA" w14:textId="77777777" w:rsidR="00ED575B" w:rsidRPr="00ED575B" w:rsidRDefault="00ED575B" w:rsidP="00ED575B">
            <w:pPr>
              <w:spacing w:after="0" w:line="240" w:lineRule="auto"/>
              <w:jc w:val="both"/>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До 2024. свима доступан отворени градски базен, спортистима и рекреативцима, свим грађанима.</w:t>
            </w:r>
          </w:p>
        </w:tc>
        <w:tc>
          <w:tcPr>
            <w:tcW w:w="1268" w:type="dxa"/>
            <w:gridSpan w:val="2"/>
            <w:tcBorders>
              <w:top w:val="nil"/>
              <w:left w:val="nil"/>
              <w:bottom w:val="single" w:sz="4" w:space="0" w:color="auto"/>
              <w:right w:val="single" w:sz="4" w:space="0" w:color="auto"/>
            </w:tcBorders>
            <w:vAlign w:val="center"/>
          </w:tcPr>
          <w:p w14:paraId="08849D62"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7</w:t>
            </w:r>
            <w:r w:rsidRPr="00ED575B">
              <w:rPr>
                <w:rFonts w:ascii="Times New Roman" w:eastAsia="Times New Roman" w:hAnsi="Times New Roman" w:cs="Times New Roman"/>
                <w:sz w:val="20"/>
                <w:szCs w:val="20"/>
                <w:lang w:val="sr-Latn-CS"/>
              </w:rPr>
              <w:t>0.</w:t>
            </w:r>
            <w:r w:rsidRPr="00ED575B">
              <w:rPr>
                <w:rFonts w:ascii="Times New Roman" w:eastAsia="Times New Roman" w:hAnsi="Times New Roman" w:cs="Times New Roman"/>
                <w:sz w:val="20"/>
                <w:szCs w:val="20"/>
                <w:lang w:val="sr-Cyrl-BA"/>
              </w:rPr>
              <w:t>0</w:t>
            </w:r>
            <w:r w:rsidRPr="00ED575B">
              <w:rPr>
                <w:rFonts w:ascii="Times New Roman" w:eastAsia="Times New Roman" w:hAnsi="Times New Roman" w:cs="Times New Roman"/>
                <w:sz w:val="20"/>
                <w:szCs w:val="20"/>
                <w:lang w:val="sr-Latn-CS"/>
              </w:rPr>
              <w:t>00</w:t>
            </w:r>
          </w:p>
        </w:tc>
        <w:tc>
          <w:tcPr>
            <w:tcW w:w="1164" w:type="dxa"/>
            <w:gridSpan w:val="2"/>
            <w:tcBorders>
              <w:top w:val="nil"/>
              <w:left w:val="nil"/>
              <w:bottom w:val="single" w:sz="4" w:space="0" w:color="auto"/>
              <w:right w:val="single" w:sz="4" w:space="0" w:color="auto"/>
            </w:tcBorders>
            <w:vAlign w:val="center"/>
          </w:tcPr>
          <w:p w14:paraId="62967990"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7</w:t>
            </w:r>
            <w:r w:rsidRPr="00ED575B">
              <w:rPr>
                <w:rFonts w:ascii="Times New Roman" w:eastAsia="Times New Roman" w:hAnsi="Times New Roman" w:cs="Times New Roman"/>
                <w:sz w:val="20"/>
                <w:szCs w:val="20"/>
                <w:lang w:val="sr-Latn-CS"/>
              </w:rPr>
              <w:t>0.</w:t>
            </w:r>
            <w:r w:rsidRPr="00ED575B">
              <w:rPr>
                <w:rFonts w:ascii="Times New Roman" w:eastAsia="Times New Roman" w:hAnsi="Times New Roman" w:cs="Times New Roman"/>
                <w:sz w:val="20"/>
                <w:szCs w:val="20"/>
                <w:lang w:val="sr-Cyrl-BA"/>
              </w:rPr>
              <w:t>0</w:t>
            </w:r>
            <w:r w:rsidRPr="00ED575B">
              <w:rPr>
                <w:rFonts w:ascii="Times New Roman" w:eastAsia="Times New Roman" w:hAnsi="Times New Roman" w:cs="Times New Roman"/>
                <w:sz w:val="20"/>
                <w:szCs w:val="20"/>
                <w:lang w:val="sr-Latn-CS"/>
              </w:rPr>
              <w:t>00</w:t>
            </w:r>
          </w:p>
        </w:tc>
        <w:tc>
          <w:tcPr>
            <w:tcW w:w="994" w:type="dxa"/>
            <w:gridSpan w:val="2"/>
            <w:tcBorders>
              <w:top w:val="nil"/>
              <w:left w:val="nil"/>
              <w:bottom w:val="single" w:sz="4" w:space="0" w:color="auto"/>
              <w:right w:val="single" w:sz="4" w:space="0" w:color="auto"/>
            </w:tcBorders>
            <w:vAlign w:val="center"/>
          </w:tcPr>
          <w:p w14:paraId="41C275A9"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p w14:paraId="5C28A0E5"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0</w:t>
            </w:r>
          </w:p>
          <w:p w14:paraId="1DB15C7E"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p w14:paraId="38360572"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tc>
        <w:tc>
          <w:tcPr>
            <w:tcW w:w="1418" w:type="dxa"/>
            <w:gridSpan w:val="2"/>
            <w:tcBorders>
              <w:top w:val="nil"/>
              <w:left w:val="nil"/>
              <w:bottom w:val="single" w:sz="4" w:space="0" w:color="auto"/>
              <w:right w:val="single" w:sz="4" w:space="0" w:color="auto"/>
            </w:tcBorders>
            <w:vAlign w:val="center"/>
          </w:tcPr>
          <w:p w14:paraId="0B7BBEAF"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511100</w:t>
            </w:r>
          </w:p>
        </w:tc>
        <w:tc>
          <w:tcPr>
            <w:tcW w:w="1276" w:type="dxa"/>
            <w:gridSpan w:val="2"/>
            <w:tcBorders>
              <w:top w:val="nil"/>
              <w:left w:val="nil"/>
              <w:bottom w:val="single" w:sz="4" w:space="0" w:color="auto"/>
              <w:right w:val="single" w:sz="4" w:space="0" w:color="auto"/>
            </w:tcBorders>
            <w:vAlign w:val="center"/>
          </w:tcPr>
          <w:p w14:paraId="254EF201"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tc>
        <w:tc>
          <w:tcPr>
            <w:tcW w:w="2406" w:type="dxa"/>
            <w:tcBorders>
              <w:top w:val="nil"/>
              <w:left w:val="nil"/>
              <w:bottom w:val="single" w:sz="4" w:space="0" w:color="auto"/>
              <w:right w:val="single" w:sz="4" w:space="0" w:color="auto"/>
            </w:tcBorders>
          </w:tcPr>
          <w:p w14:paraId="60A6CD34" w14:textId="77777777" w:rsidR="00ED575B" w:rsidRPr="00ED575B" w:rsidRDefault="00ED575B" w:rsidP="00ED575B">
            <w:pPr>
              <w:spacing w:after="0" w:line="240" w:lineRule="auto"/>
              <w:jc w:val="both"/>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Начелник одјељења и ССС за инвестиције </w:t>
            </w:r>
          </w:p>
        </w:tc>
      </w:tr>
      <w:tr w:rsidR="00ED575B" w:rsidRPr="00ED575B" w14:paraId="21692CE6" w14:textId="77777777" w:rsidTr="00ED575B">
        <w:trPr>
          <w:trHeight w:val="1256"/>
        </w:trPr>
        <w:tc>
          <w:tcPr>
            <w:tcW w:w="567" w:type="dxa"/>
            <w:tcBorders>
              <w:top w:val="single" w:sz="4" w:space="0" w:color="auto"/>
              <w:left w:val="single" w:sz="4" w:space="0" w:color="auto"/>
              <w:bottom w:val="single" w:sz="4" w:space="0" w:color="auto"/>
              <w:right w:val="single" w:sz="4" w:space="0" w:color="auto"/>
            </w:tcBorders>
            <w:noWrap/>
            <w:vAlign w:val="center"/>
          </w:tcPr>
          <w:p w14:paraId="0024C005"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3</w:t>
            </w:r>
          </w:p>
        </w:tc>
        <w:tc>
          <w:tcPr>
            <w:tcW w:w="1993" w:type="dxa"/>
            <w:gridSpan w:val="2"/>
            <w:tcBorders>
              <w:top w:val="single" w:sz="4" w:space="0" w:color="auto"/>
              <w:left w:val="single" w:sz="4" w:space="0" w:color="auto"/>
              <w:bottom w:val="single" w:sz="4" w:space="0" w:color="auto"/>
              <w:right w:val="single" w:sz="4" w:space="0" w:color="auto"/>
            </w:tcBorders>
          </w:tcPr>
          <w:p w14:paraId="1CE7304C"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П 2.2.1.2 </w:t>
            </w:r>
          </w:p>
          <w:p w14:paraId="6C349B17" w14:textId="77777777" w:rsidR="00ED575B" w:rsidRPr="00ED575B" w:rsidRDefault="00ED575B" w:rsidP="00ED575B">
            <w:pPr>
              <w:spacing w:after="0" w:line="240" w:lineRule="auto"/>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Изградња свлачионица на стадиону Луке (2022-2023)</w:t>
            </w:r>
          </w:p>
        </w:tc>
        <w:tc>
          <w:tcPr>
            <w:tcW w:w="1126" w:type="dxa"/>
            <w:tcBorders>
              <w:top w:val="single" w:sz="4" w:space="0" w:color="auto"/>
              <w:left w:val="single" w:sz="4" w:space="0" w:color="auto"/>
              <w:bottom w:val="single" w:sz="4" w:space="0" w:color="auto"/>
              <w:right w:val="single" w:sz="4" w:space="0" w:color="auto"/>
            </w:tcBorders>
            <w:noWrap/>
            <w:vAlign w:val="center"/>
          </w:tcPr>
          <w:p w14:paraId="392EB485" w14:textId="77777777" w:rsidR="00ED575B" w:rsidRPr="00ED575B" w:rsidRDefault="00ED575B" w:rsidP="00ED575B">
            <w:pPr>
              <w:spacing w:after="0" w:line="240" w:lineRule="auto"/>
              <w:jc w:val="both"/>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 xml:space="preserve"> СЦ2, СЕК 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FD03333" w14:textId="77777777" w:rsidR="00ED575B" w:rsidRPr="00ED575B" w:rsidRDefault="00ED575B" w:rsidP="00ED575B">
            <w:pPr>
              <w:spacing w:after="0" w:line="240" w:lineRule="auto"/>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П 2.1.2</w:t>
            </w:r>
          </w:p>
          <w:p w14:paraId="0149000D" w14:textId="77777777" w:rsidR="00ED575B" w:rsidRPr="00ED575B" w:rsidRDefault="00ED575B" w:rsidP="00ED575B">
            <w:pPr>
              <w:autoSpaceDE w:val="0"/>
              <w:autoSpaceDN w:val="0"/>
              <w:adjustRightInd w:val="0"/>
              <w:spacing w:after="0" w:line="240" w:lineRule="auto"/>
              <w:rPr>
                <w:rFonts w:ascii="Times New Roman" w:eastAsia="Times New Roman" w:hAnsi="Times New Roman" w:cs="Times New Roman"/>
                <w:sz w:val="20"/>
                <w:szCs w:val="20"/>
                <w:lang w:val="sr-Cyrl-BA" w:eastAsia="sr-Latn-BA"/>
              </w:rPr>
            </w:pPr>
            <w:r w:rsidRPr="00ED575B">
              <w:rPr>
                <w:rFonts w:ascii="Times New Roman" w:eastAsia="Times New Roman" w:hAnsi="Times New Roman" w:cs="Times New Roman"/>
                <w:noProof/>
                <w:sz w:val="24"/>
                <w:szCs w:val="24"/>
                <w:lang w:val="en-US"/>
              </w:rPr>
              <w:t>Развој спорта</w:t>
            </w:r>
          </w:p>
        </w:tc>
        <w:tc>
          <w:tcPr>
            <w:tcW w:w="2984" w:type="dxa"/>
            <w:tcBorders>
              <w:top w:val="single" w:sz="4" w:space="0" w:color="auto"/>
              <w:left w:val="single" w:sz="4" w:space="0" w:color="auto"/>
              <w:bottom w:val="single" w:sz="4" w:space="0" w:color="auto"/>
              <w:right w:val="single" w:sz="4" w:space="0" w:color="auto"/>
            </w:tcBorders>
            <w:vAlign w:val="center"/>
          </w:tcPr>
          <w:p w14:paraId="6893A200"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До 2024. године свачионице доступне за више од 1.500 спортиста и рекреативаца свих категорија</w:t>
            </w:r>
          </w:p>
          <w:p w14:paraId="02BACB72"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531B9381"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5</w:t>
            </w:r>
            <w:r w:rsidRPr="00ED575B">
              <w:rPr>
                <w:rFonts w:ascii="Times New Roman" w:eastAsia="Times New Roman" w:hAnsi="Times New Roman" w:cs="Times New Roman"/>
                <w:sz w:val="20"/>
                <w:szCs w:val="20"/>
                <w:lang w:val="sr-Cyrl-BA"/>
              </w:rPr>
              <w:t>0.000</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3F69374"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5</w:t>
            </w:r>
            <w:r w:rsidRPr="00ED575B">
              <w:rPr>
                <w:rFonts w:ascii="Times New Roman" w:eastAsia="Times New Roman" w:hAnsi="Times New Roman" w:cs="Times New Roman"/>
                <w:sz w:val="20"/>
                <w:szCs w:val="20"/>
                <w:lang w:val="sr-Cyrl-BA"/>
              </w:rPr>
              <w:t>0.000</w:t>
            </w:r>
          </w:p>
        </w:tc>
        <w:tc>
          <w:tcPr>
            <w:tcW w:w="994" w:type="dxa"/>
            <w:gridSpan w:val="2"/>
            <w:tcBorders>
              <w:top w:val="single" w:sz="4" w:space="0" w:color="auto"/>
              <w:left w:val="single" w:sz="4" w:space="0" w:color="auto"/>
              <w:bottom w:val="single" w:sz="4" w:space="0" w:color="auto"/>
              <w:right w:val="single" w:sz="4" w:space="0" w:color="auto"/>
            </w:tcBorders>
            <w:vAlign w:val="center"/>
          </w:tcPr>
          <w:p w14:paraId="0583C6F3"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740AC8"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p w14:paraId="1DCE5E78"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511100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10AE3D5"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tc>
        <w:tc>
          <w:tcPr>
            <w:tcW w:w="2406" w:type="dxa"/>
            <w:tcBorders>
              <w:top w:val="single" w:sz="4" w:space="0" w:color="auto"/>
              <w:left w:val="single" w:sz="4" w:space="0" w:color="auto"/>
              <w:bottom w:val="single" w:sz="4" w:space="0" w:color="auto"/>
              <w:right w:val="single" w:sz="4" w:space="0" w:color="auto"/>
            </w:tcBorders>
          </w:tcPr>
          <w:p w14:paraId="69D32BBB" w14:textId="77777777" w:rsidR="00ED575B" w:rsidRPr="00ED575B" w:rsidRDefault="00ED575B" w:rsidP="00ED575B">
            <w:pPr>
              <w:spacing w:after="0" w:line="240" w:lineRule="auto"/>
              <w:jc w:val="both"/>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Начелник одјељења и ССС за инвестиције </w:t>
            </w:r>
          </w:p>
          <w:p w14:paraId="65419E77"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r>
      <w:tr w:rsidR="00ED575B" w:rsidRPr="00ED575B" w14:paraId="023CD809" w14:textId="77777777" w:rsidTr="00ED575B">
        <w:trPr>
          <w:trHeight w:val="1256"/>
        </w:trPr>
        <w:tc>
          <w:tcPr>
            <w:tcW w:w="567" w:type="dxa"/>
            <w:tcBorders>
              <w:top w:val="single" w:sz="4" w:space="0" w:color="auto"/>
              <w:left w:val="single" w:sz="4" w:space="0" w:color="auto"/>
              <w:bottom w:val="single" w:sz="4" w:space="0" w:color="auto"/>
              <w:right w:val="single" w:sz="4" w:space="0" w:color="auto"/>
            </w:tcBorders>
            <w:noWrap/>
            <w:vAlign w:val="center"/>
          </w:tcPr>
          <w:p w14:paraId="5AEC3C15"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4.</w:t>
            </w:r>
          </w:p>
        </w:tc>
        <w:tc>
          <w:tcPr>
            <w:tcW w:w="1993" w:type="dxa"/>
            <w:gridSpan w:val="2"/>
            <w:tcBorders>
              <w:top w:val="single" w:sz="4" w:space="0" w:color="auto"/>
              <w:left w:val="single" w:sz="4" w:space="0" w:color="auto"/>
              <w:bottom w:val="single" w:sz="4" w:space="0" w:color="auto"/>
              <w:right w:val="single" w:sz="4" w:space="0" w:color="auto"/>
            </w:tcBorders>
          </w:tcPr>
          <w:p w14:paraId="33C9EB3D"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М 2.1.2.4  Пројекат енергетске санације објекта КСЦ „Петар Кочић“ (2022-2023)</w:t>
            </w:r>
          </w:p>
        </w:tc>
        <w:tc>
          <w:tcPr>
            <w:tcW w:w="1126" w:type="dxa"/>
            <w:tcBorders>
              <w:top w:val="single" w:sz="4" w:space="0" w:color="auto"/>
              <w:left w:val="single" w:sz="4" w:space="0" w:color="auto"/>
              <w:bottom w:val="single" w:sz="4" w:space="0" w:color="auto"/>
              <w:right w:val="single" w:sz="4" w:space="0" w:color="auto"/>
            </w:tcBorders>
            <w:noWrap/>
            <w:vAlign w:val="center"/>
          </w:tcPr>
          <w:p w14:paraId="6452556E" w14:textId="77777777" w:rsidR="00ED575B" w:rsidRPr="00ED575B" w:rsidRDefault="00ED575B" w:rsidP="00ED575B">
            <w:pPr>
              <w:spacing w:after="0" w:line="240" w:lineRule="auto"/>
              <w:jc w:val="both"/>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СЦ2/СЕК 2.1</w:t>
            </w:r>
          </w:p>
        </w:tc>
        <w:tc>
          <w:tcPr>
            <w:tcW w:w="1276" w:type="dxa"/>
            <w:tcBorders>
              <w:top w:val="single" w:sz="4" w:space="0" w:color="auto"/>
              <w:left w:val="single" w:sz="4" w:space="0" w:color="auto"/>
              <w:bottom w:val="single" w:sz="4" w:space="0" w:color="auto"/>
              <w:right w:val="single" w:sz="4" w:space="0" w:color="auto"/>
            </w:tcBorders>
            <w:noWrap/>
            <w:vAlign w:val="center"/>
          </w:tcPr>
          <w:p w14:paraId="45A447BC" w14:textId="77777777" w:rsidR="00ED575B" w:rsidRPr="00ED575B" w:rsidRDefault="00ED575B" w:rsidP="00ED575B">
            <w:pPr>
              <w:spacing w:after="0" w:line="240" w:lineRule="auto"/>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П 2.1.2</w:t>
            </w:r>
          </w:p>
          <w:p w14:paraId="4A60CAEB" w14:textId="77777777" w:rsidR="00ED575B" w:rsidRPr="00ED575B" w:rsidRDefault="00ED575B" w:rsidP="00ED575B">
            <w:pPr>
              <w:autoSpaceDE w:val="0"/>
              <w:autoSpaceDN w:val="0"/>
              <w:adjustRightInd w:val="0"/>
              <w:spacing w:after="0" w:line="240" w:lineRule="auto"/>
              <w:rPr>
                <w:rFonts w:ascii="Times New Roman" w:eastAsia="Times New Roman" w:hAnsi="Times New Roman" w:cs="Times New Roman"/>
                <w:sz w:val="20"/>
                <w:szCs w:val="20"/>
                <w:lang w:val="sr-Cyrl-BA" w:eastAsia="sr-Latn-BA"/>
              </w:rPr>
            </w:pPr>
            <w:r w:rsidRPr="00ED575B">
              <w:rPr>
                <w:rFonts w:ascii="Times New Roman" w:eastAsia="Times New Roman" w:hAnsi="Times New Roman" w:cs="Times New Roman"/>
                <w:noProof/>
                <w:sz w:val="24"/>
                <w:szCs w:val="24"/>
                <w:lang w:val="en-US"/>
              </w:rPr>
              <w:t xml:space="preserve">Развој </w:t>
            </w:r>
            <w:r w:rsidRPr="00ED575B">
              <w:rPr>
                <w:rFonts w:ascii="Times New Roman" w:eastAsia="Times New Roman" w:hAnsi="Times New Roman" w:cs="Times New Roman"/>
                <w:noProof/>
                <w:sz w:val="24"/>
                <w:szCs w:val="24"/>
                <w:lang w:val="sr-Cyrl-BA"/>
              </w:rPr>
              <w:t>културе</w:t>
            </w:r>
          </w:p>
        </w:tc>
        <w:tc>
          <w:tcPr>
            <w:tcW w:w="2984" w:type="dxa"/>
            <w:tcBorders>
              <w:top w:val="single" w:sz="4" w:space="0" w:color="auto"/>
              <w:left w:val="single" w:sz="4" w:space="0" w:color="auto"/>
              <w:bottom w:val="single" w:sz="4" w:space="0" w:color="auto"/>
              <w:right w:val="single" w:sz="4" w:space="0" w:color="auto"/>
            </w:tcBorders>
            <w:vAlign w:val="center"/>
          </w:tcPr>
          <w:p w14:paraId="7E55681E"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До краја 2022. године смањена потрошња енергената за гријање, прије реконструкције</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2D88436E"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650.000</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F8FA89A"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20.000</w:t>
            </w:r>
          </w:p>
        </w:tc>
        <w:tc>
          <w:tcPr>
            <w:tcW w:w="994" w:type="dxa"/>
            <w:gridSpan w:val="2"/>
            <w:tcBorders>
              <w:top w:val="single" w:sz="4" w:space="0" w:color="auto"/>
              <w:left w:val="single" w:sz="4" w:space="0" w:color="auto"/>
              <w:bottom w:val="single" w:sz="4" w:space="0" w:color="auto"/>
              <w:right w:val="single" w:sz="4" w:space="0" w:color="auto"/>
            </w:tcBorders>
            <w:vAlign w:val="center"/>
          </w:tcPr>
          <w:p w14:paraId="25440D64"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630.000</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EC268F4"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511200 Влада РС/буџет</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3413840"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tc>
        <w:tc>
          <w:tcPr>
            <w:tcW w:w="2406" w:type="dxa"/>
            <w:tcBorders>
              <w:top w:val="single" w:sz="4" w:space="0" w:color="auto"/>
              <w:left w:val="single" w:sz="4" w:space="0" w:color="auto"/>
              <w:bottom w:val="single" w:sz="4" w:space="0" w:color="auto"/>
              <w:right w:val="single" w:sz="4" w:space="0" w:color="auto"/>
            </w:tcBorders>
          </w:tcPr>
          <w:p w14:paraId="3817C066" w14:textId="77777777" w:rsidR="00ED575B" w:rsidRPr="00ED575B" w:rsidRDefault="00ED575B" w:rsidP="00ED575B">
            <w:pPr>
              <w:spacing w:after="0" w:line="240" w:lineRule="auto"/>
              <w:jc w:val="both"/>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Начелник одјељења и ССС за инвестиције</w:t>
            </w:r>
          </w:p>
        </w:tc>
      </w:tr>
      <w:tr w:rsidR="00ED575B" w:rsidRPr="00ED575B" w14:paraId="0FBE423C" w14:textId="77777777" w:rsidTr="00ED575B">
        <w:trPr>
          <w:trHeight w:val="1412"/>
        </w:trPr>
        <w:tc>
          <w:tcPr>
            <w:tcW w:w="567" w:type="dxa"/>
            <w:tcBorders>
              <w:top w:val="single" w:sz="4" w:space="0" w:color="auto"/>
              <w:left w:val="single" w:sz="4" w:space="0" w:color="auto"/>
              <w:bottom w:val="single" w:sz="4" w:space="0" w:color="auto"/>
              <w:right w:val="single" w:sz="4" w:space="0" w:color="auto"/>
            </w:tcBorders>
            <w:noWrap/>
            <w:vAlign w:val="center"/>
          </w:tcPr>
          <w:p w14:paraId="73386F9D"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4</w:t>
            </w:r>
          </w:p>
        </w:tc>
        <w:tc>
          <w:tcPr>
            <w:tcW w:w="1993" w:type="dxa"/>
            <w:gridSpan w:val="2"/>
            <w:tcBorders>
              <w:top w:val="single" w:sz="4" w:space="0" w:color="auto"/>
              <w:left w:val="nil"/>
              <w:bottom w:val="single" w:sz="4" w:space="0" w:color="auto"/>
              <w:right w:val="single" w:sz="4" w:space="0" w:color="auto"/>
            </w:tcBorders>
          </w:tcPr>
          <w:p w14:paraId="571EC988"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П 2.2.1.1 Асфалтирање локалних и некатегорисаних путева (2022 -2023)</w:t>
            </w:r>
          </w:p>
          <w:p w14:paraId="53263BC0" w14:textId="77777777" w:rsidR="00ED575B" w:rsidRPr="00ED575B" w:rsidRDefault="00ED575B" w:rsidP="00ED575B">
            <w:pPr>
              <w:spacing w:after="0" w:line="240" w:lineRule="auto"/>
              <w:rPr>
                <w:rFonts w:ascii="Times New Roman" w:eastAsia="Times New Roman" w:hAnsi="Times New Roman" w:cs="Times New Roman"/>
                <w:sz w:val="18"/>
                <w:szCs w:val="18"/>
                <w:lang w:val="sr-Cyrl-BA"/>
              </w:rPr>
            </w:pPr>
          </w:p>
        </w:tc>
        <w:tc>
          <w:tcPr>
            <w:tcW w:w="1126" w:type="dxa"/>
            <w:tcBorders>
              <w:top w:val="single" w:sz="4" w:space="0" w:color="auto"/>
              <w:left w:val="nil"/>
              <w:bottom w:val="single" w:sz="4" w:space="0" w:color="auto"/>
              <w:right w:val="single" w:sz="4" w:space="0" w:color="auto"/>
            </w:tcBorders>
            <w:noWrap/>
            <w:vAlign w:val="center"/>
          </w:tcPr>
          <w:p w14:paraId="7CCF0A51" w14:textId="77777777" w:rsidR="00ED575B" w:rsidRPr="00ED575B" w:rsidRDefault="00ED575B" w:rsidP="00ED575B">
            <w:pPr>
              <w:spacing w:after="0" w:line="240" w:lineRule="auto"/>
              <w:jc w:val="both"/>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СЦ2, СЕК 2.2</w:t>
            </w:r>
          </w:p>
        </w:tc>
        <w:tc>
          <w:tcPr>
            <w:tcW w:w="1276" w:type="dxa"/>
            <w:tcBorders>
              <w:top w:val="single" w:sz="4" w:space="0" w:color="auto"/>
              <w:left w:val="nil"/>
              <w:bottom w:val="single" w:sz="4" w:space="0" w:color="auto"/>
              <w:right w:val="single" w:sz="4" w:space="0" w:color="auto"/>
            </w:tcBorders>
            <w:noWrap/>
          </w:tcPr>
          <w:p w14:paraId="2DCBAFE6" w14:textId="77777777" w:rsidR="00ED575B" w:rsidRPr="00ED575B" w:rsidRDefault="00ED575B" w:rsidP="00ED575B">
            <w:pPr>
              <w:autoSpaceDE w:val="0"/>
              <w:autoSpaceDN w:val="0"/>
              <w:adjustRightInd w:val="0"/>
              <w:spacing w:after="0" w:line="240" w:lineRule="auto"/>
              <w:rPr>
                <w:rFonts w:ascii="Times New Roman" w:eastAsia="Calibri" w:hAnsi="Times New Roman" w:cs="Times New Roman"/>
                <w:sz w:val="20"/>
                <w:szCs w:val="20"/>
                <w:lang w:val="sr-Cyrl-BA"/>
              </w:rPr>
            </w:pPr>
            <w:r w:rsidRPr="00ED575B">
              <w:rPr>
                <w:rFonts w:ascii="Times New Roman" w:eastAsia="Calibri" w:hAnsi="Times New Roman" w:cs="Times New Roman"/>
                <w:sz w:val="20"/>
                <w:szCs w:val="20"/>
                <w:lang w:val="sr-Cyrl-BA"/>
              </w:rPr>
              <w:t>П 2.2.1</w:t>
            </w:r>
            <w:r w:rsidRPr="00ED575B">
              <w:rPr>
                <w:rFonts w:ascii="Times New Roman" w:eastAsia="Times New Roman" w:hAnsi="Times New Roman" w:cs="Times New Roman"/>
                <w:noProof/>
                <w:sz w:val="20"/>
                <w:szCs w:val="20"/>
                <w:lang w:val="sr-Cyrl-BA"/>
              </w:rPr>
              <w:t xml:space="preserve"> Реконструкција и изградња путне мреже</w:t>
            </w:r>
          </w:p>
        </w:tc>
        <w:tc>
          <w:tcPr>
            <w:tcW w:w="2984" w:type="dxa"/>
            <w:tcBorders>
              <w:top w:val="single" w:sz="4" w:space="0" w:color="auto"/>
              <w:left w:val="nil"/>
              <w:bottom w:val="single" w:sz="4" w:space="0" w:color="auto"/>
              <w:right w:val="single" w:sz="4" w:space="0" w:color="auto"/>
            </w:tcBorders>
            <w:shd w:val="clear" w:color="auto" w:fill="FFFFFF"/>
          </w:tcPr>
          <w:p w14:paraId="7A27E8BC" w14:textId="77777777" w:rsidR="00ED575B" w:rsidRPr="00ED575B" w:rsidRDefault="00ED575B" w:rsidP="00ED575B">
            <w:pPr>
              <w:spacing w:after="0" w:line="240" w:lineRule="auto"/>
              <w:jc w:val="both"/>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До 2024. године проширена мрежа локалних путева за 10% у односу на 2018. годину</w:t>
            </w:r>
          </w:p>
        </w:tc>
        <w:tc>
          <w:tcPr>
            <w:tcW w:w="1268" w:type="dxa"/>
            <w:gridSpan w:val="2"/>
            <w:tcBorders>
              <w:top w:val="single" w:sz="4" w:space="0" w:color="auto"/>
              <w:left w:val="nil"/>
              <w:bottom w:val="single" w:sz="4" w:space="0" w:color="auto"/>
              <w:right w:val="single" w:sz="4" w:space="0" w:color="auto"/>
            </w:tcBorders>
            <w:vAlign w:val="center"/>
          </w:tcPr>
          <w:p w14:paraId="681880DC"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620</w:t>
            </w:r>
            <w:r w:rsidRPr="00ED575B">
              <w:rPr>
                <w:rFonts w:ascii="Times New Roman" w:eastAsia="Times New Roman" w:hAnsi="Times New Roman" w:cs="Times New Roman"/>
                <w:sz w:val="20"/>
                <w:szCs w:val="20"/>
                <w:lang w:val="sr-Cyrl-BA"/>
              </w:rPr>
              <w:t>.000</w:t>
            </w:r>
          </w:p>
        </w:tc>
        <w:tc>
          <w:tcPr>
            <w:tcW w:w="1164" w:type="dxa"/>
            <w:gridSpan w:val="2"/>
            <w:tcBorders>
              <w:top w:val="single" w:sz="4" w:space="0" w:color="auto"/>
              <w:left w:val="nil"/>
              <w:bottom w:val="single" w:sz="4" w:space="0" w:color="auto"/>
              <w:right w:val="single" w:sz="4" w:space="0" w:color="auto"/>
            </w:tcBorders>
            <w:vAlign w:val="center"/>
          </w:tcPr>
          <w:p w14:paraId="0F146ED6"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500</w:t>
            </w:r>
            <w:r w:rsidRPr="00ED575B">
              <w:rPr>
                <w:rFonts w:ascii="Times New Roman" w:eastAsia="Times New Roman" w:hAnsi="Times New Roman" w:cs="Times New Roman"/>
                <w:sz w:val="20"/>
                <w:szCs w:val="20"/>
                <w:lang w:val="sr-Cyrl-BA"/>
              </w:rPr>
              <w:t>.000</w:t>
            </w:r>
          </w:p>
        </w:tc>
        <w:tc>
          <w:tcPr>
            <w:tcW w:w="994" w:type="dxa"/>
            <w:gridSpan w:val="2"/>
            <w:tcBorders>
              <w:top w:val="single" w:sz="4" w:space="0" w:color="auto"/>
              <w:left w:val="nil"/>
              <w:bottom w:val="single" w:sz="4" w:space="0" w:color="auto"/>
              <w:right w:val="single" w:sz="4" w:space="0" w:color="auto"/>
            </w:tcBorders>
            <w:vAlign w:val="center"/>
          </w:tcPr>
          <w:p w14:paraId="1DECC556"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sr-Cyrl-BA"/>
              </w:rPr>
              <w:t>120.000</w:t>
            </w:r>
          </w:p>
        </w:tc>
        <w:tc>
          <w:tcPr>
            <w:tcW w:w="1418" w:type="dxa"/>
            <w:gridSpan w:val="2"/>
            <w:tcBorders>
              <w:top w:val="single" w:sz="4" w:space="0" w:color="auto"/>
              <w:left w:val="nil"/>
              <w:bottom w:val="single" w:sz="4" w:space="0" w:color="auto"/>
              <w:right w:val="single" w:sz="4" w:space="0" w:color="auto"/>
            </w:tcBorders>
            <w:vAlign w:val="center"/>
          </w:tcPr>
          <w:p w14:paraId="1F5B338F"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511100</w:t>
            </w:r>
            <w:r w:rsidRPr="00ED575B">
              <w:rPr>
                <w:rFonts w:ascii="Times New Roman" w:eastAsia="Times New Roman" w:hAnsi="Times New Roman" w:cs="Times New Roman"/>
                <w:sz w:val="20"/>
                <w:szCs w:val="20"/>
                <w:lang w:val="en-US"/>
              </w:rPr>
              <w:t xml:space="preserve"> </w:t>
            </w:r>
            <w:r w:rsidRPr="00ED575B">
              <w:rPr>
                <w:rFonts w:ascii="Times New Roman" w:eastAsia="Times New Roman" w:hAnsi="Times New Roman" w:cs="Times New Roman"/>
                <w:sz w:val="20"/>
                <w:szCs w:val="20"/>
                <w:lang w:val="sr-Cyrl-BA"/>
              </w:rPr>
              <w:t>Грађани</w:t>
            </w:r>
          </w:p>
        </w:tc>
        <w:tc>
          <w:tcPr>
            <w:tcW w:w="1276" w:type="dxa"/>
            <w:gridSpan w:val="2"/>
            <w:tcBorders>
              <w:top w:val="single" w:sz="4" w:space="0" w:color="auto"/>
              <w:left w:val="nil"/>
              <w:bottom w:val="single" w:sz="4" w:space="0" w:color="auto"/>
              <w:right w:val="single" w:sz="4" w:space="0" w:color="auto"/>
            </w:tcBorders>
            <w:vAlign w:val="center"/>
          </w:tcPr>
          <w:p w14:paraId="08D5BB16"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tc>
        <w:tc>
          <w:tcPr>
            <w:tcW w:w="2406" w:type="dxa"/>
            <w:tcBorders>
              <w:top w:val="single" w:sz="4" w:space="0" w:color="auto"/>
              <w:left w:val="nil"/>
              <w:bottom w:val="single" w:sz="4" w:space="0" w:color="auto"/>
              <w:right w:val="single" w:sz="4" w:space="0" w:color="auto"/>
            </w:tcBorders>
          </w:tcPr>
          <w:p w14:paraId="0A76EF12" w14:textId="77777777" w:rsidR="00ED575B" w:rsidRPr="00ED575B" w:rsidRDefault="00ED575B" w:rsidP="00ED575B">
            <w:pPr>
              <w:spacing w:after="0" w:line="240" w:lineRule="auto"/>
              <w:jc w:val="both"/>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Начелник одјељења и ССС за инвестиције</w:t>
            </w:r>
          </w:p>
        </w:tc>
      </w:tr>
      <w:tr w:rsidR="00ED575B" w:rsidRPr="00ED575B" w14:paraId="16ACA588" w14:textId="77777777" w:rsidTr="00ED575B">
        <w:trPr>
          <w:trHeight w:val="675"/>
        </w:trPr>
        <w:tc>
          <w:tcPr>
            <w:tcW w:w="567" w:type="dxa"/>
            <w:tcBorders>
              <w:top w:val="single" w:sz="4" w:space="0" w:color="auto"/>
              <w:left w:val="single" w:sz="4" w:space="0" w:color="auto"/>
              <w:bottom w:val="single" w:sz="4" w:space="0" w:color="auto"/>
              <w:right w:val="single" w:sz="4" w:space="0" w:color="auto"/>
            </w:tcBorders>
            <w:noWrap/>
            <w:vAlign w:val="center"/>
          </w:tcPr>
          <w:p w14:paraId="10FFB039"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lastRenderedPageBreak/>
              <w:t>5</w:t>
            </w:r>
          </w:p>
        </w:tc>
        <w:tc>
          <w:tcPr>
            <w:tcW w:w="1993" w:type="dxa"/>
            <w:gridSpan w:val="2"/>
            <w:tcBorders>
              <w:top w:val="single" w:sz="4" w:space="0" w:color="auto"/>
              <w:left w:val="nil"/>
              <w:bottom w:val="single" w:sz="4" w:space="0" w:color="auto"/>
              <w:right w:val="single" w:sz="4" w:space="0" w:color="auto"/>
            </w:tcBorders>
          </w:tcPr>
          <w:p w14:paraId="3C182591" w14:textId="77777777" w:rsidR="00ED575B" w:rsidRPr="00ED575B" w:rsidRDefault="00ED575B" w:rsidP="00ED575B">
            <w:pPr>
              <w:spacing w:after="0" w:line="240" w:lineRule="auto"/>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 xml:space="preserve">П 2.2.1.2 </w:t>
            </w:r>
            <w:r w:rsidRPr="00ED575B">
              <w:rPr>
                <w:rFonts w:ascii="Times New Roman" w:eastAsia="Times New Roman" w:hAnsi="Times New Roman" w:cs="Times New Roman"/>
                <w:sz w:val="18"/>
                <w:szCs w:val="18"/>
                <w:lang w:val="en-US"/>
              </w:rPr>
              <w:t xml:space="preserve"> </w:t>
            </w:r>
            <w:r w:rsidRPr="00ED575B">
              <w:rPr>
                <w:rFonts w:ascii="Times New Roman" w:eastAsia="Times New Roman" w:hAnsi="Times New Roman" w:cs="Times New Roman"/>
                <w:sz w:val="18"/>
                <w:szCs w:val="18"/>
                <w:lang w:val="sr-Cyrl-BA"/>
              </w:rPr>
              <w:t>Реконструкција градских улица и пратеће комуналне инфраструктуре (2022-2024)</w:t>
            </w:r>
          </w:p>
          <w:p w14:paraId="0566019F"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126" w:type="dxa"/>
            <w:tcBorders>
              <w:top w:val="single" w:sz="4" w:space="0" w:color="auto"/>
              <w:left w:val="nil"/>
              <w:bottom w:val="single" w:sz="4" w:space="0" w:color="auto"/>
              <w:right w:val="single" w:sz="4" w:space="0" w:color="auto"/>
            </w:tcBorders>
            <w:noWrap/>
            <w:vAlign w:val="center"/>
          </w:tcPr>
          <w:p w14:paraId="3558F15A" w14:textId="77777777" w:rsidR="00ED575B" w:rsidRPr="00ED575B" w:rsidRDefault="00ED575B" w:rsidP="00ED575B">
            <w:pPr>
              <w:spacing w:after="0" w:line="240" w:lineRule="auto"/>
              <w:jc w:val="both"/>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 xml:space="preserve"> СЦ2, СЕК 2.2</w:t>
            </w:r>
          </w:p>
        </w:tc>
        <w:tc>
          <w:tcPr>
            <w:tcW w:w="1276" w:type="dxa"/>
            <w:tcBorders>
              <w:top w:val="single" w:sz="4" w:space="0" w:color="auto"/>
              <w:left w:val="nil"/>
              <w:bottom w:val="single" w:sz="4" w:space="0" w:color="auto"/>
              <w:right w:val="single" w:sz="4" w:space="0" w:color="auto"/>
            </w:tcBorders>
            <w:noWrap/>
          </w:tcPr>
          <w:p w14:paraId="302FD334" w14:textId="77777777" w:rsidR="00ED575B" w:rsidRPr="00ED575B" w:rsidRDefault="00ED575B" w:rsidP="00ED575B">
            <w:pPr>
              <w:autoSpaceDE w:val="0"/>
              <w:autoSpaceDN w:val="0"/>
              <w:adjustRightInd w:val="0"/>
              <w:spacing w:after="0" w:line="240" w:lineRule="auto"/>
              <w:rPr>
                <w:rFonts w:ascii="Times New Roman" w:eastAsia="Calibri" w:hAnsi="Times New Roman" w:cs="Times New Roman"/>
                <w:sz w:val="20"/>
                <w:szCs w:val="20"/>
                <w:lang w:val="sr-Cyrl-BA"/>
              </w:rPr>
            </w:pPr>
            <w:r w:rsidRPr="00ED575B">
              <w:rPr>
                <w:rFonts w:ascii="Times New Roman" w:eastAsia="Calibri" w:hAnsi="Times New Roman" w:cs="Times New Roman"/>
                <w:sz w:val="20"/>
                <w:szCs w:val="20"/>
                <w:lang w:val="sr-Cyrl-BA"/>
              </w:rPr>
              <w:t>П 2.2.1</w:t>
            </w:r>
            <w:r w:rsidRPr="00ED575B">
              <w:rPr>
                <w:rFonts w:ascii="Times New Roman" w:eastAsia="Times New Roman" w:hAnsi="Times New Roman" w:cs="Times New Roman"/>
                <w:noProof/>
                <w:sz w:val="20"/>
                <w:szCs w:val="20"/>
                <w:lang w:val="sr-Cyrl-BA"/>
              </w:rPr>
              <w:t xml:space="preserve"> Реконструкција и изградња путне мреже</w:t>
            </w:r>
          </w:p>
        </w:tc>
        <w:tc>
          <w:tcPr>
            <w:tcW w:w="2984" w:type="dxa"/>
            <w:tcBorders>
              <w:top w:val="single" w:sz="4" w:space="0" w:color="auto"/>
              <w:left w:val="nil"/>
              <w:bottom w:val="single" w:sz="4" w:space="0" w:color="auto"/>
              <w:right w:val="single" w:sz="4" w:space="0" w:color="auto"/>
            </w:tcBorders>
            <w:shd w:val="clear" w:color="auto" w:fill="FFFFFF"/>
          </w:tcPr>
          <w:p w14:paraId="35C62CA3" w14:textId="77777777" w:rsidR="00ED575B" w:rsidRPr="00ED575B" w:rsidRDefault="00ED575B" w:rsidP="00ED575B">
            <w:pPr>
              <w:spacing w:after="0" w:line="240" w:lineRule="auto"/>
              <w:jc w:val="both"/>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До 2024. године смањен број кварова на водоводној и канализационој мрежи за 10% у односу на период прије реконструкције</w:t>
            </w:r>
          </w:p>
        </w:tc>
        <w:tc>
          <w:tcPr>
            <w:tcW w:w="1268" w:type="dxa"/>
            <w:gridSpan w:val="2"/>
            <w:tcBorders>
              <w:top w:val="single" w:sz="4" w:space="0" w:color="auto"/>
              <w:left w:val="nil"/>
              <w:bottom w:val="single" w:sz="4" w:space="0" w:color="auto"/>
              <w:right w:val="single" w:sz="4" w:space="0" w:color="auto"/>
            </w:tcBorders>
            <w:vAlign w:val="center"/>
          </w:tcPr>
          <w:p w14:paraId="0EAB2C47"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w:t>
            </w:r>
            <w:r w:rsidRPr="00ED575B">
              <w:rPr>
                <w:rFonts w:ascii="Times New Roman" w:eastAsia="Times New Roman" w:hAnsi="Times New Roman" w:cs="Times New Roman"/>
                <w:sz w:val="20"/>
                <w:szCs w:val="20"/>
                <w:lang w:val="en-US"/>
              </w:rPr>
              <w:t>10</w:t>
            </w:r>
            <w:r w:rsidRPr="00ED575B">
              <w:rPr>
                <w:rFonts w:ascii="Times New Roman" w:eastAsia="Times New Roman" w:hAnsi="Times New Roman" w:cs="Times New Roman"/>
                <w:sz w:val="20"/>
                <w:szCs w:val="20"/>
                <w:lang w:val="sr-Cyrl-BA"/>
              </w:rPr>
              <w:t>.000</w:t>
            </w:r>
          </w:p>
        </w:tc>
        <w:tc>
          <w:tcPr>
            <w:tcW w:w="1164" w:type="dxa"/>
            <w:gridSpan w:val="2"/>
            <w:tcBorders>
              <w:top w:val="single" w:sz="4" w:space="0" w:color="auto"/>
              <w:left w:val="nil"/>
              <w:bottom w:val="single" w:sz="4" w:space="0" w:color="auto"/>
              <w:right w:val="single" w:sz="4" w:space="0" w:color="auto"/>
            </w:tcBorders>
            <w:vAlign w:val="center"/>
          </w:tcPr>
          <w:p w14:paraId="57CE6912"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w:t>
            </w:r>
            <w:r w:rsidRPr="00ED575B">
              <w:rPr>
                <w:rFonts w:ascii="Times New Roman" w:eastAsia="Times New Roman" w:hAnsi="Times New Roman" w:cs="Times New Roman"/>
                <w:sz w:val="20"/>
                <w:szCs w:val="20"/>
                <w:lang w:val="en-US"/>
              </w:rPr>
              <w:t>10</w:t>
            </w:r>
            <w:r w:rsidRPr="00ED575B">
              <w:rPr>
                <w:rFonts w:ascii="Times New Roman" w:eastAsia="Times New Roman" w:hAnsi="Times New Roman" w:cs="Times New Roman"/>
                <w:sz w:val="20"/>
                <w:szCs w:val="20"/>
                <w:lang w:val="sr-Cyrl-BA"/>
              </w:rPr>
              <w:t>.000</w:t>
            </w:r>
          </w:p>
        </w:tc>
        <w:tc>
          <w:tcPr>
            <w:tcW w:w="994" w:type="dxa"/>
            <w:gridSpan w:val="2"/>
            <w:tcBorders>
              <w:top w:val="single" w:sz="4" w:space="0" w:color="auto"/>
              <w:left w:val="nil"/>
              <w:bottom w:val="single" w:sz="4" w:space="0" w:color="auto"/>
              <w:right w:val="single" w:sz="4" w:space="0" w:color="auto"/>
            </w:tcBorders>
            <w:vAlign w:val="center"/>
          </w:tcPr>
          <w:p w14:paraId="24A1CA1B"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0</w:t>
            </w:r>
          </w:p>
        </w:tc>
        <w:tc>
          <w:tcPr>
            <w:tcW w:w="1418" w:type="dxa"/>
            <w:gridSpan w:val="2"/>
            <w:tcBorders>
              <w:top w:val="single" w:sz="4" w:space="0" w:color="auto"/>
              <w:left w:val="nil"/>
              <w:bottom w:val="single" w:sz="4" w:space="0" w:color="auto"/>
              <w:right w:val="single" w:sz="4" w:space="0" w:color="auto"/>
            </w:tcBorders>
            <w:vAlign w:val="center"/>
          </w:tcPr>
          <w:p w14:paraId="6DD33D3B"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511200</w:t>
            </w:r>
          </w:p>
        </w:tc>
        <w:tc>
          <w:tcPr>
            <w:tcW w:w="1276" w:type="dxa"/>
            <w:gridSpan w:val="2"/>
            <w:tcBorders>
              <w:top w:val="single" w:sz="4" w:space="0" w:color="auto"/>
              <w:left w:val="nil"/>
              <w:bottom w:val="single" w:sz="4" w:space="0" w:color="auto"/>
              <w:right w:val="single" w:sz="4" w:space="0" w:color="auto"/>
            </w:tcBorders>
            <w:vAlign w:val="center"/>
          </w:tcPr>
          <w:p w14:paraId="5BE0EEF4"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tc>
        <w:tc>
          <w:tcPr>
            <w:tcW w:w="2406" w:type="dxa"/>
            <w:tcBorders>
              <w:top w:val="single" w:sz="4" w:space="0" w:color="auto"/>
              <w:left w:val="nil"/>
              <w:bottom w:val="single" w:sz="4" w:space="0" w:color="auto"/>
              <w:right w:val="single" w:sz="4" w:space="0" w:color="auto"/>
            </w:tcBorders>
          </w:tcPr>
          <w:p w14:paraId="5F3BDD7B" w14:textId="77777777" w:rsidR="00ED575B" w:rsidRPr="00ED575B" w:rsidRDefault="00ED575B" w:rsidP="00ED575B">
            <w:pPr>
              <w:spacing w:after="0" w:line="240" w:lineRule="auto"/>
              <w:jc w:val="both"/>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Начелник одјељења и ССС за инвестиције </w:t>
            </w:r>
          </w:p>
        </w:tc>
      </w:tr>
      <w:tr w:rsidR="00ED575B" w:rsidRPr="00ED575B" w14:paraId="52381880" w14:textId="77777777" w:rsidTr="00ED575B">
        <w:trPr>
          <w:trHeight w:val="675"/>
        </w:trPr>
        <w:tc>
          <w:tcPr>
            <w:tcW w:w="567" w:type="dxa"/>
            <w:tcBorders>
              <w:top w:val="nil"/>
              <w:left w:val="single" w:sz="4" w:space="0" w:color="auto"/>
              <w:bottom w:val="single" w:sz="4" w:space="0" w:color="auto"/>
              <w:right w:val="single" w:sz="4" w:space="0" w:color="auto"/>
            </w:tcBorders>
            <w:noWrap/>
            <w:vAlign w:val="center"/>
          </w:tcPr>
          <w:p w14:paraId="785710D2"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6</w:t>
            </w:r>
          </w:p>
        </w:tc>
        <w:tc>
          <w:tcPr>
            <w:tcW w:w="1993" w:type="dxa"/>
            <w:gridSpan w:val="2"/>
            <w:tcBorders>
              <w:top w:val="nil"/>
              <w:left w:val="nil"/>
              <w:bottom w:val="single" w:sz="4" w:space="0" w:color="auto"/>
              <w:right w:val="single" w:sz="4" w:space="0" w:color="auto"/>
            </w:tcBorders>
          </w:tcPr>
          <w:p w14:paraId="3F2D2DE4" w14:textId="77777777" w:rsidR="00ED575B" w:rsidRPr="00ED575B" w:rsidRDefault="00ED575B" w:rsidP="00ED575B">
            <w:pPr>
              <w:spacing w:after="0" w:line="240" w:lineRule="auto"/>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 xml:space="preserve">П 2.2.1.3 Реконструкција саобраћајница и паркинг простора у градском насељу  Ријека (ул.Цара Душана) </w:t>
            </w:r>
          </w:p>
        </w:tc>
        <w:tc>
          <w:tcPr>
            <w:tcW w:w="1126" w:type="dxa"/>
            <w:tcBorders>
              <w:top w:val="nil"/>
              <w:left w:val="nil"/>
              <w:bottom w:val="single" w:sz="4" w:space="0" w:color="auto"/>
              <w:right w:val="single" w:sz="4" w:space="0" w:color="auto"/>
            </w:tcBorders>
            <w:noWrap/>
            <w:vAlign w:val="center"/>
          </w:tcPr>
          <w:p w14:paraId="4346695B" w14:textId="77777777" w:rsidR="00ED575B" w:rsidRPr="00ED575B" w:rsidRDefault="00ED575B" w:rsidP="00ED575B">
            <w:pPr>
              <w:spacing w:after="0" w:line="240" w:lineRule="auto"/>
              <w:jc w:val="both"/>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СЦ2, СЕК 2.2</w:t>
            </w:r>
          </w:p>
        </w:tc>
        <w:tc>
          <w:tcPr>
            <w:tcW w:w="1276" w:type="dxa"/>
            <w:tcBorders>
              <w:top w:val="nil"/>
              <w:left w:val="nil"/>
              <w:bottom w:val="single" w:sz="4" w:space="0" w:color="auto"/>
              <w:right w:val="single" w:sz="4" w:space="0" w:color="auto"/>
            </w:tcBorders>
            <w:noWrap/>
          </w:tcPr>
          <w:p w14:paraId="7F44A69D" w14:textId="77777777" w:rsidR="00ED575B" w:rsidRPr="00ED575B" w:rsidRDefault="00ED575B" w:rsidP="00ED575B">
            <w:pPr>
              <w:autoSpaceDE w:val="0"/>
              <w:autoSpaceDN w:val="0"/>
              <w:adjustRightInd w:val="0"/>
              <w:spacing w:after="0" w:line="240" w:lineRule="auto"/>
              <w:rPr>
                <w:rFonts w:ascii="Times New Roman" w:eastAsia="Calibri" w:hAnsi="Times New Roman" w:cs="Times New Roman"/>
                <w:sz w:val="20"/>
                <w:szCs w:val="20"/>
                <w:lang w:val="sr-Cyrl-BA"/>
              </w:rPr>
            </w:pPr>
            <w:r w:rsidRPr="00ED575B">
              <w:rPr>
                <w:rFonts w:ascii="Times New Roman" w:eastAsia="Calibri" w:hAnsi="Times New Roman" w:cs="Times New Roman"/>
                <w:sz w:val="20"/>
                <w:szCs w:val="20"/>
                <w:lang w:val="sr-Cyrl-BA"/>
              </w:rPr>
              <w:t>П 2.2.1</w:t>
            </w:r>
            <w:r w:rsidRPr="00ED575B">
              <w:rPr>
                <w:rFonts w:ascii="Times New Roman" w:eastAsia="Times New Roman" w:hAnsi="Times New Roman" w:cs="Times New Roman"/>
                <w:noProof/>
                <w:sz w:val="20"/>
                <w:szCs w:val="20"/>
                <w:lang w:val="sr-Cyrl-BA"/>
              </w:rPr>
              <w:t xml:space="preserve"> Реконструкција и изградња путне мреже</w:t>
            </w:r>
          </w:p>
        </w:tc>
        <w:tc>
          <w:tcPr>
            <w:tcW w:w="2984" w:type="dxa"/>
            <w:tcBorders>
              <w:top w:val="nil"/>
              <w:left w:val="nil"/>
              <w:bottom w:val="single" w:sz="4" w:space="0" w:color="auto"/>
              <w:right w:val="single" w:sz="4" w:space="0" w:color="auto"/>
            </w:tcBorders>
            <w:shd w:val="clear" w:color="auto" w:fill="auto"/>
          </w:tcPr>
          <w:p w14:paraId="07B8DE15" w14:textId="77777777" w:rsidR="00ED575B" w:rsidRPr="00ED575B" w:rsidRDefault="00ED575B" w:rsidP="00ED575B">
            <w:pPr>
              <w:spacing w:after="0" w:line="240" w:lineRule="auto"/>
              <w:jc w:val="both"/>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 xml:space="preserve">До почетка 2021. године за 20 % скраћено просјечно вријеме потребно за улазак или излазак из насеља аутомобилом, мјерено у односу на 2019. годину </w:t>
            </w:r>
          </w:p>
        </w:tc>
        <w:tc>
          <w:tcPr>
            <w:tcW w:w="1268" w:type="dxa"/>
            <w:gridSpan w:val="2"/>
            <w:tcBorders>
              <w:top w:val="nil"/>
              <w:left w:val="nil"/>
              <w:bottom w:val="single" w:sz="4" w:space="0" w:color="auto"/>
              <w:right w:val="single" w:sz="4" w:space="0" w:color="auto"/>
            </w:tcBorders>
            <w:shd w:val="clear" w:color="auto" w:fill="auto"/>
            <w:vAlign w:val="center"/>
          </w:tcPr>
          <w:p w14:paraId="5A2C87A5"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20.000</w:t>
            </w:r>
          </w:p>
        </w:tc>
        <w:tc>
          <w:tcPr>
            <w:tcW w:w="1164" w:type="dxa"/>
            <w:gridSpan w:val="2"/>
            <w:tcBorders>
              <w:top w:val="nil"/>
              <w:left w:val="nil"/>
              <w:bottom w:val="single" w:sz="4" w:space="0" w:color="auto"/>
              <w:right w:val="single" w:sz="4" w:space="0" w:color="auto"/>
            </w:tcBorders>
            <w:shd w:val="clear" w:color="auto" w:fill="auto"/>
            <w:vAlign w:val="center"/>
          </w:tcPr>
          <w:p w14:paraId="795CB1BC"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en-US"/>
              </w:rPr>
              <w:t>20.000</w:t>
            </w:r>
          </w:p>
        </w:tc>
        <w:tc>
          <w:tcPr>
            <w:tcW w:w="994" w:type="dxa"/>
            <w:gridSpan w:val="2"/>
            <w:tcBorders>
              <w:top w:val="nil"/>
              <w:left w:val="nil"/>
              <w:bottom w:val="single" w:sz="4" w:space="0" w:color="auto"/>
              <w:right w:val="single" w:sz="4" w:space="0" w:color="auto"/>
            </w:tcBorders>
            <w:shd w:val="clear" w:color="auto" w:fill="auto"/>
            <w:vAlign w:val="center"/>
          </w:tcPr>
          <w:p w14:paraId="741B6F9B"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0</w:t>
            </w:r>
          </w:p>
        </w:tc>
        <w:tc>
          <w:tcPr>
            <w:tcW w:w="1418" w:type="dxa"/>
            <w:gridSpan w:val="2"/>
            <w:tcBorders>
              <w:top w:val="nil"/>
              <w:left w:val="nil"/>
              <w:bottom w:val="single" w:sz="4" w:space="0" w:color="auto"/>
              <w:right w:val="single" w:sz="4" w:space="0" w:color="auto"/>
            </w:tcBorders>
            <w:shd w:val="clear" w:color="auto" w:fill="auto"/>
            <w:vAlign w:val="center"/>
          </w:tcPr>
          <w:p w14:paraId="5B958651"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511200</w:t>
            </w:r>
          </w:p>
          <w:p w14:paraId="124EB8C1"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tc>
        <w:tc>
          <w:tcPr>
            <w:tcW w:w="1276" w:type="dxa"/>
            <w:gridSpan w:val="2"/>
            <w:tcBorders>
              <w:top w:val="nil"/>
              <w:left w:val="nil"/>
              <w:bottom w:val="single" w:sz="4" w:space="0" w:color="auto"/>
              <w:right w:val="single" w:sz="4" w:space="0" w:color="auto"/>
            </w:tcBorders>
            <w:shd w:val="clear" w:color="auto" w:fill="auto"/>
            <w:vAlign w:val="center"/>
          </w:tcPr>
          <w:p w14:paraId="71128A18"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tc>
        <w:tc>
          <w:tcPr>
            <w:tcW w:w="2406" w:type="dxa"/>
            <w:tcBorders>
              <w:top w:val="nil"/>
              <w:left w:val="nil"/>
              <w:bottom w:val="single" w:sz="4" w:space="0" w:color="auto"/>
              <w:right w:val="single" w:sz="4" w:space="0" w:color="auto"/>
            </w:tcBorders>
          </w:tcPr>
          <w:p w14:paraId="6F48AD95" w14:textId="77777777" w:rsidR="00ED575B" w:rsidRPr="00ED575B" w:rsidRDefault="00ED575B" w:rsidP="00ED575B">
            <w:pPr>
              <w:spacing w:after="0" w:line="240" w:lineRule="auto"/>
              <w:jc w:val="both"/>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Начелник одјељења и ССС за инвестиције </w:t>
            </w:r>
          </w:p>
        </w:tc>
      </w:tr>
      <w:tr w:rsidR="00ED575B" w:rsidRPr="00ED575B" w14:paraId="710DAC11" w14:textId="77777777" w:rsidTr="00ED575B">
        <w:trPr>
          <w:trHeight w:val="1123"/>
        </w:trPr>
        <w:tc>
          <w:tcPr>
            <w:tcW w:w="567" w:type="dxa"/>
            <w:tcBorders>
              <w:top w:val="nil"/>
              <w:left w:val="single" w:sz="4" w:space="0" w:color="auto"/>
              <w:bottom w:val="single" w:sz="4" w:space="0" w:color="auto"/>
              <w:right w:val="single" w:sz="4" w:space="0" w:color="auto"/>
            </w:tcBorders>
            <w:noWrap/>
            <w:vAlign w:val="center"/>
          </w:tcPr>
          <w:p w14:paraId="4D10CB94"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7</w:t>
            </w:r>
          </w:p>
        </w:tc>
        <w:tc>
          <w:tcPr>
            <w:tcW w:w="1993" w:type="dxa"/>
            <w:gridSpan w:val="2"/>
            <w:tcBorders>
              <w:top w:val="nil"/>
              <w:left w:val="nil"/>
              <w:bottom w:val="single" w:sz="4" w:space="0" w:color="auto"/>
              <w:right w:val="single" w:sz="4" w:space="0" w:color="auto"/>
            </w:tcBorders>
          </w:tcPr>
          <w:p w14:paraId="185EC7E2" w14:textId="77777777" w:rsidR="00ED575B" w:rsidRPr="00ED575B" w:rsidRDefault="00ED575B" w:rsidP="00ED575B">
            <w:pPr>
              <w:spacing w:after="0" w:line="240" w:lineRule="auto"/>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П 2.2.1.4 Уклањање стјенске масе у селу Баљвине(2023-2024)</w:t>
            </w:r>
          </w:p>
        </w:tc>
        <w:tc>
          <w:tcPr>
            <w:tcW w:w="1126" w:type="dxa"/>
            <w:tcBorders>
              <w:top w:val="nil"/>
              <w:left w:val="nil"/>
              <w:bottom w:val="single" w:sz="4" w:space="0" w:color="auto"/>
              <w:right w:val="single" w:sz="4" w:space="0" w:color="auto"/>
            </w:tcBorders>
            <w:noWrap/>
            <w:vAlign w:val="center"/>
          </w:tcPr>
          <w:p w14:paraId="0726D7C9" w14:textId="77777777" w:rsidR="00ED575B" w:rsidRPr="00ED575B" w:rsidRDefault="00ED575B" w:rsidP="00ED575B">
            <w:pPr>
              <w:spacing w:after="0" w:line="240" w:lineRule="auto"/>
              <w:jc w:val="both"/>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СЦ2, СЕК 2.2</w:t>
            </w:r>
          </w:p>
        </w:tc>
        <w:tc>
          <w:tcPr>
            <w:tcW w:w="1276" w:type="dxa"/>
            <w:tcBorders>
              <w:top w:val="nil"/>
              <w:left w:val="nil"/>
              <w:bottom w:val="single" w:sz="4" w:space="0" w:color="auto"/>
              <w:right w:val="single" w:sz="4" w:space="0" w:color="auto"/>
            </w:tcBorders>
            <w:noWrap/>
          </w:tcPr>
          <w:p w14:paraId="7830F3B6" w14:textId="77777777" w:rsidR="00ED575B" w:rsidRPr="00ED575B" w:rsidRDefault="00ED575B" w:rsidP="00ED575B">
            <w:pPr>
              <w:autoSpaceDE w:val="0"/>
              <w:autoSpaceDN w:val="0"/>
              <w:adjustRightInd w:val="0"/>
              <w:spacing w:after="0" w:line="240" w:lineRule="auto"/>
              <w:rPr>
                <w:rFonts w:ascii="Times New Roman" w:eastAsia="Times New Roman" w:hAnsi="Times New Roman" w:cs="Times New Roman"/>
                <w:sz w:val="20"/>
                <w:szCs w:val="20"/>
                <w:lang w:val="sr-Cyrl-BA" w:eastAsia="sr-Latn-BA"/>
              </w:rPr>
            </w:pPr>
            <w:r w:rsidRPr="00ED575B">
              <w:rPr>
                <w:rFonts w:ascii="Times New Roman" w:eastAsia="Calibri" w:hAnsi="Times New Roman" w:cs="Times New Roman"/>
                <w:sz w:val="20"/>
                <w:szCs w:val="20"/>
                <w:lang w:val="sr-Cyrl-BA"/>
              </w:rPr>
              <w:t>П 2.2.1</w:t>
            </w:r>
            <w:r w:rsidRPr="00ED575B">
              <w:rPr>
                <w:rFonts w:ascii="Times New Roman" w:eastAsia="Times New Roman" w:hAnsi="Times New Roman" w:cs="Times New Roman"/>
                <w:noProof/>
                <w:sz w:val="20"/>
                <w:szCs w:val="20"/>
                <w:lang w:val="sr-Cyrl-BA"/>
              </w:rPr>
              <w:t xml:space="preserve"> Реконструкција и изградња путне мреже</w:t>
            </w:r>
          </w:p>
        </w:tc>
        <w:tc>
          <w:tcPr>
            <w:tcW w:w="2984" w:type="dxa"/>
            <w:tcBorders>
              <w:top w:val="nil"/>
              <w:left w:val="nil"/>
              <w:bottom w:val="single" w:sz="4" w:space="0" w:color="auto"/>
              <w:right w:val="single" w:sz="4" w:space="0" w:color="auto"/>
            </w:tcBorders>
            <w:shd w:val="clear" w:color="auto" w:fill="FFFFFF"/>
          </w:tcPr>
          <w:p w14:paraId="09028814"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До почетка 2024. године  безбједно  се  користи  дионица пута за Баљвине </w:t>
            </w:r>
          </w:p>
        </w:tc>
        <w:tc>
          <w:tcPr>
            <w:tcW w:w="1268" w:type="dxa"/>
            <w:gridSpan w:val="2"/>
            <w:tcBorders>
              <w:top w:val="nil"/>
              <w:left w:val="nil"/>
              <w:bottom w:val="single" w:sz="4" w:space="0" w:color="auto"/>
              <w:right w:val="single" w:sz="4" w:space="0" w:color="auto"/>
            </w:tcBorders>
            <w:vAlign w:val="center"/>
          </w:tcPr>
          <w:p w14:paraId="412B1D97"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35.000</w:t>
            </w:r>
          </w:p>
        </w:tc>
        <w:tc>
          <w:tcPr>
            <w:tcW w:w="1164" w:type="dxa"/>
            <w:gridSpan w:val="2"/>
            <w:tcBorders>
              <w:top w:val="nil"/>
              <w:left w:val="nil"/>
              <w:bottom w:val="single" w:sz="4" w:space="0" w:color="auto"/>
              <w:right w:val="single" w:sz="4" w:space="0" w:color="auto"/>
            </w:tcBorders>
            <w:vAlign w:val="center"/>
          </w:tcPr>
          <w:p w14:paraId="2E1AF7C8"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        35</w:t>
            </w:r>
            <w:r w:rsidRPr="00ED575B">
              <w:rPr>
                <w:rFonts w:ascii="Times New Roman" w:eastAsia="Times New Roman" w:hAnsi="Times New Roman" w:cs="Times New Roman"/>
                <w:sz w:val="20"/>
                <w:szCs w:val="20"/>
                <w:lang w:val="en-US"/>
              </w:rPr>
              <w:t>.000</w:t>
            </w:r>
          </w:p>
        </w:tc>
        <w:tc>
          <w:tcPr>
            <w:tcW w:w="994" w:type="dxa"/>
            <w:gridSpan w:val="2"/>
            <w:tcBorders>
              <w:top w:val="nil"/>
              <w:left w:val="nil"/>
              <w:bottom w:val="single" w:sz="4" w:space="0" w:color="auto"/>
              <w:right w:val="single" w:sz="4" w:space="0" w:color="auto"/>
            </w:tcBorders>
            <w:vAlign w:val="center"/>
          </w:tcPr>
          <w:p w14:paraId="5BA089E6"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tc>
        <w:tc>
          <w:tcPr>
            <w:tcW w:w="1418" w:type="dxa"/>
            <w:gridSpan w:val="2"/>
            <w:tcBorders>
              <w:top w:val="nil"/>
              <w:left w:val="nil"/>
              <w:bottom w:val="single" w:sz="4" w:space="0" w:color="auto"/>
              <w:right w:val="single" w:sz="4" w:space="0" w:color="auto"/>
            </w:tcBorders>
            <w:vAlign w:val="center"/>
          </w:tcPr>
          <w:p w14:paraId="38D71904"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511200</w:t>
            </w:r>
          </w:p>
        </w:tc>
        <w:tc>
          <w:tcPr>
            <w:tcW w:w="1276" w:type="dxa"/>
            <w:gridSpan w:val="2"/>
            <w:tcBorders>
              <w:top w:val="nil"/>
              <w:left w:val="nil"/>
              <w:bottom w:val="single" w:sz="4" w:space="0" w:color="auto"/>
              <w:right w:val="single" w:sz="4" w:space="0" w:color="auto"/>
            </w:tcBorders>
            <w:vAlign w:val="center"/>
          </w:tcPr>
          <w:p w14:paraId="2EE78DD7"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p w14:paraId="04392D5A"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tc>
        <w:tc>
          <w:tcPr>
            <w:tcW w:w="2406" w:type="dxa"/>
            <w:tcBorders>
              <w:top w:val="nil"/>
              <w:left w:val="nil"/>
              <w:bottom w:val="single" w:sz="4" w:space="0" w:color="auto"/>
              <w:right w:val="single" w:sz="4" w:space="0" w:color="auto"/>
            </w:tcBorders>
          </w:tcPr>
          <w:p w14:paraId="208D8AAC"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Начелник одјељења и ССС за инвестиције </w:t>
            </w:r>
          </w:p>
        </w:tc>
      </w:tr>
      <w:tr w:rsidR="00ED575B" w:rsidRPr="00ED575B" w14:paraId="1D1679AC" w14:textId="77777777" w:rsidTr="00ED575B">
        <w:trPr>
          <w:trHeight w:val="675"/>
        </w:trPr>
        <w:tc>
          <w:tcPr>
            <w:tcW w:w="567" w:type="dxa"/>
            <w:tcBorders>
              <w:top w:val="nil"/>
              <w:left w:val="single" w:sz="4" w:space="0" w:color="auto"/>
              <w:bottom w:val="single" w:sz="4" w:space="0" w:color="auto"/>
              <w:right w:val="single" w:sz="4" w:space="0" w:color="auto"/>
            </w:tcBorders>
            <w:noWrap/>
            <w:vAlign w:val="center"/>
          </w:tcPr>
          <w:p w14:paraId="348F023C"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9</w:t>
            </w:r>
          </w:p>
        </w:tc>
        <w:tc>
          <w:tcPr>
            <w:tcW w:w="1993" w:type="dxa"/>
            <w:gridSpan w:val="2"/>
            <w:tcBorders>
              <w:top w:val="nil"/>
              <w:left w:val="nil"/>
              <w:bottom w:val="single" w:sz="4" w:space="0" w:color="auto"/>
              <w:right w:val="single" w:sz="4" w:space="0" w:color="auto"/>
            </w:tcBorders>
          </w:tcPr>
          <w:p w14:paraId="6D558D96"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П 2.2.2.6 Проширење водоводне и канализационе мреже у градском подручју (2022-2024)</w:t>
            </w:r>
          </w:p>
        </w:tc>
        <w:tc>
          <w:tcPr>
            <w:tcW w:w="1126" w:type="dxa"/>
            <w:tcBorders>
              <w:top w:val="nil"/>
              <w:left w:val="nil"/>
              <w:bottom w:val="single" w:sz="4" w:space="0" w:color="auto"/>
              <w:right w:val="single" w:sz="4" w:space="0" w:color="auto"/>
            </w:tcBorders>
            <w:noWrap/>
            <w:vAlign w:val="center"/>
          </w:tcPr>
          <w:p w14:paraId="0625B2E0" w14:textId="77777777" w:rsidR="00ED575B" w:rsidRPr="00ED575B" w:rsidRDefault="00ED575B" w:rsidP="00ED575B">
            <w:pPr>
              <w:spacing w:after="0" w:line="240" w:lineRule="auto"/>
              <w:jc w:val="both"/>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СЦ2, СЕК 2.2</w:t>
            </w:r>
          </w:p>
        </w:tc>
        <w:tc>
          <w:tcPr>
            <w:tcW w:w="1276" w:type="dxa"/>
            <w:tcBorders>
              <w:top w:val="nil"/>
              <w:left w:val="nil"/>
              <w:bottom w:val="single" w:sz="4" w:space="0" w:color="auto"/>
              <w:right w:val="single" w:sz="4" w:space="0" w:color="auto"/>
            </w:tcBorders>
            <w:noWrap/>
          </w:tcPr>
          <w:p w14:paraId="6F4BE6C2" w14:textId="77777777" w:rsidR="00ED575B" w:rsidRPr="00ED575B" w:rsidRDefault="00ED575B" w:rsidP="00ED575B">
            <w:pPr>
              <w:autoSpaceDE w:val="0"/>
              <w:autoSpaceDN w:val="0"/>
              <w:adjustRightInd w:val="0"/>
              <w:spacing w:after="0" w:line="240" w:lineRule="auto"/>
              <w:rPr>
                <w:rFonts w:ascii="Times New Roman" w:eastAsia="Calibri" w:hAnsi="Times New Roman" w:cs="Times New Roman"/>
                <w:sz w:val="20"/>
                <w:szCs w:val="20"/>
                <w:lang w:val="sr-Cyrl-BA"/>
              </w:rPr>
            </w:pPr>
            <w:r w:rsidRPr="00ED575B">
              <w:rPr>
                <w:rFonts w:ascii="Times New Roman" w:eastAsia="Calibri" w:hAnsi="Times New Roman" w:cs="Times New Roman"/>
                <w:sz w:val="20"/>
                <w:szCs w:val="20"/>
                <w:lang w:val="sr-Cyrl-BA"/>
              </w:rPr>
              <w:t xml:space="preserve">П 2.2.2 </w:t>
            </w:r>
            <w:r w:rsidRPr="00ED575B">
              <w:rPr>
                <w:rFonts w:ascii="Times New Roman" w:eastAsia="Times New Roman" w:hAnsi="Times New Roman" w:cs="Times New Roman"/>
                <w:noProof/>
                <w:sz w:val="20"/>
                <w:szCs w:val="20"/>
                <w:lang w:val="sr-Cyrl-BA"/>
              </w:rPr>
              <w:t>Реконструкција и изградња водоводне и канализационе мреже</w:t>
            </w:r>
          </w:p>
        </w:tc>
        <w:tc>
          <w:tcPr>
            <w:tcW w:w="2984" w:type="dxa"/>
            <w:tcBorders>
              <w:top w:val="nil"/>
              <w:left w:val="nil"/>
              <w:bottom w:val="single" w:sz="4" w:space="0" w:color="auto"/>
              <w:right w:val="single" w:sz="4" w:space="0" w:color="auto"/>
            </w:tcBorders>
          </w:tcPr>
          <w:p w14:paraId="4DE080D5"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До 2024. године више од 90 % урбаног подручја покривено водоводном и канализационом мрежом</w:t>
            </w:r>
          </w:p>
        </w:tc>
        <w:tc>
          <w:tcPr>
            <w:tcW w:w="1268" w:type="dxa"/>
            <w:gridSpan w:val="2"/>
            <w:tcBorders>
              <w:top w:val="nil"/>
              <w:left w:val="nil"/>
              <w:bottom w:val="single" w:sz="4" w:space="0" w:color="auto"/>
              <w:right w:val="single" w:sz="4" w:space="0" w:color="auto"/>
            </w:tcBorders>
            <w:vAlign w:val="center"/>
          </w:tcPr>
          <w:p w14:paraId="38BB5BFF"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220</w:t>
            </w:r>
            <w:r w:rsidRPr="00ED575B">
              <w:rPr>
                <w:rFonts w:ascii="Times New Roman" w:eastAsia="Times New Roman" w:hAnsi="Times New Roman" w:cs="Times New Roman"/>
                <w:sz w:val="20"/>
                <w:szCs w:val="20"/>
                <w:lang w:val="sr-Cyrl-BA"/>
              </w:rPr>
              <w:t>.000</w:t>
            </w:r>
          </w:p>
        </w:tc>
        <w:tc>
          <w:tcPr>
            <w:tcW w:w="1164" w:type="dxa"/>
            <w:gridSpan w:val="2"/>
            <w:tcBorders>
              <w:top w:val="nil"/>
              <w:left w:val="nil"/>
              <w:bottom w:val="single" w:sz="4" w:space="0" w:color="auto"/>
              <w:right w:val="single" w:sz="4" w:space="0" w:color="auto"/>
            </w:tcBorders>
            <w:vAlign w:val="center"/>
          </w:tcPr>
          <w:p w14:paraId="06C51FB4"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220</w:t>
            </w:r>
            <w:r w:rsidRPr="00ED575B">
              <w:rPr>
                <w:rFonts w:ascii="Times New Roman" w:eastAsia="Times New Roman" w:hAnsi="Times New Roman" w:cs="Times New Roman"/>
                <w:sz w:val="20"/>
                <w:szCs w:val="20"/>
                <w:lang w:val="sr-Cyrl-BA"/>
              </w:rPr>
              <w:t>.000</w:t>
            </w:r>
          </w:p>
        </w:tc>
        <w:tc>
          <w:tcPr>
            <w:tcW w:w="994" w:type="dxa"/>
            <w:gridSpan w:val="2"/>
            <w:tcBorders>
              <w:top w:val="nil"/>
              <w:left w:val="nil"/>
              <w:bottom w:val="single" w:sz="4" w:space="0" w:color="auto"/>
              <w:right w:val="single" w:sz="4" w:space="0" w:color="auto"/>
            </w:tcBorders>
            <w:vAlign w:val="center"/>
          </w:tcPr>
          <w:p w14:paraId="535DFC9A"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Latn-CS"/>
              </w:rPr>
            </w:pPr>
          </w:p>
        </w:tc>
        <w:tc>
          <w:tcPr>
            <w:tcW w:w="1418" w:type="dxa"/>
            <w:gridSpan w:val="2"/>
            <w:tcBorders>
              <w:top w:val="nil"/>
              <w:left w:val="nil"/>
              <w:bottom w:val="single" w:sz="4" w:space="0" w:color="auto"/>
              <w:right w:val="single" w:sz="4" w:space="0" w:color="auto"/>
            </w:tcBorders>
            <w:vAlign w:val="center"/>
          </w:tcPr>
          <w:p w14:paraId="57B09355"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511100</w:t>
            </w:r>
          </w:p>
        </w:tc>
        <w:tc>
          <w:tcPr>
            <w:tcW w:w="1276" w:type="dxa"/>
            <w:gridSpan w:val="2"/>
            <w:tcBorders>
              <w:top w:val="nil"/>
              <w:left w:val="nil"/>
              <w:bottom w:val="single" w:sz="4" w:space="0" w:color="auto"/>
              <w:right w:val="single" w:sz="4" w:space="0" w:color="auto"/>
            </w:tcBorders>
            <w:vAlign w:val="center"/>
          </w:tcPr>
          <w:p w14:paraId="2C111998"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tc>
        <w:tc>
          <w:tcPr>
            <w:tcW w:w="2406" w:type="dxa"/>
            <w:tcBorders>
              <w:top w:val="nil"/>
              <w:left w:val="nil"/>
              <w:bottom w:val="single" w:sz="4" w:space="0" w:color="auto"/>
              <w:right w:val="single" w:sz="4" w:space="0" w:color="auto"/>
            </w:tcBorders>
          </w:tcPr>
          <w:p w14:paraId="270F9D69"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Начелник одјељења и ССС за инвестиције </w:t>
            </w:r>
          </w:p>
        </w:tc>
      </w:tr>
      <w:tr w:rsidR="00ED575B" w:rsidRPr="00ED575B" w14:paraId="3F0AED59" w14:textId="77777777" w:rsidTr="00ED575B">
        <w:trPr>
          <w:trHeight w:val="3255"/>
        </w:trPr>
        <w:tc>
          <w:tcPr>
            <w:tcW w:w="567" w:type="dxa"/>
            <w:tcBorders>
              <w:top w:val="single" w:sz="4" w:space="0" w:color="auto"/>
              <w:left w:val="single" w:sz="4" w:space="0" w:color="auto"/>
              <w:bottom w:val="single" w:sz="4" w:space="0" w:color="auto"/>
              <w:right w:val="single" w:sz="4" w:space="0" w:color="auto"/>
            </w:tcBorders>
            <w:noWrap/>
            <w:vAlign w:val="center"/>
          </w:tcPr>
          <w:p w14:paraId="02467BA1"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lastRenderedPageBreak/>
              <w:t>10</w:t>
            </w:r>
          </w:p>
        </w:tc>
        <w:tc>
          <w:tcPr>
            <w:tcW w:w="1993" w:type="dxa"/>
            <w:gridSpan w:val="2"/>
            <w:tcBorders>
              <w:top w:val="single" w:sz="4" w:space="0" w:color="auto"/>
              <w:left w:val="single" w:sz="4" w:space="0" w:color="auto"/>
              <w:bottom w:val="single" w:sz="4" w:space="0" w:color="auto"/>
              <w:right w:val="single" w:sz="4" w:space="0" w:color="auto"/>
            </w:tcBorders>
          </w:tcPr>
          <w:p w14:paraId="65016F2E"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П 2.4.2.2  </w:t>
            </w:r>
          </w:p>
          <w:p w14:paraId="0313318D"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Унапређење безбиједности саобраћаја у улици Симе Шолаје  и семафоризација раскрснице улице Симе Шолаје и Регионалног пута Р-412 (Транзитни пут) (2021 – 2022) </w:t>
            </w:r>
          </w:p>
          <w:p w14:paraId="12609FAE"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126" w:type="dxa"/>
            <w:tcBorders>
              <w:top w:val="single" w:sz="4" w:space="0" w:color="auto"/>
              <w:left w:val="single" w:sz="4" w:space="0" w:color="auto"/>
              <w:bottom w:val="single" w:sz="4" w:space="0" w:color="auto"/>
              <w:right w:val="single" w:sz="4" w:space="0" w:color="auto"/>
            </w:tcBorders>
            <w:noWrap/>
            <w:vAlign w:val="center"/>
          </w:tcPr>
          <w:p w14:paraId="1FDA8532" w14:textId="77777777" w:rsidR="00ED575B" w:rsidRPr="00ED575B" w:rsidRDefault="00ED575B" w:rsidP="00ED575B">
            <w:pPr>
              <w:spacing w:after="0" w:line="240" w:lineRule="auto"/>
              <w:jc w:val="both"/>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СЦ2, СЕК 2.4</w:t>
            </w:r>
          </w:p>
        </w:tc>
        <w:tc>
          <w:tcPr>
            <w:tcW w:w="1276" w:type="dxa"/>
            <w:tcBorders>
              <w:top w:val="single" w:sz="4" w:space="0" w:color="auto"/>
              <w:left w:val="single" w:sz="4" w:space="0" w:color="auto"/>
              <w:bottom w:val="single" w:sz="4" w:space="0" w:color="auto"/>
              <w:right w:val="single" w:sz="4" w:space="0" w:color="auto"/>
            </w:tcBorders>
            <w:noWrap/>
          </w:tcPr>
          <w:p w14:paraId="1D349560" w14:textId="77777777" w:rsidR="00ED575B" w:rsidRPr="00ED575B" w:rsidRDefault="00ED575B" w:rsidP="00ED575B">
            <w:pPr>
              <w:autoSpaceDE w:val="0"/>
              <w:autoSpaceDN w:val="0"/>
              <w:adjustRightInd w:val="0"/>
              <w:spacing w:after="0" w:line="240" w:lineRule="auto"/>
              <w:rPr>
                <w:rFonts w:ascii="Times New Roman" w:eastAsia="Calibri" w:hAnsi="Times New Roman" w:cs="Times New Roman"/>
                <w:sz w:val="20"/>
                <w:szCs w:val="20"/>
                <w:lang w:val="sr-Cyrl-BA"/>
              </w:rPr>
            </w:pPr>
          </w:p>
          <w:p w14:paraId="05533EEC" w14:textId="77777777" w:rsidR="00ED575B" w:rsidRPr="00ED575B" w:rsidRDefault="00ED575B" w:rsidP="00ED575B">
            <w:pPr>
              <w:autoSpaceDE w:val="0"/>
              <w:autoSpaceDN w:val="0"/>
              <w:adjustRightInd w:val="0"/>
              <w:spacing w:after="0" w:line="240" w:lineRule="auto"/>
              <w:rPr>
                <w:rFonts w:ascii="Times New Roman" w:eastAsia="Calibri" w:hAnsi="Times New Roman" w:cs="Times New Roman"/>
                <w:sz w:val="20"/>
                <w:szCs w:val="20"/>
                <w:lang w:val="sr-Cyrl-BA"/>
              </w:rPr>
            </w:pPr>
            <w:r w:rsidRPr="00ED575B">
              <w:rPr>
                <w:rFonts w:ascii="Times New Roman" w:eastAsia="Calibri" w:hAnsi="Times New Roman" w:cs="Times New Roman"/>
                <w:sz w:val="20"/>
                <w:szCs w:val="20"/>
                <w:lang w:val="sr-Cyrl-BA"/>
              </w:rPr>
              <w:t xml:space="preserve">П 2.4.2. </w:t>
            </w:r>
            <w:r w:rsidRPr="00ED575B">
              <w:rPr>
                <w:rFonts w:ascii="Times New Roman" w:eastAsia="Times New Roman" w:hAnsi="Times New Roman" w:cs="Times New Roman"/>
                <w:noProof/>
                <w:sz w:val="20"/>
                <w:szCs w:val="20"/>
                <w:lang w:val="sr-Cyrl-BA"/>
              </w:rPr>
              <w:t>Сигурност грађана у саобраћају</w:t>
            </w:r>
          </w:p>
        </w:tc>
        <w:tc>
          <w:tcPr>
            <w:tcW w:w="2984" w:type="dxa"/>
            <w:tcBorders>
              <w:top w:val="single" w:sz="4" w:space="0" w:color="auto"/>
              <w:left w:val="single" w:sz="4" w:space="0" w:color="auto"/>
              <w:bottom w:val="single" w:sz="4" w:space="0" w:color="auto"/>
              <w:right w:val="single" w:sz="4" w:space="0" w:color="auto"/>
            </w:tcBorders>
          </w:tcPr>
          <w:p w14:paraId="65A19C4E"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До почетка 2022. године смањен број насталих саобраћајних незгода на посматраној дионици пута Р-412 за 50% у односу на период прије постављања семафора - тежи се ка 0. До почетка 2022. године смањен број саобраћајних прекршаја на посматраној дионици пута Р-412 за 50% у односу на период прије постављања семафора </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03F63B80"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350</w:t>
            </w:r>
            <w:r w:rsidRPr="00ED575B">
              <w:rPr>
                <w:rFonts w:ascii="Times New Roman" w:eastAsia="Times New Roman" w:hAnsi="Times New Roman" w:cs="Times New Roman"/>
                <w:sz w:val="20"/>
                <w:szCs w:val="20"/>
                <w:lang w:val="sr-Cyrl-BA"/>
              </w:rPr>
              <w:t>.000</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185544D7"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150</w:t>
            </w:r>
            <w:r w:rsidRPr="00ED575B">
              <w:rPr>
                <w:rFonts w:ascii="Times New Roman" w:eastAsia="Times New Roman" w:hAnsi="Times New Roman" w:cs="Times New Roman"/>
                <w:sz w:val="20"/>
                <w:szCs w:val="20"/>
                <w:lang w:val="sr-Cyrl-BA"/>
              </w:rPr>
              <w:t>.000</w:t>
            </w:r>
          </w:p>
        </w:tc>
        <w:tc>
          <w:tcPr>
            <w:tcW w:w="994" w:type="dxa"/>
            <w:gridSpan w:val="2"/>
            <w:tcBorders>
              <w:top w:val="single" w:sz="4" w:space="0" w:color="auto"/>
              <w:left w:val="single" w:sz="4" w:space="0" w:color="auto"/>
              <w:bottom w:val="single" w:sz="4" w:space="0" w:color="auto"/>
              <w:right w:val="single" w:sz="4" w:space="0" w:color="auto"/>
            </w:tcBorders>
            <w:vAlign w:val="center"/>
          </w:tcPr>
          <w:p w14:paraId="1A3EAD72" w14:textId="77777777" w:rsidR="00ED575B" w:rsidRPr="00ED575B" w:rsidRDefault="00ED575B" w:rsidP="00ED575B">
            <w:pPr>
              <w:spacing w:after="0" w:line="240" w:lineRule="auto"/>
              <w:jc w:val="right"/>
              <w:rPr>
                <w:rFonts w:ascii="Times New Roman" w:eastAsia="Times New Roman" w:hAnsi="Times New Roman" w:cs="Times New Roman"/>
                <w:sz w:val="20"/>
                <w:szCs w:val="20"/>
              </w:rPr>
            </w:pPr>
            <w:r w:rsidRPr="00ED575B">
              <w:rPr>
                <w:rFonts w:ascii="Times New Roman" w:eastAsia="Times New Roman" w:hAnsi="Times New Roman" w:cs="Times New Roman"/>
                <w:sz w:val="20"/>
                <w:szCs w:val="20"/>
              </w:rPr>
              <w:t>200.000</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190B0DF" w14:textId="77777777" w:rsidR="00ED575B" w:rsidRPr="00ED575B" w:rsidRDefault="00ED575B" w:rsidP="00ED575B">
            <w:pPr>
              <w:spacing w:after="0" w:line="240" w:lineRule="auto"/>
              <w:jc w:val="center"/>
              <w:rPr>
                <w:rFonts w:ascii="Times New Roman" w:eastAsia="Times New Roman" w:hAnsi="Times New Roman" w:cs="Times New Roman"/>
                <w:sz w:val="20"/>
                <w:szCs w:val="20"/>
              </w:rPr>
            </w:pPr>
            <w:r w:rsidRPr="00ED575B">
              <w:rPr>
                <w:rFonts w:ascii="Times New Roman" w:eastAsia="Times New Roman" w:hAnsi="Times New Roman" w:cs="Times New Roman"/>
                <w:sz w:val="20"/>
                <w:szCs w:val="20"/>
                <w:lang w:val="sr-Cyrl-BA"/>
              </w:rPr>
              <w:t>Општина/ЈП Путеви РС</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6DE5FA2" w14:textId="77777777" w:rsidR="00ED575B" w:rsidRPr="00ED575B" w:rsidRDefault="00ED575B" w:rsidP="00ED575B">
            <w:pPr>
              <w:spacing w:after="0" w:line="240" w:lineRule="auto"/>
              <w:jc w:val="center"/>
              <w:rPr>
                <w:rFonts w:ascii="Times New Roman" w:eastAsia="Times New Roman" w:hAnsi="Times New Roman" w:cs="Times New Roman"/>
                <w:sz w:val="20"/>
                <w:szCs w:val="20"/>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p>
        </w:tc>
        <w:tc>
          <w:tcPr>
            <w:tcW w:w="2406" w:type="dxa"/>
            <w:tcBorders>
              <w:top w:val="single" w:sz="4" w:space="0" w:color="auto"/>
              <w:left w:val="single" w:sz="4" w:space="0" w:color="auto"/>
              <w:bottom w:val="single" w:sz="4" w:space="0" w:color="auto"/>
              <w:right w:val="single" w:sz="4" w:space="0" w:color="auto"/>
            </w:tcBorders>
          </w:tcPr>
          <w:p w14:paraId="2C07B72C"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Начелник одјељења и ССС за инвестиције </w:t>
            </w:r>
          </w:p>
        </w:tc>
      </w:tr>
      <w:tr w:rsidR="00ED575B" w:rsidRPr="00ED575B" w14:paraId="6A7C30F7" w14:textId="77777777" w:rsidTr="00ED575B">
        <w:trPr>
          <w:trHeight w:val="940"/>
        </w:trPr>
        <w:tc>
          <w:tcPr>
            <w:tcW w:w="567" w:type="dxa"/>
            <w:tcBorders>
              <w:top w:val="nil"/>
              <w:left w:val="single" w:sz="4" w:space="0" w:color="auto"/>
              <w:bottom w:val="single" w:sz="4" w:space="0" w:color="auto"/>
              <w:right w:val="single" w:sz="4" w:space="0" w:color="auto"/>
            </w:tcBorders>
            <w:noWrap/>
            <w:vAlign w:val="center"/>
          </w:tcPr>
          <w:p w14:paraId="21404B6C"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11</w:t>
            </w:r>
          </w:p>
        </w:tc>
        <w:tc>
          <w:tcPr>
            <w:tcW w:w="1993" w:type="dxa"/>
            <w:gridSpan w:val="2"/>
            <w:tcBorders>
              <w:top w:val="nil"/>
              <w:left w:val="nil"/>
              <w:bottom w:val="single" w:sz="4" w:space="0" w:color="auto"/>
              <w:right w:val="single" w:sz="4" w:space="0" w:color="auto"/>
            </w:tcBorders>
          </w:tcPr>
          <w:p w14:paraId="3A9A2AC7"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Изградња осталих објеката- спортски терени</w:t>
            </w:r>
            <w:r w:rsidRPr="00ED575B">
              <w:rPr>
                <w:rFonts w:ascii="Times New Roman" w:eastAsia="Times New Roman" w:hAnsi="Times New Roman" w:cs="Times New Roman"/>
                <w:sz w:val="20"/>
                <w:szCs w:val="20"/>
              </w:rPr>
              <w:t xml:space="preserve"> и игралишта</w:t>
            </w:r>
          </w:p>
        </w:tc>
        <w:tc>
          <w:tcPr>
            <w:tcW w:w="1126" w:type="dxa"/>
            <w:tcBorders>
              <w:top w:val="nil"/>
              <w:left w:val="nil"/>
              <w:bottom w:val="single" w:sz="4" w:space="0" w:color="auto"/>
              <w:right w:val="single" w:sz="4" w:space="0" w:color="auto"/>
            </w:tcBorders>
            <w:noWrap/>
            <w:vAlign w:val="center"/>
          </w:tcPr>
          <w:p w14:paraId="4767E524" w14:textId="77777777" w:rsidR="00ED575B" w:rsidRPr="00ED575B" w:rsidRDefault="00ED575B" w:rsidP="00ED575B">
            <w:pPr>
              <w:spacing w:after="0" w:line="240" w:lineRule="auto"/>
              <w:jc w:val="both"/>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СЦ2, СЕК 2.1</w:t>
            </w:r>
          </w:p>
        </w:tc>
        <w:tc>
          <w:tcPr>
            <w:tcW w:w="1276" w:type="dxa"/>
            <w:tcBorders>
              <w:top w:val="nil"/>
              <w:left w:val="nil"/>
              <w:bottom w:val="single" w:sz="4" w:space="0" w:color="auto"/>
              <w:right w:val="single" w:sz="4" w:space="0" w:color="auto"/>
            </w:tcBorders>
            <w:noWrap/>
          </w:tcPr>
          <w:p w14:paraId="77CE6F8A" w14:textId="77777777" w:rsidR="00ED575B" w:rsidRPr="00ED575B" w:rsidRDefault="00ED575B" w:rsidP="00ED575B">
            <w:pPr>
              <w:spacing w:after="0" w:line="240" w:lineRule="auto"/>
              <w:rPr>
                <w:rFonts w:ascii="Times New Roman" w:eastAsia="Calibri" w:hAnsi="Times New Roman" w:cs="Times New Roman"/>
                <w:sz w:val="24"/>
                <w:szCs w:val="24"/>
                <w:lang w:val="sr-Cyrl-BA"/>
              </w:rPr>
            </w:pPr>
            <w:r w:rsidRPr="00ED575B">
              <w:rPr>
                <w:rFonts w:ascii="Times New Roman" w:eastAsia="Calibri" w:hAnsi="Times New Roman" w:cs="Times New Roman"/>
                <w:sz w:val="24"/>
                <w:szCs w:val="24"/>
                <w:lang w:val="sr-Cyrl-BA"/>
              </w:rPr>
              <w:t>П 2.1.2</w:t>
            </w:r>
          </w:p>
          <w:p w14:paraId="4599FCB1" w14:textId="77777777" w:rsidR="00ED575B" w:rsidRPr="00ED575B" w:rsidRDefault="00ED575B" w:rsidP="00ED575B">
            <w:pPr>
              <w:autoSpaceDE w:val="0"/>
              <w:autoSpaceDN w:val="0"/>
              <w:adjustRightInd w:val="0"/>
              <w:spacing w:after="0" w:line="240" w:lineRule="auto"/>
              <w:rPr>
                <w:rFonts w:ascii="Times New Roman" w:eastAsia="Calibri" w:hAnsi="Times New Roman" w:cs="Times New Roman"/>
                <w:sz w:val="20"/>
                <w:szCs w:val="20"/>
                <w:lang w:val="sr-Cyrl-BA"/>
              </w:rPr>
            </w:pPr>
            <w:r w:rsidRPr="00ED575B">
              <w:rPr>
                <w:rFonts w:ascii="Times New Roman" w:eastAsia="Times New Roman" w:hAnsi="Times New Roman" w:cs="Times New Roman"/>
                <w:noProof/>
                <w:sz w:val="24"/>
                <w:szCs w:val="24"/>
                <w:lang w:val="en-US"/>
              </w:rPr>
              <w:t>Развој спорта</w:t>
            </w:r>
          </w:p>
        </w:tc>
        <w:tc>
          <w:tcPr>
            <w:tcW w:w="2984" w:type="dxa"/>
            <w:tcBorders>
              <w:top w:val="nil"/>
              <w:left w:val="nil"/>
              <w:bottom w:val="single" w:sz="4" w:space="0" w:color="auto"/>
              <w:right w:val="single" w:sz="4" w:space="0" w:color="auto"/>
            </w:tcBorders>
          </w:tcPr>
          <w:p w14:paraId="3F7FDA02"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До 2024. године више од 1500 спортиста и рекреативаца учествовало у спортским догађајима</w:t>
            </w:r>
          </w:p>
        </w:tc>
        <w:tc>
          <w:tcPr>
            <w:tcW w:w="1268" w:type="dxa"/>
            <w:gridSpan w:val="2"/>
            <w:tcBorders>
              <w:top w:val="nil"/>
              <w:left w:val="nil"/>
              <w:bottom w:val="single" w:sz="4" w:space="0" w:color="auto"/>
              <w:right w:val="single" w:sz="4" w:space="0" w:color="auto"/>
            </w:tcBorders>
            <w:vAlign w:val="center"/>
          </w:tcPr>
          <w:p w14:paraId="26DB520C"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105</w:t>
            </w:r>
            <w:r w:rsidRPr="00ED575B">
              <w:rPr>
                <w:rFonts w:ascii="Times New Roman" w:eastAsia="Times New Roman" w:hAnsi="Times New Roman" w:cs="Times New Roman"/>
                <w:sz w:val="20"/>
                <w:szCs w:val="20"/>
                <w:lang w:val="sr-Cyrl-BA"/>
              </w:rPr>
              <w:t>.000</w:t>
            </w:r>
          </w:p>
        </w:tc>
        <w:tc>
          <w:tcPr>
            <w:tcW w:w="1164" w:type="dxa"/>
            <w:gridSpan w:val="2"/>
            <w:tcBorders>
              <w:top w:val="nil"/>
              <w:left w:val="nil"/>
              <w:bottom w:val="single" w:sz="4" w:space="0" w:color="auto"/>
              <w:right w:val="single" w:sz="4" w:space="0" w:color="auto"/>
            </w:tcBorders>
            <w:vAlign w:val="center"/>
          </w:tcPr>
          <w:p w14:paraId="46E76F99"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105</w:t>
            </w:r>
            <w:r w:rsidRPr="00ED575B">
              <w:rPr>
                <w:rFonts w:ascii="Times New Roman" w:eastAsia="Times New Roman" w:hAnsi="Times New Roman" w:cs="Times New Roman"/>
                <w:sz w:val="20"/>
                <w:szCs w:val="20"/>
                <w:lang w:val="sr-Cyrl-BA"/>
              </w:rPr>
              <w:t>.000</w:t>
            </w:r>
          </w:p>
        </w:tc>
        <w:tc>
          <w:tcPr>
            <w:tcW w:w="994" w:type="dxa"/>
            <w:gridSpan w:val="2"/>
            <w:tcBorders>
              <w:top w:val="nil"/>
              <w:left w:val="nil"/>
              <w:bottom w:val="single" w:sz="4" w:space="0" w:color="auto"/>
              <w:right w:val="single" w:sz="4" w:space="0" w:color="auto"/>
            </w:tcBorders>
            <w:vAlign w:val="center"/>
          </w:tcPr>
          <w:p w14:paraId="37B1273C"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tc>
        <w:tc>
          <w:tcPr>
            <w:tcW w:w="1418" w:type="dxa"/>
            <w:gridSpan w:val="2"/>
            <w:tcBorders>
              <w:top w:val="nil"/>
              <w:left w:val="nil"/>
              <w:bottom w:val="single" w:sz="4" w:space="0" w:color="auto"/>
              <w:right w:val="single" w:sz="4" w:space="0" w:color="auto"/>
            </w:tcBorders>
            <w:vAlign w:val="center"/>
          </w:tcPr>
          <w:p w14:paraId="223AFCCB"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sr-Cyrl-BA"/>
              </w:rPr>
              <w:t>511100</w:t>
            </w:r>
          </w:p>
        </w:tc>
        <w:tc>
          <w:tcPr>
            <w:tcW w:w="1276" w:type="dxa"/>
            <w:gridSpan w:val="2"/>
            <w:tcBorders>
              <w:top w:val="nil"/>
              <w:left w:val="nil"/>
              <w:bottom w:val="single" w:sz="4" w:space="0" w:color="auto"/>
              <w:right w:val="single" w:sz="4" w:space="0" w:color="auto"/>
            </w:tcBorders>
            <w:vAlign w:val="center"/>
          </w:tcPr>
          <w:p w14:paraId="4C00C2F9" w14:textId="77777777" w:rsidR="00ED575B" w:rsidRPr="00ED575B" w:rsidRDefault="00ED575B" w:rsidP="00ED575B">
            <w:pPr>
              <w:spacing w:after="0" w:line="240" w:lineRule="auto"/>
              <w:jc w:val="center"/>
              <w:rPr>
                <w:rFonts w:ascii="Times New Roman" w:eastAsia="Times New Roman" w:hAnsi="Times New Roman" w:cs="Times New Roman"/>
                <w:sz w:val="20"/>
                <w:szCs w:val="20"/>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p>
        </w:tc>
        <w:tc>
          <w:tcPr>
            <w:tcW w:w="2406" w:type="dxa"/>
            <w:tcBorders>
              <w:top w:val="nil"/>
              <w:left w:val="nil"/>
              <w:bottom w:val="single" w:sz="4" w:space="0" w:color="auto"/>
              <w:right w:val="single" w:sz="4" w:space="0" w:color="auto"/>
            </w:tcBorders>
          </w:tcPr>
          <w:p w14:paraId="5444B262"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Начелник одјељења и ССС за инвестиције</w:t>
            </w:r>
          </w:p>
        </w:tc>
      </w:tr>
      <w:tr w:rsidR="00ED575B" w:rsidRPr="00ED575B" w14:paraId="4994D890" w14:textId="77777777" w:rsidTr="00ED575B">
        <w:trPr>
          <w:trHeight w:val="1695"/>
        </w:trPr>
        <w:tc>
          <w:tcPr>
            <w:tcW w:w="567" w:type="dxa"/>
            <w:tcBorders>
              <w:top w:val="nil"/>
              <w:left w:val="single" w:sz="4" w:space="0" w:color="auto"/>
              <w:bottom w:val="single" w:sz="4" w:space="0" w:color="auto"/>
              <w:right w:val="single" w:sz="4" w:space="0" w:color="auto"/>
            </w:tcBorders>
            <w:noWrap/>
            <w:vAlign w:val="center"/>
          </w:tcPr>
          <w:p w14:paraId="396F6BFE"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en-US"/>
              </w:rPr>
            </w:pPr>
            <w:r w:rsidRPr="00ED575B">
              <w:rPr>
                <w:rFonts w:ascii="Times New Roman" w:eastAsia="Times New Roman" w:hAnsi="Times New Roman" w:cs="Times New Roman"/>
                <w:sz w:val="20"/>
                <w:szCs w:val="20"/>
                <w:lang w:val="en-US"/>
              </w:rPr>
              <w:t>12</w:t>
            </w:r>
          </w:p>
        </w:tc>
        <w:tc>
          <w:tcPr>
            <w:tcW w:w="1993" w:type="dxa"/>
            <w:gridSpan w:val="2"/>
            <w:tcBorders>
              <w:top w:val="nil"/>
              <w:left w:val="nil"/>
              <w:bottom w:val="single" w:sz="4" w:space="0" w:color="auto"/>
              <w:right w:val="single" w:sz="4" w:space="0" w:color="auto"/>
            </w:tcBorders>
          </w:tcPr>
          <w:p w14:paraId="028EB735"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П 3.3.2.2 Пројекат енергетске ефикасности у ОШ „Иван Горан Ковачић“ (2022-2023)</w:t>
            </w:r>
          </w:p>
        </w:tc>
        <w:tc>
          <w:tcPr>
            <w:tcW w:w="1126" w:type="dxa"/>
            <w:tcBorders>
              <w:top w:val="nil"/>
              <w:left w:val="nil"/>
              <w:bottom w:val="single" w:sz="4" w:space="0" w:color="auto"/>
              <w:right w:val="single" w:sz="4" w:space="0" w:color="auto"/>
            </w:tcBorders>
            <w:noWrap/>
            <w:vAlign w:val="center"/>
          </w:tcPr>
          <w:p w14:paraId="38172E1E" w14:textId="77777777" w:rsidR="00ED575B" w:rsidRPr="00ED575B" w:rsidRDefault="00ED575B" w:rsidP="00ED575B">
            <w:pPr>
              <w:spacing w:after="0" w:line="240" w:lineRule="auto"/>
              <w:jc w:val="both"/>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СЦ2/СЕК 2.1</w:t>
            </w:r>
          </w:p>
        </w:tc>
        <w:tc>
          <w:tcPr>
            <w:tcW w:w="1276" w:type="dxa"/>
            <w:tcBorders>
              <w:top w:val="nil"/>
              <w:left w:val="nil"/>
              <w:bottom w:val="single" w:sz="4" w:space="0" w:color="auto"/>
              <w:right w:val="single" w:sz="4" w:space="0" w:color="auto"/>
            </w:tcBorders>
            <w:noWrap/>
          </w:tcPr>
          <w:p w14:paraId="6C5101C6" w14:textId="77777777" w:rsidR="00ED575B" w:rsidRPr="00ED575B" w:rsidRDefault="00ED575B" w:rsidP="00ED575B">
            <w:pPr>
              <w:spacing w:after="0" w:line="240" w:lineRule="auto"/>
              <w:rPr>
                <w:rFonts w:ascii="Times New Roman" w:eastAsia="Calibri" w:hAnsi="Times New Roman" w:cs="Times New Roman"/>
                <w:sz w:val="24"/>
                <w:szCs w:val="24"/>
                <w:lang w:val="sr-Cyrl-BA"/>
              </w:rPr>
            </w:pPr>
            <w:r w:rsidRPr="00ED575B">
              <w:rPr>
                <w:rFonts w:ascii="Times New Roman" w:eastAsia="Times New Roman" w:hAnsi="Times New Roman" w:cs="Times New Roman"/>
                <w:noProof/>
                <w:sz w:val="20"/>
                <w:szCs w:val="20"/>
                <w:lang w:val="en-US"/>
              </w:rPr>
              <w:t>ПРОГРАМ 3.3.2</w:t>
            </w:r>
            <w:r w:rsidRPr="00ED575B">
              <w:rPr>
                <w:rFonts w:ascii="Times New Roman" w:eastAsia="Times New Roman" w:hAnsi="Times New Roman" w:cs="Times New Roman"/>
                <w:noProof/>
                <w:sz w:val="20"/>
                <w:szCs w:val="20"/>
                <w:lang w:val="sr-Cyrl-BA"/>
              </w:rPr>
              <w:t>.</w:t>
            </w:r>
            <w:r w:rsidRPr="00ED575B">
              <w:rPr>
                <w:rFonts w:ascii="Times New Roman" w:eastAsia="Times New Roman" w:hAnsi="Times New Roman" w:cs="Times New Roman"/>
                <w:noProof/>
                <w:sz w:val="20"/>
                <w:szCs w:val="20"/>
                <w:lang w:val="en-US"/>
              </w:rPr>
              <w:t xml:space="preserve"> </w:t>
            </w:r>
            <w:r w:rsidRPr="00ED575B">
              <w:rPr>
                <w:rFonts w:ascii="Times New Roman" w:eastAsia="Times New Roman" w:hAnsi="Times New Roman" w:cs="Times New Roman"/>
                <w:noProof/>
                <w:sz w:val="20"/>
                <w:szCs w:val="20"/>
                <w:lang w:val="sr-Cyrl-BA"/>
              </w:rPr>
              <w:t>Енергетска ефикасност</w:t>
            </w:r>
          </w:p>
        </w:tc>
        <w:tc>
          <w:tcPr>
            <w:tcW w:w="2984" w:type="dxa"/>
            <w:tcBorders>
              <w:top w:val="nil"/>
              <w:left w:val="nil"/>
              <w:bottom w:val="single" w:sz="4" w:space="0" w:color="auto"/>
              <w:right w:val="single" w:sz="4" w:space="0" w:color="auto"/>
            </w:tcBorders>
          </w:tcPr>
          <w:p w14:paraId="7ABE07B5"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До почетка 2023. године смањена потрошња топлотне енергије за 20% у односу на 2021. годину</w:t>
            </w:r>
          </w:p>
        </w:tc>
        <w:tc>
          <w:tcPr>
            <w:tcW w:w="1268" w:type="dxa"/>
            <w:gridSpan w:val="2"/>
            <w:tcBorders>
              <w:top w:val="nil"/>
              <w:left w:val="nil"/>
              <w:bottom w:val="single" w:sz="4" w:space="0" w:color="auto"/>
              <w:right w:val="single" w:sz="4" w:space="0" w:color="auto"/>
            </w:tcBorders>
            <w:vAlign w:val="center"/>
          </w:tcPr>
          <w:p w14:paraId="673A917B"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320.000</w:t>
            </w:r>
          </w:p>
        </w:tc>
        <w:tc>
          <w:tcPr>
            <w:tcW w:w="1164" w:type="dxa"/>
            <w:gridSpan w:val="2"/>
            <w:tcBorders>
              <w:top w:val="nil"/>
              <w:left w:val="nil"/>
              <w:bottom w:val="single" w:sz="4" w:space="0" w:color="auto"/>
              <w:right w:val="single" w:sz="4" w:space="0" w:color="auto"/>
            </w:tcBorders>
            <w:vAlign w:val="center"/>
          </w:tcPr>
          <w:p w14:paraId="4CEBF6B9"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10.000</w:t>
            </w:r>
          </w:p>
        </w:tc>
        <w:tc>
          <w:tcPr>
            <w:tcW w:w="994" w:type="dxa"/>
            <w:gridSpan w:val="2"/>
            <w:tcBorders>
              <w:top w:val="nil"/>
              <w:left w:val="nil"/>
              <w:bottom w:val="single" w:sz="4" w:space="0" w:color="auto"/>
              <w:right w:val="single" w:sz="4" w:space="0" w:color="auto"/>
            </w:tcBorders>
            <w:vAlign w:val="center"/>
          </w:tcPr>
          <w:p w14:paraId="1364E549"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310.000</w:t>
            </w:r>
          </w:p>
        </w:tc>
        <w:tc>
          <w:tcPr>
            <w:tcW w:w="1418" w:type="dxa"/>
            <w:gridSpan w:val="2"/>
            <w:tcBorders>
              <w:top w:val="nil"/>
              <w:left w:val="nil"/>
              <w:bottom w:val="single" w:sz="4" w:space="0" w:color="auto"/>
              <w:right w:val="single" w:sz="4" w:space="0" w:color="auto"/>
            </w:tcBorders>
            <w:vAlign w:val="center"/>
          </w:tcPr>
          <w:p w14:paraId="20BCDF56"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511200 Влада РС/општина </w:t>
            </w:r>
          </w:p>
        </w:tc>
        <w:tc>
          <w:tcPr>
            <w:tcW w:w="1276" w:type="dxa"/>
            <w:gridSpan w:val="2"/>
            <w:tcBorders>
              <w:top w:val="nil"/>
              <w:left w:val="nil"/>
              <w:bottom w:val="single" w:sz="4" w:space="0" w:color="auto"/>
              <w:right w:val="single" w:sz="4" w:space="0" w:color="auto"/>
            </w:tcBorders>
            <w:vAlign w:val="center"/>
          </w:tcPr>
          <w:p w14:paraId="08D0BA77"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31.12.2023</w:t>
            </w:r>
          </w:p>
        </w:tc>
        <w:tc>
          <w:tcPr>
            <w:tcW w:w="2406" w:type="dxa"/>
            <w:tcBorders>
              <w:top w:val="nil"/>
              <w:left w:val="nil"/>
              <w:bottom w:val="single" w:sz="4" w:space="0" w:color="auto"/>
              <w:right w:val="single" w:sz="4" w:space="0" w:color="auto"/>
            </w:tcBorders>
          </w:tcPr>
          <w:p w14:paraId="4A8E2100"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Начелник одјељења и ССС за инвестиције</w:t>
            </w:r>
          </w:p>
        </w:tc>
      </w:tr>
      <w:tr w:rsidR="00ED575B" w:rsidRPr="00ED575B" w14:paraId="640A7A2A" w14:textId="77777777" w:rsidTr="00ED575B">
        <w:trPr>
          <w:trHeight w:val="432"/>
        </w:trPr>
        <w:tc>
          <w:tcPr>
            <w:tcW w:w="16472" w:type="dxa"/>
            <w:gridSpan w:val="17"/>
            <w:tcBorders>
              <w:top w:val="single" w:sz="4" w:space="0" w:color="auto"/>
              <w:left w:val="single" w:sz="4" w:space="0" w:color="auto"/>
              <w:bottom w:val="single" w:sz="4" w:space="0" w:color="auto"/>
              <w:right w:val="single" w:sz="4" w:space="0" w:color="000000"/>
            </w:tcBorders>
            <w:shd w:val="clear" w:color="000000" w:fill="D8D8D8"/>
            <w:vAlign w:val="center"/>
          </w:tcPr>
          <w:p w14:paraId="6E44E4CD" w14:textId="77777777" w:rsidR="00ED575B" w:rsidRPr="00ED575B" w:rsidRDefault="00ED575B" w:rsidP="00ED575B">
            <w:pPr>
              <w:spacing w:after="0" w:line="240" w:lineRule="auto"/>
              <w:jc w:val="center"/>
              <w:rPr>
                <w:rFonts w:ascii="Times New Roman" w:eastAsia="Times New Roman" w:hAnsi="Times New Roman" w:cs="Times New Roman"/>
                <w:bCs/>
                <w:sz w:val="26"/>
                <w:szCs w:val="26"/>
                <w:lang w:val="sr-Cyrl-BA"/>
              </w:rPr>
            </w:pPr>
            <w:r w:rsidRPr="00ED575B">
              <w:rPr>
                <w:rFonts w:ascii="Times New Roman" w:eastAsia="Times New Roman" w:hAnsi="Times New Roman" w:cs="Times New Roman"/>
                <w:bCs/>
                <w:sz w:val="26"/>
                <w:szCs w:val="26"/>
                <w:lang w:val="sr-Cyrl-BA"/>
              </w:rPr>
              <w:t>РЕДОВНИ ПОСЛОВИ</w:t>
            </w:r>
          </w:p>
        </w:tc>
      </w:tr>
      <w:tr w:rsidR="00ED575B" w:rsidRPr="00ED575B" w14:paraId="1C1B8EB7" w14:textId="77777777" w:rsidTr="00ED575B">
        <w:trPr>
          <w:trHeight w:val="432"/>
        </w:trPr>
        <w:tc>
          <w:tcPr>
            <w:tcW w:w="16472" w:type="dxa"/>
            <w:gridSpan w:val="17"/>
            <w:tcBorders>
              <w:top w:val="single" w:sz="4" w:space="0" w:color="auto"/>
              <w:left w:val="single" w:sz="4" w:space="0" w:color="auto"/>
              <w:bottom w:val="single" w:sz="4" w:space="0" w:color="auto"/>
              <w:right w:val="single" w:sz="4" w:space="0" w:color="000000"/>
            </w:tcBorders>
            <w:shd w:val="clear" w:color="000000" w:fill="D8D8D8"/>
            <w:vAlign w:val="center"/>
          </w:tcPr>
          <w:p w14:paraId="00FD9A78" w14:textId="77777777" w:rsidR="00ED575B" w:rsidRPr="00ED575B" w:rsidRDefault="00ED575B" w:rsidP="00ED575B">
            <w:pPr>
              <w:spacing w:after="0" w:line="240" w:lineRule="auto"/>
              <w:jc w:val="center"/>
              <w:rPr>
                <w:rFonts w:ascii="Times New Roman" w:eastAsia="Times New Roman" w:hAnsi="Times New Roman" w:cs="Times New Roman"/>
                <w:bCs/>
                <w:sz w:val="26"/>
                <w:szCs w:val="26"/>
                <w:lang w:val="sr-Cyrl-BA"/>
              </w:rPr>
            </w:pPr>
          </w:p>
        </w:tc>
      </w:tr>
      <w:tr w:rsidR="00ED575B" w:rsidRPr="00ED575B" w14:paraId="4E15EE1A" w14:textId="77777777" w:rsidTr="00ED575B">
        <w:trPr>
          <w:trHeight w:val="1270"/>
        </w:trPr>
        <w:tc>
          <w:tcPr>
            <w:tcW w:w="579" w:type="dxa"/>
            <w:gridSpan w:val="2"/>
            <w:tcBorders>
              <w:top w:val="nil"/>
              <w:left w:val="single" w:sz="4" w:space="0" w:color="auto"/>
              <w:bottom w:val="single" w:sz="4" w:space="0" w:color="auto"/>
              <w:right w:val="single" w:sz="4" w:space="0" w:color="auto"/>
            </w:tcBorders>
            <w:shd w:val="clear" w:color="000000" w:fill="D8D8D8"/>
            <w:noWrap/>
            <w:vAlign w:val="center"/>
          </w:tcPr>
          <w:p w14:paraId="683EC0E5" w14:textId="77777777" w:rsidR="00ED575B" w:rsidRPr="00ED575B" w:rsidRDefault="00ED575B" w:rsidP="00ED575B">
            <w:pPr>
              <w:spacing w:after="0" w:line="240" w:lineRule="auto"/>
              <w:jc w:val="center"/>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1</w:t>
            </w:r>
          </w:p>
        </w:tc>
        <w:tc>
          <w:tcPr>
            <w:tcW w:w="1981" w:type="dxa"/>
            <w:tcBorders>
              <w:top w:val="nil"/>
              <w:left w:val="nil"/>
              <w:bottom w:val="single" w:sz="4" w:space="0" w:color="auto"/>
              <w:right w:val="single" w:sz="4" w:space="0" w:color="auto"/>
            </w:tcBorders>
            <w:shd w:val="clear" w:color="000000" w:fill="D8D8D8"/>
          </w:tcPr>
          <w:p w14:paraId="4A7B024C"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Праћење и реализација програмских активности у надлежности Одјељења</w:t>
            </w:r>
          </w:p>
        </w:tc>
        <w:tc>
          <w:tcPr>
            <w:tcW w:w="1126" w:type="dxa"/>
            <w:tcBorders>
              <w:top w:val="nil"/>
              <w:left w:val="nil"/>
              <w:bottom w:val="single" w:sz="4" w:space="0" w:color="auto"/>
              <w:right w:val="single" w:sz="4" w:space="0" w:color="auto"/>
            </w:tcBorders>
            <w:shd w:val="clear" w:color="auto" w:fill="A6A6A6"/>
            <w:noWrap/>
            <w:vAlign w:val="center"/>
          </w:tcPr>
          <w:p w14:paraId="6C13EB62"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tc>
        <w:tc>
          <w:tcPr>
            <w:tcW w:w="1276" w:type="dxa"/>
            <w:tcBorders>
              <w:top w:val="nil"/>
              <w:left w:val="nil"/>
              <w:bottom w:val="single" w:sz="4" w:space="0" w:color="auto"/>
              <w:right w:val="single" w:sz="4" w:space="0" w:color="auto"/>
            </w:tcBorders>
            <w:shd w:val="clear" w:color="auto" w:fill="A6A6A6"/>
            <w:noWrap/>
            <w:vAlign w:val="center"/>
          </w:tcPr>
          <w:p w14:paraId="5339FD45"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tc>
        <w:tc>
          <w:tcPr>
            <w:tcW w:w="2984" w:type="dxa"/>
            <w:tcBorders>
              <w:top w:val="nil"/>
              <w:left w:val="nil"/>
              <w:bottom w:val="single" w:sz="4" w:space="0" w:color="auto"/>
              <w:right w:val="single" w:sz="4" w:space="0" w:color="auto"/>
            </w:tcBorders>
            <w:shd w:val="clear" w:color="000000" w:fill="D8D8D8"/>
          </w:tcPr>
          <w:p w14:paraId="72B624D8"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Припремљени документи-акта (одлуке, извјештаји, информације, програми) за Скупштину</w:t>
            </w:r>
          </w:p>
        </w:tc>
        <w:tc>
          <w:tcPr>
            <w:tcW w:w="1268" w:type="dxa"/>
            <w:gridSpan w:val="2"/>
            <w:tcBorders>
              <w:top w:val="nil"/>
              <w:left w:val="nil"/>
              <w:bottom w:val="single" w:sz="4" w:space="0" w:color="auto"/>
              <w:right w:val="single" w:sz="4" w:space="0" w:color="auto"/>
            </w:tcBorders>
            <w:shd w:val="clear" w:color="auto" w:fill="A6A6A6"/>
            <w:vAlign w:val="center"/>
          </w:tcPr>
          <w:p w14:paraId="50B05812"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p>
        </w:tc>
        <w:tc>
          <w:tcPr>
            <w:tcW w:w="1215" w:type="dxa"/>
            <w:gridSpan w:val="3"/>
            <w:tcBorders>
              <w:top w:val="nil"/>
              <w:left w:val="nil"/>
              <w:bottom w:val="single" w:sz="4" w:space="0" w:color="auto"/>
              <w:right w:val="single" w:sz="4" w:space="0" w:color="auto"/>
            </w:tcBorders>
            <w:shd w:val="clear" w:color="auto" w:fill="A6A6A6"/>
            <w:vAlign w:val="center"/>
          </w:tcPr>
          <w:p w14:paraId="182F9012"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p>
        </w:tc>
        <w:tc>
          <w:tcPr>
            <w:tcW w:w="943" w:type="dxa"/>
            <w:tcBorders>
              <w:top w:val="nil"/>
              <w:left w:val="nil"/>
              <w:bottom w:val="single" w:sz="4" w:space="0" w:color="auto"/>
              <w:right w:val="single" w:sz="4" w:space="0" w:color="auto"/>
            </w:tcBorders>
            <w:shd w:val="clear" w:color="auto" w:fill="A6A6A6"/>
            <w:vAlign w:val="center"/>
          </w:tcPr>
          <w:p w14:paraId="73B6BABC"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p>
        </w:tc>
        <w:tc>
          <w:tcPr>
            <w:tcW w:w="1418" w:type="dxa"/>
            <w:gridSpan w:val="2"/>
            <w:tcBorders>
              <w:top w:val="nil"/>
              <w:left w:val="nil"/>
              <w:bottom w:val="single" w:sz="4" w:space="0" w:color="auto"/>
              <w:right w:val="single" w:sz="4" w:space="0" w:color="auto"/>
            </w:tcBorders>
            <w:shd w:val="clear" w:color="auto" w:fill="A6A6A6"/>
            <w:vAlign w:val="center"/>
          </w:tcPr>
          <w:p w14:paraId="4426A0FA"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tc>
        <w:tc>
          <w:tcPr>
            <w:tcW w:w="1276" w:type="dxa"/>
            <w:gridSpan w:val="2"/>
            <w:tcBorders>
              <w:top w:val="nil"/>
              <w:left w:val="nil"/>
              <w:bottom w:val="single" w:sz="4" w:space="0" w:color="auto"/>
              <w:right w:val="single" w:sz="4" w:space="0" w:color="auto"/>
            </w:tcBorders>
            <w:shd w:val="clear" w:color="000000" w:fill="D8D8D8"/>
            <w:vAlign w:val="center"/>
          </w:tcPr>
          <w:p w14:paraId="18FA7934" w14:textId="77777777" w:rsidR="00ED575B" w:rsidRPr="00ED575B" w:rsidRDefault="00ED575B" w:rsidP="00ED575B">
            <w:pPr>
              <w:spacing w:after="0" w:line="240" w:lineRule="auto"/>
              <w:jc w:val="both"/>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Рокови дефинисани Програмом рада Скупштине  </w:t>
            </w:r>
          </w:p>
        </w:tc>
        <w:tc>
          <w:tcPr>
            <w:tcW w:w="2406" w:type="dxa"/>
            <w:tcBorders>
              <w:top w:val="nil"/>
              <w:left w:val="nil"/>
              <w:bottom w:val="single" w:sz="4" w:space="0" w:color="auto"/>
              <w:right w:val="single" w:sz="4" w:space="0" w:color="auto"/>
            </w:tcBorders>
            <w:shd w:val="clear" w:color="000000" w:fill="D8D8D8"/>
            <w:vAlign w:val="center"/>
          </w:tcPr>
          <w:p w14:paraId="5C088652"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Начелник одјељења  /службеници задужени за одређене области</w:t>
            </w:r>
          </w:p>
        </w:tc>
      </w:tr>
      <w:tr w:rsidR="00ED575B" w:rsidRPr="00ED575B" w14:paraId="2B7FCEF2" w14:textId="77777777" w:rsidTr="00ED575B">
        <w:trPr>
          <w:trHeight w:val="699"/>
        </w:trPr>
        <w:tc>
          <w:tcPr>
            <w:tcW w:w="579" w:type="dxa"/>
            <w:gridSpan w:val="2"/>
            <w:tcBorders>
              <w:top w:val="nil"/>
              <w:left w:val="single" w:sz="4" w:space="0" w:color="auto"/>
              <w:bottom w:val="single" w:sz="4" w:space="0" w:color="auto"/>
              <w:right w:val="single" w:sz="4" w:space="0" w:color="auto"/>
            </w:tcBorders>
            <w:shd w:val="clear" w:color="000000" w:fill="D8D8D8"/>
            <w:noWrap/>
            <w:vAlign w:val="center"/>
          </w:tcPr>
          <w:p w14:paraId="3A5C2E04" w14:textId="77777777" w:rsidR="00ED575B" w:rsidRPr="00ED575B" w:rsidRDefault="00ED575B" w:rsidP="00ED575B">
            <w:pPr>
              <w:spacing w:after="0" w:line="240" w:lineRule="auto"/>
              <w:jc w:val="center"/>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2</w:t>
            </w:r>
          </w:p>
        </w:tc>
        <w:tc>
          <w:tcPr>
            <w:tcW w:w="1981" w:type="dxa"/>
            <w:tcBorders>
              <w:top w:val="nil"/>
              <w:left w:val="nil"/>
              <w:bottom w:val="single" w:sz="4" w:space="0" w:color="auto"/>
              <w:right w:val="single" w:sz="4" w:space="0" w:color="auto"/>
            </w:tcBorders>
            <w:shd w:val="clear" w:color="000000" w:fill="D8D8D8"/>
          </w:tcPr>
          <w:p w14:paraId="7D5E2FBC"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Рјешавање управних и осталих предмета из </w:t>
            </w:r>
            <w:r w:rsidRPr="00ED575B">
              <w:rPr>
                <w:rFonts w:ascii="Times New Roman" w:eastAsia="Times New Roman" w:hAnsi="Times New Roman" w:cs="Times New Roman"/>
                <w:sz w:val="20"/>
                <w:szCs w:val="20"/>
                <w:lang w:val="sr-Cyrl-BA"/>
              </w:rPr>
              <w:lastRenderedPageBreak/>
              <w:t xml:space="preserve">надлежности Одјељења </w:t>
            </w:r>
          </w:p>
        </w:tc>
        <w:tc>
          <w:tcPr>
            <w:tcW w:w="1126" w:type="dxa"/>
            <w:tcBorders>
              <w:top w:val="nil"/>
              <w:left w:val="nil"/>
              <w:bottom w:val="single" w:sz="4" w:space="0" w:color="auto"/>
              <w:right w:val="single" w:sz="4" w:space="0" w:color="auto"/>
            </w:tcBorders>
            <w:shd w:val="clear" w:color="auto" w:fill="A6A6A6"/>
            <w:noWrap/>
            <w:vAlign w:val="center"/>
          </w:tcPr>
          <w:p w14:paraId="215A28CC"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tc>
        <w:tc>
          <w:tcPr>
            <w:tcW w:w="1276" w:type="dxa"/>
            <w:tcBorders>
              <w:top w:val="nil"/>
              <w:left w:val="nil"/>
              <w:bottom w:val="single" w:sz="4" w:space="0" w:color="auto"/>
              <w:right w:val="single" w:sz="4" w:space="0" w:color="auto"/>
            </w:tcBorders>
            <w:shd w:val="clear" w:color="auto" w:fill="A6A6A6"/>
            <w:noWrap/>
            <w:vAlign w:val="center"/>
          </w:tcPr>
          <w:p w14:paraId="1ADBEA5C"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p>
        </w:tc>
        <w:tc>
          <w:tcPr>
            <w:tcW w:w="2984" w:type="dxa"/>
            <w:tcBorders>
              <w:top w:val="nil"/>
              <w:left w:val="nil"/>
              <w:bottom w:val="single" w:sz="4" w:space="0" w:color="auto"/>
              <w:right w:val="single" w:sz="4" w:space="0" w:color="auto"/>
            </w:tcBorders>
            <w:shd w:val="clear" w:color="000000" w:fill="D8D8D8"/>
          </w:tcPr>
          <w:p w14:paraId="01BA9382"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Ријешени сви предмети (у законском року) за које је комплетирана документација </w:t>
            </w:r>
            <w:r w:rsidRPr="00ED575B">
              <w:rPr>
                <w:rFonts w:ascii="Times New Roman" w:eastAsia="Times New Roman" w:hAnsi="Times New Roman" w:cs="Times New Roman"/>
                <w:sz w:val="20"/>
                <w:szCs w:val="20"/>
                <w:lang w:val="sr-Cyrl-BA"/>
              </w:rPr>
              <w:lastRenderedPageBreak/>
              <w:t>достављена у року који омогућава да се захтјеви ријеше до краја године</w:t>
            </w:r>
          </w:p>
        </w:tc>
        <w:tc>
          <w:tcPr>
            <w:tcW w:w="1268" w:type="dxa"/>
            <w:gridSpan w:val="2"/>
            <w:tcBorders>
              <w:top w:val="nil"/>
              <w:left w:val="nil"/>
              <w:bottom w:val="single" w:sz="4" w:space="0" w:color="auto"/>
              <w:right w:val="single" w:sz="4" w:space="0" w:color="auto"/>
            </w:tcBorders>
            <w:shd w:val="clear" w:color="auto" w:fill="A6A6A6"/>
            <w:vAlign w:val="center"/>
          </w:tcPr>
          <w:p w14:paraId="6DB98BA9"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lastRenderedPageBreak/>
              <w:t>7.000</w:t>
            </w:r>
          </w:p>
        </w:tc>
        <w:tc>
          <w:tcPr>
            <w:tcW w:w="1215" w:type="dxa"/>
            <w:gridSpan w:val="3"/>
            <w:tcBorders>
              <w:top w:val="nil"/>
              <w:left w:val="nil"/>
              <w:bottom w:val="single" w:sz="4" w:space="0" w:color="auto"/>
              <w:right w:val="single" w:sz="4" w:space="0" w:color="auto"/>
            </w:tcBorders>
            <w:shd w:val="clear" w:color="auto" w:fill="A6A6A6"/>
            <w:vAlign w:val="center"/>
          </w:tcPr>
          <w:p w14:paraId="022FBD66"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7.000</w:t>
            </w:r>
          </w:p>
        </w:tc>
        <w:tc>
          <w:tcPr>
            <w:tcW w:w="943" w:type="dxa"/>
            <w:tcBorders>
              <w:top w:val="nil"/>
              <w:left w:val="nil"/>
              <w:bottom w:val="single" w:sz="4" w:space="0" w:color="auto"/>
              <w:right w:val="single" w:sz="4" w:space="0" w:color="auto"/>
            </w:tcBorders>
            <w:shd w:val="clear" w:color="auto" w:fill="A6A6A6"/>
            <w:vAlign w:val="center"/>
          </w:tcPr>
          <w:p w14:paraId="7C81A4ED"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p>
        </w:tc>
        <w:tc>
          <w:tcPr>
            <w:tcW w:w="1418" w:type="dxa"/>
            <w:gridSpan w:val="2"/>
            <w:tcBorders>
              <w:top w:val="nil"/>
              <w:left w:val="nil"/>
              <w:bottom w:val="single" w:sz="4" w:space="0" w:color="auto"/>
              <w:right w:val="single" w:sz="4" w:space="0" w:color="auto"/>
            </w:tcBorders>
            <w:shd w:val="clear" w:color="auto" w:fill="A6A6A6"/>
            <w:vAlign w:val="center"/>
          </w:tcPr>
          <w:p w14:paraId="14A1251E"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412700</w:t>
            </w:r>
          </w:p>
        </w:tc>
        <w:tc>
          <w:tcPr>
            <w:tcW w:w="1276" w:type="dxa"/>
            <w:gridSpan w:val="2"/>
            <w:tcBorders>
              <w:top w:val="nil"/>
              <w:left w:val="nil"/>
              <w:bottom w:val="single" w:sz="4" w:space="0" w:color="auto"/>
              <w:right w:val="single" w:sz="4" w:space="0" w:color="auto"/>
            </w:tcBorders>
            <w:shd w:val="clear" w:color="000000" w:fill="D8D8D8"/>
            <w:vAlign w:val="center"/>
          </w:tcPr>
          <w:p w14:paraId="0519B49D"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31.12.2023.</w:t>
            </w:r>
          </w:p>
        </w:tc>
        <w:tc>
          <w:tcPr>
            <w:tcW w:w="2406" w:type="dxa"/>
            <w:tcBorders>
              <w:top w:val="nil"/>
              <w:left w:val="nil"/>
              <w:bottom w:val="single" w:sz="4" w:space="0" w:color="auto"/>
              <w:right w:val="single" w:sz="4" w:space="0" w:color="auto"/>
            </w:tcBorders>
            <w:shd w:val="clear" w:color="000000" w:fill="D8D8D8"/>
            <w:vAlign w:val="center"/>
          </w:tcPr>
          <w:p w14:paraId="46328DCD"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Сарадник за управне послове</w:t>
            </w:r>
          </w:p>
          <w:p w14:paraId="1C76D61B"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p w14:paraId="16007B1D"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lastRenderedPageBreak/>
              <w:t>ССС за инвестиције</w:t>
            </w:r>
          </w:p>
        </w:tc>
      </w:tr>
      <w:tr w:rsidR="00ED575B" w:rsidRPr="00ED575B" w14:paraId="365B9037" w14:textId="77777777" w:rsidTr="00ED575B">
        <w:trPr>
          <w:trHeight w:val="510"/>
        </w:trPr>
        <w:tc>
          <w:tcPr>
            <w:tcW w:w="579" w:type="dxa"/>
            <w:gridSpan w:val="2"/>
            <w:tcBorders>
              <w:top w:val="nil"/>
              <w:left w:val="single" w:sz="4" w:space="0" w:color="auto"/>
              <w:bottom w:val="single" w:sz="4" w:space="0" w:color="auto"/>
              <w:right w:val="single" w:sz="4" w:space="0" w:color="auto"/>
            </w:tcBorders>
            <w:shd w:val="clear" w:color="000000" w:fill="D8D8D8"/>
            <w:noWrap/>
            <w:vAlign w:val="center"/>
          </w:tcPr>
          <w:p w14:paraId="6132D15C" w14:textId="77777777" w:rsidR="00ED575B" w:rsidRPr="00ED575B" w:rsidRDefault="00ED575B" w:rsidP="00ED575B">
            <w:pPr>
              <w:spacing w:after="0" w:line="240" w:lineRule="auto"/>
              <w:jc w:val="center"/>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lastRenderedPageBreak/>
              <w:t>3</w:t>
            </w:r>
          </w:p>
        </w:tc>
        <w:tc>
          <w:tcPr>
            <w:tcW w:w="1981" w:type="dxa"/>
            <w:tcBorders>
              <w:top w:val="nil"/>
              <w:left w:val="nil"/>
              <w:bottom w:val="single" w:sz="4" w:space="0" w:color="auto"/>
              <w:right w:val="single" w:sz="4" w:space="0" w:color="auto"/>
            </w:tcBorders>
            <w:shd w:val="clear" w:color="000000" w:fill="D8D8D8"/>
          </w:tcPr>
          <w:p w14:paraId="7596A025"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Редовно одржавање објеката друмског саобраћаја</w:t>
            </w:r>
          </w:p>
        </w:tc>
        <w:tc>
          <w:tcPr>
            <w:tcW w:w="1126" w:type="dxa"/>
            <w:tcBorders>
              <w:top w:val="nil"/>
              <w:left w:val="nil"/>
              <w:bottom w:val="single" w:sz="4" w:space="0" w:color="auto"/>
              <w:right w:val="single" w:sz="4" w:space="0" w:color="auto"/>
            </w:tcBorders>
            <w:shd w:val="clear" w:color="auto" w:fill="A6A6A6"/>
            <w:noWrap/>
          </w:tcPr>
          <w:p w14:paraId="2E8A9099"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276" w:type="dxa"/>
            <w:tcBorders>
              <w:top w:val="nil"/>
              <w:left w:val="nil"/>
              <w:bottom w:val="single" w:sz="4" w:space="0" w:color="auto"/>
              <w:right w:val="single" w:sz="4" w:space="0" w:color="auto"/>
            </w:tcBorders>
            <w:shd w:val="clear" w:color="auto" w:fill="A6A6A6"/>
            <w:noWrap/>
          </w:tcPr>
          <w:p w14:paraId="14D9F974"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2984" w:type="dxa"/>
            <w:tcBorders>
              <w:top w:val="nil"/>
              <w:left w:val="nil"/>
              <w:bottom w:val="single" w:sz="4" w:space="0" w:color="auto"/>
              <w:right w:val="single" w:sz="4" w:space="0" w:color="auto"/>
            </w:tcBorders>
            <w:shd w:val="clear" w:color="000000" w:fill="D8D8D8"/>
          </w:tcPr>
          <w:p w14:paraId="09438FA4"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Одржавање путева током године које омогућава редовно одвијање саобраћаја</w:t>
            </w:r>
          </w:p>
        </w:tc>
        <w:tc>
          <w:tcPr>
            <w:tcW w:w="1268" w:type="dxa"/>
            <w:gridSpan w:val="2"/>
            <w:tcBorders>
              <w:top w:val="nil"/>
              <w:left w:val="nil"/>
              <w:bottom w:val="single" w:sz="4" w:space="0" w:color="auto"/>
              <w:right w:val="single" w:sz="4" w:space="0" w:color="auto"/>
            </w:tcBorders>
            <w:shd w:val="clear" w:color="auto" w:fill="A6A6A6"/>
          </w:tcPr>
          <w:p w14:paraId="7FEA3867"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2</w:t>
            </w:r>
            <w:r w:rsidRPr="00ED575B">
              <w:rPr>
                <w:rFonts w:ascii="Times New Roman" w:eastAsia="Times New Roman" w:hAnsi="Times New Roman" w:cs="Times New Roman"/>
                <w:sz w:val="20"/>
                <w:szCs w:val="20"/>
              </w:rPr>
              <w:t>8</w:t>
            </w:r>
            <w:r w:rsidRPr="00ED575B">
              <w:rPr>
                <w:rFonts w:ascii="Times New Roman" w:eastAsia="Times New Roman" w:hAnsi="Times New Roman" w:cs="Times New Roman"/>
                <w:sz w:val="20"/>
                <w:szCs w:val="20"/>
                <w:lang w:val="sr-Cyrl-BA"/>
              </w:rPr>
              <w:t>0.000</w:t>
            </w:r>
          </w:p>
        </w:tc>
        <w:tc>
          <w:tcPr>
            <w:tcW w:w="1215" w:type="dxa"/>
            <w:gridSpan w:val="3"/>
            <w:tcBorders>
              <w:top w:val="nil"/>
              <w:left w:val="nil"/>
              <w:bottom w:val="single" w:sz="4" w:space="0" w:color="auto"/>
              <w:right w:val="single" w:sz="4" w:space="0" w:color="auto"/>
            </w:tcBorders>
            <w:shd w:val="clear" w:color="auto" w:fill="A6A6A6"/>
          </w:tcPr>
          <w:p w14:paraId="5782BF9A"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2</w:t>
            </w:r>
            <w:r w:rsidRPr="00ED575B">
              <w:rPr>
                <w:rFonts w:ascii="Times New Roman" w:eastAsia="Times New Roman" w:hAnsi="Times New Roman" w:cs="Times New Roman"/>
                <w:sz w:val="20"/>
                <w:szCs w:val="20"/>
              </w:rPr>
              <w:t>80</w:t>
            </w:r>
            <w:r w:rsidRPr="00ED575B">
              <w:rPr>
                <w:rFonts w:ascii="Times New Roman" w:eastAsia="Times New Roman" w:hAnsi="Times New Roman" w:cs="Times New Roman"/>
                <w:sz w:val="20"/>
                <w:szCs w:val="20"/>
                <w:lang w:val="sr-Cyrl-BA"/>
              </w:rPr>
              <w:t>.000</w:t>
            </w:r>
          </w:p>
        </w:tc>
        <w:tc>
          <w:tcPr>
            <w:tcW w:w="943" w:type="dxa"/>
            <w:tcBorders>
              <w:top w:val="nil"/>
              <w:left w:val="nil"/>
              <w:bottom w:val="single" w:sz="4" w:space="0" w:color="auto"/>
              <w:right w:val="single" w:sz="4" w:space="0" w:color="auto"/>
            </w:tcBorders>
            <w:shd w:val="clear" w:color="auto" w:fill="A6A6A6"/>
          </w:tcPr>
          <w:p w14:paraId="4DFD5E45"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418" w:type="dxa"/>
            <w:gridSpan w:val="2"/>
            <w:tcBorders>
              <w:top w:val="nil"/>
              <w:left w:val="nil"/>
              <w:bottom w:val="single" w:sz="4" w:space="0" w:color="auto"/>
              <w:right w:val="single" w:sz="4" w:space="0" w:color="auto"/>
            </w:tcBorders>
            <w:shd w:val="clear" w:color="auto" w:fill="A6A6A6"/>
          </w:tcPr>
          <w:p w14:paraId="0C16696B" w14:textId="77777777" w:rsidR="00ED575B" w:rsidRPr="00ED575B" w:rsidRDefault="00ED575B" w:rsidP="00ED575B">
            <w:pPr>
              <w:spacing w:after="0" w:line="240" w:lineRule="auto"/>
              <w:rPr>
                <w:rFonts w:ascii="Times New Roman" w:eastAsia="Times New Roman" w:hAnsi="Times New Roman" w:cs="Times New Roman"/>
                <w:sz w:val="20"/>
                <w:szCs w:val="20"/>
              </w:rPr>
            </w:pPr>
            <w:r w:rsidRPr="00ED575B">
              <w:rPr>
                <w:rFonts w:ascii="Times New Roman" w:eastAsia="Times New Roman" w:hAnsi="Times New Roman" w:cs="Times New Roman"/>
                <w:sz w:val="20"/>
                <w:szCs w:val="20"/>
                <w:lang w:val="sr-Cyrl-BA"/>
              </w:rPr>
              <w:t xml:space="preserve"> 41250</w:t>
            </w:r>
            <w:r w:rsidRPr="00ED575B">
              <w:rPr>
                <w:rFonts w:ascii="Times New Roman" w:eastAsia="Times New Roman" w:hAnsi="Times New Roman" w:cs="Times New Roman"/>
                <w:sz w:val="20"/>
                <w:szCs w:val="20"/>
              </w:rPr>
              <w:t>0</w:t>
            </w:r>
          </w:p>
        </w:tc>
        <w:tc>
          <w:tcPr>
            <w:tcW w:w="1276" w:type="dxa"/>
            <w:gridSpan w:val="2"/>
            <w:tcBorders>
              <w:top w:val="nil"/>
              <w:left w:val="nil"/>
              <w:bottom w:val="single" w:sz="4" w:space="0" w:color="auto"/>
              <w:right w:val="single" w:sz="4" w:space="0" w:color="auto"/>
            </w:tcBorders>
            <w:shd w:val="clear" w:color="000000" w:fill="D8D8D8"/>
            <w:vAlign w:val="center"/>
          </w:tcPr>
          <w:p w14:paraId="52D6D402"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tc>
        <w:tc>
          <w:tcPr>
            <w:tcW w:w="2406" w:type="dxa"/>
            <w:tcBorders>
              <w:top w:val="nil"/>
              <w:left w:val="nil"/>
              <w:bottom w:val="single" w:sz="4" w:space="0" w:color="auto"/>
              <w:right w:val="single" w:sz="4" w:space="0" w:color="auto"/>
            </w:tcBorders>
            <w:shd w:val="clear" w:color="000000" w:fill="D8D8D8"/>
            <w:vAlign w:val="center"/>
          </w:tcPr>
          <w:p w14:paraId="16903C07"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 xml:space="preserve">Садарник </w:t>
            </w:r>
          </w:p>
        </w:tc>
      </w:tr>
      <w:tr w:rsidR="00ED575B" w:rsidRPr="00ED575B" w14:paraId="7A0C2B83" w14:textId="77777777" w:rsidTr="00ED575B">
        <w:trPr>
          <w:trHeight w:val="510"/>
        </w:trPr>
        <w:tc>
          <w:tcPr>
            <w:tcW w:w="579"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14:paraId="71B8663E" w14:textId="77777777" w:rsidR="00ED575B" w:rsidRPr="00ED575B" w:rsidRDefault="00ED575B" w:rsidP="00ED575B">
            <w:pPr>
              <w:spacing w:after="0" w:line="240" w:lineRule="auto"/>
              <w:jc w:val="center"/>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4</w:t>
            </w:r>
          </w:p>
        </w:tc>
        <w:tc>
          <w:tcPr>
            <w:tcW w:w="1981" w:type="dxa"/>
            <w:tcBorders>
              <w:top w:val="single" w:sz="4" w:space="0" w:color="auto"/>
              <w:left w:val="nil"/>
              <w:bottom w:val="single" w:sz="4" w:space="0" w:color="auto"/>
              <w:right w:val="single" w:sz="4" w:space="0" w:color="auto"/>
            </w:tcBorders>
            <w:shd w:val="clear" w:color="000000" w:fill="D8D8D8"/>
          </w:tcPr>
          <w:p w14:paraId="4A3757AD"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Расходи по основу утрошка горива</w:t>
            </w:r>
          </w:p>
        </w:tc>
        <w:tc>
          <w:tcPr>
            <w:tcW w:w="1126" w:type="dxa"/>
            <w:tcBorders>
              <w:top w:val="single" w:sz="4" w:space="0" w:color="auto"/>
              <w:left w:val="nil"/>
              <w:bottom w:val="single" w:sz="4" w:space="0" w:color="auto"/>
              <w:right w:val="single" w:sz="4" w:space="0" w:color="auto"/>
            </w:tcBorders>
            <w:shd w:val="clear" w:color="auto" w:fill="A6A6A6"/>
            <w:noWrap/>
          </w:tcPr>
          <w:p w14:paraId="482B6B21"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276" w:type="dxa"/>
            <w:tcBorders>
              <w:top w:val="single" w:sz="4" w:space="0" w:color="auto"/>
              <w:left w:val="nil"/>
              <w:bottom w:val="single" w:sz="4" w:space="0" w:color="auto"/>
              <w:right w:val="single" w:sz="4" w:space="0" w:color="auto"/>
            </w:tcBorders>
            <w:shd w:val="clear" w:color="auto" w:fill="A6A6A6"/>
            <w:noWrap/>
          </w:tcPr>
          <w:p w14:paraId="44B99E50"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2984" w:type="dxa"/>
            <w:tcBorders>
              <w:top w:val="single" w:sz="4" w:space="0" w:color="auto"/>
              <w:left w:val="nil"/>
              <w:bottom w:val="single" w:sz="4" w:space="0" w:color="auto"/>
              <w:right w:val="single" w:sz="4" w:space="0" w:color="auto"/>
            </w:tcBorders>
            <w:shd w:val="clear" w:color="000000" w:fill="D8D8D8"/>
          </w:tcPr>
          <w:p w14:paraId="1FFB4E4A"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Утрошак горива за аутомобиле општинске управу</w:t>
            </w:r>
          </w:p>
        </w:tc>
        <w:tc>
          <w:tcPr>
            <w:tcW w:w="1268" w:type="dxa"/>
            <w:gridSpan w:val="2"/>
            <w:tcBorders>
              <w:top w:val="single" w:sz="4" w:space="0" w:color="auto"/>
              <w:left w:val="nil"/>
              <w:bottom w:val="single" w:sz="4" w:space="0" w:color="auto"/>
              <w:right w:val="single" w:sz="4" w:space="0" w:color="auto"/>
            </w:tcBorders>
            <w:shd w:val="clear" w:color="auto" w:fill="A6A6A6"/>
          </w:tcPr>
          <w:p w14:paraId="06F71D97"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5</w:t>
            </w:r>
            <w:r w:rsidRPr="00ED575B">
              <w:rPr>
                <w:rFonts w:ascii="Times New Roman" w:eastAsia="Times New Roman" w:hAnsi="Times New Roman" w:cs="Times New Roman"/>
                <w:sz w:val="20"/>
                <w:szCs w:val="20"/>
                <w:lang w:val="sr-Cyrl-BA"/>
              </w:rPr>
              <w:t>0.000</w:t>
            </w:r>
          </w:p>
        </w:tc>
        <w:tc>
          <w:tcPr>
            <w:tcW w:w="1215" w:type="dxa"/>
            <w:gridSpan w:val="3"/>
            <w:tcBorders>
              <w:top w:val="single" w:sz="4" w:space="0" w:color="auto"/>
              <w:left w:val="nil"/>
              <w:bottom w:val="single" w:sz="4" w:space="0" w:color="auto"/>
              <w:right w:val="single" w:sz="4" w:space="0" w:color="auto"/>
            </w:tcBorders>
            <w:shd w:val="clear" w:color="auto" w:fill="A6A6A6"/>
          </w:tcPr>
          <w:p w14:paraId="5136DFE1"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rPr>
              <w:t>5</w:t>
            </w:r>
            <w:r w:rsidRPr="00ED575B">
              <w:rPr>
                <w:rFonts w:ascii="Times New Roman" w:eastAsia="Times New Roman" w:hAnsi="Times New Roman" w:cs="Times New Roman"/>
                <w:sz w:val="20"/>
                <w:szCs w:val="20"/>
                <w:lang w:val="sr-Cyrl-BA"/>
              </w:rPr>
              <w:t>0.000</w:t>
            </w:r>
          </w:p>
        </w:tc>
        <w:tc>
          <w:tcPr>
            <w:tcW w:w="943" w:type="dxa"/>
            <w:tcBorders>
              <w:top w:val="single" w:sz="4" w:space="0" w:color="auto"/>
              <w:left w:val="nil"/>
              <w:bottom w:val="single" w:sz="4" w:space="0" w:color="auto"/>
              <w:right w:val="single" w:sz="4" w:space="0" w:color="auto"/>
            </w:tcBorders>
            <w:shd w:val="clear" w:color="auto" w:fill="A6A6A6"/>
          </w:tcPr>
          <w:p w14:paraId="41379327"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418" w:type="dxa"/>
            <w:gridSpan w:val="2"/>
            <w:tcBorders>
              <w:top w:val="single" w:sz="4" w:space="0" w:color="auto"/>
              <w:left w:val="nil"/>
              <w:bottom w:val="single" w:sz="4" w:space="0" w:color="auto"/>
              <w:right w:val="single" w:sz="4" w:space="0" w:color="auto"/>
            </w:tcBorders>
            <w:shd w:val="clear" w:color="auto" w:fill="A6A6A6"/>
          </w:tcPr>
          <w:p w14:paraId="0C1525E6"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412600</w:t>
            </w:r>
          </w:p>
        </w:tc>
        <w:tc>
          <w:tcPr>
            <w:tcW w:w="1276" w:type="dxa"/>
            <w:gridSpan w:val="2"/>
            <w:tcBorders>
              <w:top w:val="single" w:sz="4" w:space="0" w:color="auto"/>
              <w:left w:val="nil"/>
              <w:bottom w:val="single" w:sz="4" w:space="0" w:color="auto"/>
              <w:right w:val="single" w:sz="4" w:space="0" w:color="auto"/>
            </w:tcBorders>
            <w:shd w:val="clear" w:color="000000" w:fill="D8D8D8"/>
            <w:vAlign w:val="center"/>
          </w:tcPr>
          <w:p w14:paraId="225B9D28" w14:textId="77777777" w:rsidR="00ED575B" w:rsidRPr="00ED575B" w:rsidRDefault="00ED575B" w:rsidP="00ED575B">
            <w:pPr>
              <w:spacing w:after="0" w:line="240" w:lineRule="auto"/>
              <w:jc w:val="center"/>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tc>
        <w:tc>
          <w:tcPr>
            <w:tcW w:w="2406" w:type="dxa"/>
            <w:tcBorders>
              <w:top w:val="single" w:sz="4" w:space="0" w:color="auto"/>
              <w:left w:val="nil"/>
              <w:bottom w:val="single" w:sz="4" w:space="0" w:color="auto"/>
              <w:right w:val="single" w:sz="4" w:space="0" w:color="auto"/>
            </w:tcBorders>
            <w:shd w:val="clear" w:color="000000" w:fill="D8D8D8"/>
            <w:vAlign w:val="center"/>
          </w:tcPr>
          <w:p w14:paraId="2FA8CEA4"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Сарадник</w:t>
            </w:r>
          </w:p>
        </w:tc>
      </w:tr>
      <w:tr w:rsidR="00ED575B" w:rsidRPr="00ED575B" w14:paraId="1207881F" w14:textId="77777777" w:rsidTr="00ED575B">
        <w:trPr>
          <w:trHeight w:val="510"/>
        </w:trPr>
        <w:tc>
          <w:tcPr>
            <w:tcW w:w="579" w:type="dxa"/>
            <w:gridSpan w:val="2"/>
            <w:tcBorders>
              <w:top w:val="nil"/>
              <w:left w:val="single" w:sz="4" w:space="0" w:color="auto"/>
              <w:bottom w:val="single" w:sz="4" w:space="0" w:color="auto"/>
              <w:right w:val="single" w:sz="4" w:space="0" w:color="auto"/>
            </w:tcBorders>
            <w:shd w:val="clear" w:color="000000" w:fill="D8D8D8"/>
            <w:noWrap/>
            <w:vAlign w:val="center"/>
          </w:tcPr>
          <w:p w14:paraId="3FEE3ACC" w14:textId="77777777" w:rsidR="00ED575B" w:rsidRPr="00ED575B" w:rsidRDefault="00ED575B" w:rsidP="00ED575B">
            <w:pPr>
              <w:spacing w:after="0" w:line="240" w:lineRule="auto"/>
              <w:jc w:val="center"/>
              <w:rPr>
                <w:rFonts w:ascii="Times New Roman" w:eastAsia="Times New Roman" w:hAnsi="Times New Roman" w:cs="Times New Roman"/>
                <w:sz w:val="18"/>
                <w:szCs w:val="18"/>
                <w:lang w:val="en-US"/>
              </w:rPr>
            </w:pPr>
            <w:r w:rsidRPr="00ED575B">
              <w:rPr>
                <w:rFonts w:ascii="Times New Roman" w:eastAsia="Times New Roman" w:hAnsi="Times New Roman" w:cs="Times New Roman"/>
                <w:sz w:val="18"/>
                <w:szCs w:val="18"/>
                <w:lang w:val="en-US"/>
              </w:rPr>
              <w:t>5</w:t>
            </w:r>
          </w:p>
        </w:tc>
        <w:tc>
          <w:tcPr>
            <w:tcW w:w="1981" w:type="dxa"/>
            <w:tcBorders>
              <w:top w:val="nil"/>
              <w:left w:val="nil"/>
              <w:bottom w:val="single" w:sz="4" w:space="0" w:color="auto"/>
              <w:right w:val="single" w:sz="4" w:space="0" w:color="auto"/>
            </w:tcBorders>
            <w:shd w:val="clear" w:color="000000" w:fill="D8D8D8"/>
          </w:tcPr>
          <w:p w14:paraId="315287D7"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Изградња и санирање, одржавање зграда</w:t>
            </w:r>
          </w:p>
        </w:tc>
        <w:tc>
          <w:tcPr>
            <w:tcW w:w="1126" w:type="dxa"/>
            <w:tcBorders>
              <w:top w:val="nil"/>
              <w:left w:val="nil"/>
              <w:bottom w:val="single" w:sz="4" w:space="0" w:color="auto"/>
              <w:right w:val="single" w:sz="4" w:space="0" w:color="auto"/>
            </w:tcBorders>
            <w:shd w:val="clear" w:color="auto" w:fill="A6A6A6"/>
            <w:noWrap/>
          </w:tcPr>
          <w:p w14:paraId="463213E1"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276" w:type="dxa"/>
            <w:tcBorders>
              <w:top w:val="nil"/>
              <w:left w:val="nil"/>
              <w:bottom w:val="single" w:sz="4" w:space="0" w:color="auto"/>
              <w:right w:val="single" w:sz="4" w:space="0" w:color="auto"/>
            </w:tcBorders>
            <w:shd w:val="clear" w:color="auto" w:fill="A6A6A6"/>
            <w:noWrap/>
          </w:tcPr>
          <w:p w14:paraId="0A31713D"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2984" w:type="dxa"/>
            <w:tcBorders>
              <w:top w:val="nil"/>
              <w:left w:val="nil"/>
              <w:bottom w:val="single" w:sz="4" w:space="0" w:color="auto"/>
              <w:right w:val="single" w:sz="4" w:space="0" w:color="auto"/>
            </w:tcBorders>
            <w:shd w:val="clear" w:color="000000" w:fill="D8D8D8"/>
          </w:tcPr>
          <w:p w14:paraId="25D1E41D"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268" w:type="dxa"/>
            <w:gridSpan w:val="2"/>
            <w:tcBorders>
              <w:top w:val="nil"/>
              <w:left w:val="nil"/>
              <w:bottom w:val="single" w:sz="4" w:space="0" w:color="auto"/>
              <w:right w:val="single" w:sz="4" w:space="0" w:color="auto"/>
            </w:tcBorders>
            <w:shd w:val="clear" w:color="auto" w:fill="A6A6A6"/>
          </w:tcPr>
          <w:p w14:paraId="0028F3CC"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60.000</w:t>
            </w:r>
          </w:p>
        </w:tc>
        <w:tc>
          <w:tcPr>
            <w:tcW w:w="1215" w:type="dxa"/>
            <w:gridSpan w:val="3"/>
            <w:tcBorders>
              <w:top w:val="nil"/>
              <w:left w:val="nil"/>
              <w:bottom w:val="single" w:sz="4" w:space="0" w:color="auto"/>
              <w:right w:val="single" w:sz="4" w:space="0" w:color="auto"/>
            </w:tcBorders>
            <w:shd w:val="clear" w:color="auto" w:fill="A6A6A6"/>
          </w:tcPr>
          <w:p w14:paraId="3E1D829F"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60.000</w:t>
            </w:r>
          </w:p>
        </w:tc>
        <w:tc>
          <w:tcPr>
            <w:tcW w:w="943" w:type="dxa"/>
            <w:tcBorders>
              <w:top w:val="nil"/>
              <w:left w:val="nil"/>
              <w:bottom w:val="single" w:sz="4" w:space="0" w:color="auto"/>
              <w:right w:val="single" w:sz="4" w:space="0" w:color="auto"/>
            </w:tcBorders>
            <w:shd w:val="clear" w:color="auto" w:fill="A6A6A6"/>
          </w:tcPr>
          <w:p w14:paraId="0D28D95F"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418" w:type="dxa"/>
            <w:gridSpan w:val="2"/>
            <w:tcBorders>
              <w:top w:val="nil"/>
              <w:left w:val="nil"/>
              <w:bottom w:val="single" w:sz="4" w:space="0" w:color="auto"/>
              <w:right w:val="single" w:sz="4" w:space="0" w:color="auto"/>
            </w:tcBorders>
            <w:shd w:val="clear" w:color="auto" w:fill="A6A6A6"/>
          </w:tcPr>
          <w:p w14:paraId="7327B793"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511100</w:t>
            </w:r>
          </w:p>
        </w:tc>
        <w:tc>
          <w:tcPr>
            <w:tcW w:w="1276" w:type="dxa"/>
            <w:gridSpan w:val="2"/>
            <w:tcBorders>
              <w:top w:val="nil"/>
              <w:left w:val="nil"/>
              <w:bottom w:val="single" w:sz="4" w:space="0" w:color="auto"/>
              <w:right w:val="single" w:sz="4" w:space="0" w:color="auto"/>
            </w:tcBorders>
            <w:shd w:val="clear" w:color="000000" w:fill="D8D8D8"/>
            <w:vAlign w:val="center"/>
          </w:tcPr>
          <w:p w14:paraId="55BA66BB"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31.12.2022.</w:t>
            </w:r>
          </w:p>
        </w:tc>
        <w:tc>
          <w:tcPr>
            <w:tcW w:w="2406" w:type="dxa"/>
            <w:tcBorders>
              <w:top w:val="nil"/>
              <w:left w:val="nil"/>
              <w:bottom w:val="single" w:sz="4" w:space="0" w:color="auto"/>
              <w:right w:val="single" w:sz="4" w:space="0" w:color="auto"/>
            </w:tcBorders>
            <w:shd w:val="clear" w:color="000000" w:fill="D8D8D8"/>
          </w:tcPr>
          <w:p w14:paraId="6B03F62A" w14:textId="77777777" w:rsidR="00ED575B" w:rsidRPr="00ED575B" w:rsidRDefault="00ED575B" w:rsidP="00ED575B">
            <w:pPr>
              <w:spacing w:after="0" w:line="240" w:lineRule="auto"/>
              <w:rPr>
                <w:rFonts w:ascii="Cambria" w:eastAsia="Times New Roman" w:hAnsi="Cambria" w:cs="Times New Roman"/>
                <w:sz w:val="24"/>
                <w:szCs w:val="24"/>
                <w:lang w:val="en-US"/>
              </w:rPr>
            </w:pPr>
            <w:r w:rsidRPr="00ED575B">
              <w:rPr>
                <w:rFonts w:ascii="Times New Roman" w:eastAsia="Times New Roman" w:hAnsi="Times New Roman" w:cs="Times New Roman"/>
                <w:sz w:val="20"/>
                <w:szCs w:val="20"/>
                <w:lang w:val="sr-Cyrl-BA"/>
              </w:rPr>
              <w:t xml:space="preserve">Начелник одјељења  </w:t>
            </w:r>
          </w:p>
        </w:tc>
      </w:tr>
      <w:tr w:rsidR="00ED575B" w:rsidRPr="00ED575B" w14:paraId="1CF6AE65" w14:textId="77777777" w:rsidTr="00ED575B">
        <w:trPr>
          <w:trHeight w:val="510"/>
        </w:trPr>
        <w:tc>
          <w:tcPr>
            <w:tcW w:w="579" w:type="dxa"/>
            <w:gridSpan w:val="2"/>
            <w:tcBorders>
              <w:top w:val="nil"/>
              <w:left w:val="single" w:sz="4" w:space="0" w:color="auto"/>
              <w:bottom w:val="single" w:sz="4" w:space="0" w:color="auto"/>
              <w:right w:val="single" w:sz="4" w:space="0" w:color="auto"/>
            </w:tcBorders>
            <w:shd w:val="clear" w:color="000000" w:fill="D8D8D8"/>
            <w:noWrap/>
            <w:vAlign w:val="center"/>
          </w:tcPr>
          <w:p w14:paraId="45FDBF3D" w14:textId="77777777" w:rsidR="00ED575B" w:rsidRPr="00ED575B" w:rsidRDefault="00ED575B" w:rsidP="00ED575B">
            <w:pPr>
              <w:spacing w:after="0" w:line="240" w:lineRule="auto"/>
              <w:jc w:val="center"/>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6</w:t>
            </w:r>
          </w:p>
        </w:tc>
        <w:tc>
          <w:tcPr>
            <w:tcW w:w="1981" w:type="dxa"/>
            <w:tcBorders>
              <w:top w:val="nil"/>
              <w:left w:val="nil"/>
              <w:bottom w:val="single" w:sz="4" w:space="0" w:color="auto"/>
              <w:right w:val="single" w:sz="4" w:space="0" w:color="auto"/>
            </w:tcBorders>
            <w:shd w:val="clear" w:color="000000" w:fill="D8D8D8"/>
          </w:tcPr>
          <w:p w14:paraId="329E66EB"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Расходи за набавку постројења и опреме</w:t>
            </w:r>
          </w:p>
        </w:tc>
        <w:tc>
          <w:tcPr>
            <w:tcW w:w="1126" w:type="dxa"/>
            <w:tcBorders>
              <w:top w:val="nil"/>
              <w:left w:val="nil"/>
              <w:bottom w:val="single" w:sz="4" w:space="0" w:color="auto"/>
              <w:right w:val="single" w:sz="4" w:space="0" w:color="auto"/>
            </w:tcBorders>
            <w:shd w:val="clear" w:color="auto" w:fill="A6A6A6"/>
            <w:noWrap/>
          </w:tcPr>
          <w:p w14:paraId="01DF2476"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276" w:type="dxa"/>
            <w:tcBorders>
              <w:top w:val="nil"/>
              <w:left w:val="nil"/>
              <w:bottom w:val="single" w:sz="4" w:space="0" w:color="auto"/>
              <w:right w:val="single" w:sz="4" w:space="0" w:color="auto"/>
            </w:tcBorders>
            <w:shd w:val="clear" w:color="auto" w:fill="A6A6A6"/>
            <w:noWrap/>
          </w:tcPr>
          <w:p w14:paraId="6886633C"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2984" w:type="dxa"/>
            <w:tcBorders>
              <w:top w:val="nil"/>
              <w:left w:val="nil"/>
              <w:bottom w:val="single" w:sz="4" w:space="0" w:color="auto"/>
              <w:right w:val="single" w:sz="4" w:space="0" w:color="auto"/>
            </w:tcBorders>
            <w:shd w:val="clear" w:color="000000" w:fill="D8D8D8"/>
          </w:tcPr>
          <w:p w14:paraId="0699E0A0"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268" w:type="dxa"/>
            <w:gridSpan w:val="2"/>
            <w:tcBorders>
              <w:top w:val="nil"/>
              <w:left w:val="nil"/>
              <w:bottom w:val="single" w:sz="4" w:space="0" w:color="auto"/>
              <w:right w:val="single" w:sz="4" w:space="0" w:color="auto"/>
            </w:tcBorders>
            <w:shd w:val="clear" w:color="auto" w:fill="A6A6A6"/>
          </w:tcPr>
          <w:p w14:paraId="584B0CDA"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10</w:t>
            </w:r>
            <w:r w:rsidRPr="00ED575B">
              <w:rPr>
                <w:rFonts w:ascii="Times New Roman" w:eastAsia="Times New Roman" w:hAnsi="Times New Roman" w:cs="Times New Roman"/>
                <w:sz w:val="20"/>
                <w:szCs w:val="20"/>
              </w:rPr>
              <w:t>0</w:t>
            </w:r>
            <w:r w:rsidRPr="00ED575B">
              <w:rPr>
                <w:rFonts w:ascii="Times New Roman" w:eastAsia="Times New Roman" w:hAnsi="Times New Roman" w:cs="Times New Roman"/>
                <w:sz w:val="20"/>
                <w:szCs w:val="20"/>
                <w:lang w:val="sr-Cyrl-BA"/>
              </w:rPr>
              <w:t>.000</w:t>
            </w:r>
          </w:p>
        </w:tc>
        <w:tc>
          <w:tcPr>
            <w:tcW w:w="1215" w:type="dxa"/>
            <w:gridSpan w:val="3"/>
            <w:tcBorders>
              <w:top w:val="nil"/>
              <w:left w:val="nil"/>
              <w:bottom w:val="single" w:sz="4" w:space="0" w:color="auto"/>
              <w:right w:val="single" w:sz="4" w:space="0" w:color="auto"/>
            </w:tcBorders>
            <w:shd w:val="clear" w:color="auto" w:fill="A6A6A6"/>
          </w:tcPr>
          <w:p w14:paraId="5238DFE9" w14:textId="77777777" w:rsidR="00ED575B" w:rsidRPr="00ED575B" w:rsidRDefault="00ED575B" w:rsidP="00ED575B">
            <w:pPr>
              <w:spacing w:after="0" w:line="240" w:lineRule="auto"/>
              <w:jc w:val="right"/>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10</w:t>
            </w:r>
            <w:r w:rsidRPr="00ED575B">
              <w:rPr>
                <w:rFonts w:ascii="Times New Roman" w:eastAsia="Times New Roman" w:hAnsi="Times New Roman" w:cs="Times New Roman"/>
                <w:sz w:val="20"/>
                <w:szCs w:val="20"/>
              </w:rPr>
              <w:t>0</w:t>
            </w:r>
            <w:r w:rsidRPr="00ED575B">
              <w:rPr>
                <w:rFonts w:ascii="Times New Roman" w:eastAsia="Times New Roman" w:hAnsi="Times New Roman" w:cs="Times New Roman"/>
                <w:sz w:val="20"/>
                <w:szCs w:val="20"/>
                <w:lang w:val="sr-Cyrl-BA"/>
              </w:rPr>
              <w:t>.000</w:t>
            </w:r>
          </w:p>
        </w:tc>
        <w:tc>
          <w:tcPr>
            <w:tcW w:w="943" w:type="dxa"/>
            <w:tcBorders>
              <w:top w:val="nil"/>
              <w:left w:val="nil"/>
              <w:bottom w:val="single" w:sz="4" w:space="0" w:color="auto"/>
              <w:right w:val="single" w:sz="4" w:space="0" w:color="auto"/>
            </w:tcBorders>
            <w:shd w:val="clear" w:color="auto" w:fill="A6A6A6"/>
          </w:tcPr>
          <w:p w14:paraId="6AF2C9E1"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p>
        </w:tc>
        <w:tc>
          <w:tcPr>
            <w:tcW w:w="1418" w:type="dxa"/>
            <w:gridSpan w:val="2"/>
            <w:tcBorders>
              <w:top w:val="nil"/>
              <w:left w:val="nil"/>
              <w:bottom w:val="single" w:sz="4" w:space="0" w:color="auto"/>
              <w:right w:val="single" w:sz="4" w:space="0" w:color="auto"/>
            </w:tcBorders>
            <w:shd w:val="clear" w:color="auto" w:fill="A6A6A6"/>
          </w:tcPr>
          <w:p w14:paraId="7F37AD94"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511300</w:t>
            </w:r>
          </w:p>
        </w:tc>
        <w:tc>
          <w:tcPr>
            <w:tcW w:w="1276" w:type="dxa"/>
            <w:gridSpan w:val="2"/>
            <w:tcBorders>
              <w:top w:val="nil"/>
              <w:left w:val="nil"/>
              <w:bottom w:val="single" w:sz="4" w:space="0" w:color="auto"/>
              <w:right w:val="single" w:sz="4" w:space="0" w:color="auto"/>
            </w:tcBorders>
            <w:shd w:val="clear" w:color="000000" w:fill="D8D8D8"/>
            <w:vAlign w:val="center"/>
          </w:tcPr>
          <w:p w14:paraId="160AF5E3" w14:textId="77777777" w:rsidR="00ED575B" w:rsidRPr="00ED575B" w:rsidRDefault="00ED575B" w:rsidP="00ED575B">
            <w:pPr>
              <w:spacing w:after="0" w:line="240" w:lineRule="auto"/>
              <w:rPr>
                <w:rFonts w:ascii="Times New Roman" w:eastAsia="Times New Roman" w:hAnsi="Times New Roman" w:cs="Times New Roman"/>
                <w:sz w:val="20"/>
                <w:szCs w:val="20"/>
                <w:lang w:val="sr-Cyrl-BA"/>
              </w:rPr>
            </w:pPr>
            <w:r w:rsidRPr="00ED575B">
              <w:rPr>
                <w:rFonts w:ascii="Times New Roman" w:eastAsia="Times New Roman" w:hAnsi="Times New Roman" w:cs="Times New Roman"/>
                <w:sz w:val="20"/>
                <w:szCs w:val="20"/>
                <w:lang w:val="sr-Cyrl-BA"/>
              </w:rPr>
              <w:t>31.12.202</w:t>
            </w:r>
            <w:r w:rsidRPr="00ED575B">
              <w:rPr>
                <w:rFonts w:ascii="Times New Roman" w:eastAsia="Times New Roman" w:hAnsi="Times New Roman" w:cs="Times New Roman"/>
                <w:sz w:val="20"/>
                <w:szCs w:val="20"/>
              </w:rPr>
              <w:t>3</w:t>
            </w:r>
            <w:r w:rsidRPr="00ED575B">
              <w:rPr>
                <w:rFonts w:ascii="Times New Roman" w:eastAsia="Times New Roman" w:hAnsi="Times New Roman" w:cs="Times New Roman"/>
                <w:sz w:val="20"/>
                <w:szCs w:val="20"/>
                <w:lang w:val="sr-Cyrl-BA"/>
              </w:rPr>
              <w:t>.</w:t>
            </w:r>
          </w:p>
        </w:tc>
        <w:tc>
          <w:tcPr>
            <w:tcW w:w="2406" w:type="dxa"/>
            <w:tcBorders>
              <w:top w:val="nil"/>
              <w:left w:val="nil"/>
              <w:bottom w:val="single" w:sz="4" w:space="0" w:color="auto"/>
              <w:right w:val="single" w:sz="4" w:space="0" w:color="auto"/>
            </w:tcBorders>
            <w:shd w:val="clear" w:color="000000" w:fill="D8D8D8"/>
          </w:tcPr>
          <w:p w14:paraId="3D87C754" w14:textId="77777777" w:rsidR="00ED575B" w:rsidRPr="00ED575B" w:rsidRDefault="00ED575B" w:rsidP="00ED575B">
            <w:pPr>
              <w:spacing w:after="0" w:line="240" w:lineRule="auto"/>
              <w:rPr>
                <w:rFonts w:ascii="Cambria" w:eastAsia="Times New Roman" w:hAnsi="Cambria" w:cs="Times New Roman"/>
                <w:sz w:val="24"/>
                <w:szCs w:val="24"/>
                <w:lang w:val="en-US"/>
              </w:rPr>
            </w:pPr>
            <w:r w:rsidRPr="00ED575B">
              <w:rPr>
                <w:rFonts w:ascii="Times New Roman" w:eastAsia="Times New Roman" w:hAnsi="Times New Roman" w:cs="Times New Roman"/>
                <w:sz w:val="20"/>
                <w:szCs w:val="20"/>
                <w:lang w:val="sr-Cyrl-BA"/>
              </w:rPr>
              <w:t xml:space="preserve">Начелник одјељења  </w:t>
            </w:r>
          </w:p>
        </w:tc>
      </w:tr>
      <w:tr w:rsidR="00ED575B" w:rsidRPr="00ED575B" w14:paraId="462F473D" w14:textId="77777777" w:rsidTr="00ED575B">
        <w:trPr>
          <w:trHeight w:val="288"/>
        </w:trPr>
        <w:tc>
          <w:tcPr>
            <w:tcW w:w="16472" w:type="dxa"/>
            <w:gridSpan w:val="17"/>
            <w:tcBorders>
              <w:top w:val="single" w:sz="4" w:space="0" w:color="auto"/>
              <w:left w:val="single" w:sz="4" w:space="0" w:color="auto"/>
              <w:bottom w:val="single" w:sz="4" w:space="0" w:color="auto"/>
              <w:right w:val="single" w:sz="4" w:space="0" w:color="auto"/>
            </w:tcBorders>
            <w:shd w:val="clear" w:color="auto" w:fill="8DB3E2"/>
            <w:noWrap/>
            <w:vAlign w:val="center"/>
          </w:tcPr>
          <w:p w14:paraId="3E8D1A1B" w14:textId="77777777" w:rsidR="00ED575B" w:rsidRPr="00ED575B" w:rsidRDefault="00ED575B" w:rsidP="00ED575B">
            <w:pPr>
              <w:spacing w:after="0" w:line="240" w:lineRule="auto"/>
              <w:jc w:val="center"/>
              <w:rPr>
                <w:rFonts w:ascii="Times New Roman" w:eastAsia="Times New Roman" w:hAnsi="Times New Roman" w:cs="Times New Roman"/>
                <w:sz w:val="26"/>
                <w:szCs w:val="26"/>
                <w:lang w:val="sr-Cyrl-BA"/>
              </w:rPr>
            </w:pPr>
            <w:r w:rsidRPr="00ED575B">
              <w:rPr>
                <w:rFonts w:ascii="Times New Roman" w:eastAsia="Times New Roman" w:hAnsi="Times New Roman" w:cs="Times New Roman"/>
                <w:bCs/>
                <w:sz w:val="26"/>
                <w:szCs w:val="26"/>
                <w:lang w:val="sr-Cyrl-BA"/>
              </w:rPr>
              <w:t>РЕКАПИТУЛАЦИЈА  СРЕДСТАВА</w:t>
            </w:r>
          </w:p>
        </w:tc>
      </w:tr>
      <w:tr w:rsidR="00ED575B" w:rsidRPr="00ED575B" w14:paraId="042715A2" w14:textId="77777777" w:rsidTr="00ED575B">
        <w:trPr>
          <w:trHeight w:val="288"/>
        </w:trPr>
        <w:tc>
          <w:tcPr>
            <w:tcW w:w="8019" w:type="dxa"/>
            <w:gridSpan w:val="7"/>
            <w:tcBorders>
              <w:top w:val="single" w:sz="4" w:space="0" w:color="auto"/>
              <w:left w:val="single" w:sz="4" w:space="0" w:color="auto"/>
              <w:bottom w:val="single" w:sz="4" w:space="0" w:color="auto"/>
              <w:right w:val="single" w:sz="4" w:space="0" w:color="000000"/>
            </w:tcBorders>
            <w:shd w:val="clear" w:color="auto" w:fill="DBE5F1"/>
            <w:noWrap/>
            <w:vAlign w:val="center"/>
          </w:tcPr>
          <w:p w14:paraId="1ECCC94D" w14:textId="77777777" w:rsidR="00ED575B" w:rsidRPr="00ED575B" w:rsidRDefault="00ED575B" w:rsidP="00ED575B">
            <w:pPr>
              <w:spacing w:after="0" w:line="240" w:lineRule="auto"/>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А. Укупно стратешко програмски приоритети</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1535628" w14:textId="77777777" w:rsidR="00ED575B" w:rsidRPr="00ED575B" w:rsidRDefault="00ED575B" w:rsidP="00ED575B">
            <w:pPr>
              <w:spacing w:after="0" w:line="240" w:lineRule="auto"/>
              <w:jc w:val="center"/>
              <w:rPr>
                <w:rFonts w:ascii="Times New Roman" w:eastAsia="Times New Roman" w:hAnsi="Times New Roman" w:cs="Times New Roman"/>
                <w:sz w:val="20"/>
                <w:szCs w:val="24"/>
                <w:lang w:val="sr-Cyrl-CS"/>
              </w:rPr>
            </w:pPr>
            <w:r w:rsidRPr="00ED575B">
              <w:rPr>
                <w:rFonts w:ascii="Times New Roman" w:eastAsia="Times New Roman" w:hAnsi="Times New Roman" w:cs="Times New Roman"/>
                <w:sz w:val="20"/>
                <w:szCs w:val="24"/>
                <w:lang w:val="sr-Cyrl-CS"/>
              </w:rPr>
              <w:t>2</w:t>
            </w:r>
            <w:r w:rsidRPr="00ED575B">
              <w:rPr>
                <w:rFonts w:ascii="Times New Roman" w:eastAsia="Times New Roman" w:hAnsi="Times New Roman" w:cs="Times New Roman"/>
                <w:sz w:val="20"/>
                <w:szCs w:val="24"/>
                <w:lang w:val="en-US"/>
              </w:rPr>
              <w:t>.</w:t>
            </w:r>
            <w:r w:rsidRPr="00ED575B">
              <w:rPr>
                <w:rFonts w:ascii="Times New Roman" w:eastAsia="Times New Roman" w:hAnsi="Times New Roman" w:cs="Times New Roman"/>
                <w:sz w:val="20"/>
                <w:szCs w:val="24"/>
                <w:lang w:val="sr-Cyrl-BA"/>
              </w:rPr>
              <w:t>974</w:t>
            </w:r>
            <w:r w:rsidRPr="00ED575B">
              <w:rPr>
                <w:rFonts w:ascii="Times New Roman" w:eastAsia="Times New Roman" w:hAnsi="Times New Roman" w:cs="Times New Roman"/>
                <w:sz w:val="20"/>
                <w:szCs w:val="24"/>
                <w:lang w:val="sr-Cyrl-CS"/>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51D056F" w14:textId="77777777" w:rsidR="00ED575B" w:rsidRPr="00ED575B" w:rsidRDefault="00ED575B" w:rsidP="00ED575B">
            <w:pPr>
              <w:spacing w:after="0" w:line="240" w:lineRule="auto"/>
              <w:jc w:val="center"/>
              <w:rPr>
                <w:rFonts w:ascii="Times New Roman" w:eastAsia="Times New Roman" w:hAnsi="Times New Roman" w:cs="Times New Roman"/>
                <w:sz w:val="20"/>
                <w:szCs w:val="24"/>
                <w:lang w:val="en-US"/>
              </w:rPr>
            </w:pPr>
            <w:r w:rsidRPr="00ED575B">
              <w:rPr>
                <w:rFonts w:ascii="Times New Roman" w:eastAsia="Times New Roman" w:hAnsi="Times New Roman" w:cs="Times New Roman"/>
                <w:sz w:val="20"/>
                <w:szCs w:val="24"/>
                <w:lang w:val="sr-Cyrl-CS"/>
              </w:rPr>
              <w:t>1.</w:t>
            </w:r>
            <w:r w:rsidRPr="00ED575B">
              <w:rPr>
                <w:rFonts w:ascii="Times New Roman" w:eastAsia="Times New Roman" w:hAnsi="Times New Roman" w:cs="Times New Roman"/>
                <w:sz w:val="20"/>
                <w:szCs w:val="24"/>
                <w:lang w:val="sr-Cyrl-BA"/>
              </w:rPr>
              <w:t>834</w:t>
            </w:r>
            <w:r w:rsidRPr="00ED575B">
              <w:rPr>
                <w:rFonts w:ascii="Times New Roman" w:eastAsia="Times New Roman" w:hAnsi="Times New Roman" w:cs="Times New Roman"/>
                <w:sz w:val="20"/>
                <w:szCs w:val="24"/>
                <w:lang w:val="en-US"/>
              </w:rPr>
              <w:t>.</w:t>
            </w:r>
            <w:r w:rsidRPr="00ED575B">
              <w:rPr>
                <w:rFonts w:ascii="Times New Roman" w:eastAsia="Times New Roman" w:hAnsi="Times New Roman" w:cs="Times New Roman"/>
                <w:sz w:val="20"/>
                <w:szCs w:val="24"/>
                <w:lang w:val="sr-Cyrl-BA"/>
              </w:rPr>
              <w:t>00</w:t>
            </w:r>
            <w:r w:rsidRPr="00ED575B">
              <w:rPr>
                <w:rFonts w:ascii="Times New Roman" w:eastAsia="Times New Roman" w:hAnsi="Times New Roman" w:cs="Times New Roman"/>
                <w:sz w:val="20"/>
                <w:szCs w:val="24"/>
                <w:lang w:val="en-US"/>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2566696A" w14:textId="77777777" w:rsidR="00ED575B" w:rsidRPr="00ED575B" w:rsidRDefault="00ED575B" w:rsidP="00ED575B">
            <w:pPr>
              <w:spacing w:after="0" w:line="240" w:lineRule="auto"/>
              <w:jc w:val="center"/>
              <w:rPr>
                <w:rFonts w:ascii="Times New Roman" w:eastAsia="Times New Roman" w:hAnsi="Times New Roman" w:cs="Times New Roman"/>
                <w:sz w:val="20"/>
                <w:szCs w:val="24"/>
                <w:lang w:val="sr-Latn-CS"/>
              </w:rPr>
            </w:pPr>
            <w:r w:rsidRPr="00ED575B">
              <w:rPr>
                <w:rFonts w:ascii="Times New Roman" w:eastAsia="Times New Roman" w:hAnsi="Times New Roman" w:cs="Times New Roman"/>
                <w:sz w:val="20"/>
                <w:szCs w:val="24"/>
                <w:lang w:val="sr-Cyrl-CS"/>
              </w:rPr>
              <w:t>1140.000</w:t>
            </w:r>
          </w:p>
        </w:tc>
        <w:tc>
          <w:tcPr>
            <w:tcW w:w="5051" w:type="dxa"/>
            <w:gridSpan w:val="4"/>
            <w:tcBorders>
              <w:top w:val="single" w:sz="4" w:space="0" w:color="auto"/>
              <w:left w:val="nil"/>
              <w:bottom w:val="single" w:sz="4" w:space="0" w:color="auto"/>
              <w:right w:val="single" w:sz="4" w:space="0" w:color="auto"/>
            </w:tcBorders>
            <w:shd w:val="clear" w:color="auto" w:fill="DBE5F1"/>
            <w:vAlign w:val="center"/>
          </w:tcPr>
          <w:p w14:paraId="64E6C52C" w14:textId="77777777" w:rsidR="00ED575B" w:rsidRPr="00ED575B" w:rsidRDefault="00ED575B" w:rsidP="00ED575B">
            <w:pPr>
              <w:spacing w:after="0" w:line="240" w:lineRule="auto"/>
              <w:rPr>
                <w:rFonts w:ascii="Times New Roman" w:eastAsia="Times New Roman" w:hAnsi="Times New Roman" w:cs="Times New Roman"/>
                <w:sz w:val="17"/>
                <w:szCs w:val="17"/>
                <w:lang w:val="sr-Cyrl-BA"/>
              </w:rPr>
            </w:pPr>
          </w:p>
        </w:tc>
      </w:tr>
      <w:tr w:rsidR="00ED575B" w:rsidRPr="00ED575B" w14:paraId="0EE525A0" w14:textId="77777777" w:rsidTr="00ED575B">
        <w:trPr>
          <w:trHeight w:val="461"/>
        </w:trPr>
        <w:tc>
          <w:tcPr>
            <w:tcW w:w="8019" w:type="dxa"/>
            <w:gridSpan w:val="7"/>
            <w:tcBorders>
              <w:top w:val="single" w:sz="4" w:space="0" w:color="auto"/>
              <w:left w:val="single" w:sz="4" w:space="0" w:color="auto"/>
              <w:bottom w:val="single" w:sz="4" w:space="0" w:color="auto"/>
              <w:right w:val="single" w:sz="4" w:space="0" w:color="000000"/>
            </w:tcBorders>
            <w:shd w:val="clear" w:color="auto" w:fill="DBE5F1"/>
            <w:noWrap/>
            <w:vAlign w:val="center"/>
          </w:tcPr>
          <w:p w14:paraId="6A75A9DC" w14:textId="77777777" w:rsidR="00ED575B" w:rsidRPr="00ED575B" w:rsidRDefault="00ED575B" w:rsidP="00ED575B">
            <w:pPr>
              <w:spacing w:after="0" w:line="240" w:lineRule="auto"/>
              <w:rPr>
                <w:rFonts w:ascii="Times New Roman" w:eastAsia="Times New Roman" w:hAnsi="Times New Roman" w:cs="Times New Roman"/>
                <w:bCs/>
                <w:sz w:val="20"/>
                <w:szCs w:val="20"/>
                <w:lang w:val="sr-Cyrl-BA"/>
              </w:rPr>
            </w:pPr>
            <w:r w:rsidRPr="00ED575B">
              <w:rPr>
                <w:rFonts w:ascii="Times New Roman" w:eastAsia="Times New Roman" w:hAnsi="Times New Roman" w:cs="Times New Roman"/>
                <w:bCs/>
                <w:sz w:val="20"/>
                <w:szCs w:val="20"/>
                <w:lang w:val="sr-Cyrl-BA"/>
              </w:rPr>
              <w:t>Б. Укупно редовни послови</w:t>
            </w:r>
          </w:p>
        </w:tc>
        <w:tc>
          <w:tcPr>
            <w:tcW w:w="1276" w:type="dxa"/>
            <w:gridSpan w:val="2"/>
            <w:tcBorders>
              <w:top w:val="nil"/>
              <w:left w:val="nil"/>
              <w:bottom w:val="single" w:sz="4" w:space="0" w:color="auto"/>
              <w:right w:val="single" w:sz="4" w:space="0" w:color="auto"/>
            </w:tcBorders>
            <w:shd w:val="clear" w:color="auto" w:fill="auto"/>
            <w:vAlign w:val="center"/>
          </w:tcPr>
          <w:p w14:paraId="3F025E19" w14:textId="77777777" w:rsidR="00ED575B" w:rsidRPr="00ED575B" w:rsidRDefault="00ED575B" w:rsidP="00ED575B">
            <w:pPr>
              <w:spacing w:after="0" w:line="240" w:lineRule="auto"/>
              <w:jc w:val="center"/>
              <w:rPr>
                <w:rFonts w:ascii="Times New Roman" w:eastAsia="Times New Roman" w:hAnsi="Times New Roman" w:cs="Times New Roman"/>
                <w:color w:val="000000"/>
                <w:sz w:val="20"/>
                <w:szCs w:val="24"/>
                <w:lang w:val="en-US"/>
              </w:rPr>
            </w:pPr>
            <w:r w:rsidRPr="00ED575B">
              <w:rPr>
                <w:rFonts w:ascii="Times New Roman" w:eastAsia="Times New Roman" w:hAnsi="Times New Roman" w:cs="Times New Roman"/>
                <w:color w:val="000000"/>
                <w:sz w:val="20"/>
                <w:szCs w:val="24"/>
                <w:lang w:val="sr-Cyrl-BA"/>
              </w:rPr>
              <w:t>497</w:t>
            </w:r>
            <w:r w:rsidRPr="00ED575B">
              <w:rPr>
                <w:rFonts w:ascii="Times New Roman" w:eastAsia="Times New Roman" w:hAnsi="Times New Roman" w:cs="Times New Roman"/>
                <w:color w:val="000000"/>
                <w:sz w:val="20"/>
                <w:szCs w:val="24"/>
                <w:lang w:val="en-US"/>
              </w:rPr>
              <w:t>.000</w:t>
            </w:r>
          </w:p>
        </w:tc>
        <w:tc>
          <w:tcPr>
            <w:tcW w:w="1134" w:type="dxa"/>
            <w:gridSpan w:val="2"/>
            <w:tcBorders>
              <w:top w:val="nil"/>
              <w:left w:val="nil"/>
              <w:bottom w:val="single" w:sz="4" w:space="0" w:color="auto"/>
              <w:right w:val="single" w:sz="4" w:space="0" w:color="auto"/>
            </w:tcBorders>
            <w:shd w:val="clear" w:color="auto" w:fill="auto"/>
            <w:vAlign w:val="center"/>
          </w:tcPr>
          <w:p w14:paraId="58E0C49D" w14:textId="77777777" w:rsidR="00ED575B" w:rsidRPr="00ED575B" w:rsidRDefault="00ED575B" w:rsidP="00ED575B">
            <w:pPr>
              <w:spacing w:after="0" w:line="240" w:lineRule="auto"/>
              <w:rPr>
                <w:rFonts w:ascii="Times New Roman" w:eastAsia="Times New Roman" w:hAnsi="Times New Roman" w:cs="Times New Roman"/>
                <w:color w:val="000000"/>
                <w:sz w:val="20"/>
                <w:szCs w:val="24"/>
                <w:lang w:val="en-US"/>
              </w:rPr>
            </w:pPr>
            <w:r w:rsidRPr="00ED575B">
              <w:rPr>
                <w:rFonts w:ascii="Times New Roman" w:eastAsia="Times New Roman" w:hAnsi="Times New Roman" w:cs="Times New Roman"/>
                <w:color w:val="000000"/>
                <w:sz w:val="20"/>
                <w:szCs w:val="24"/>
                <w:lang w:val="sr-Cyrl-BA"/>
              </w:rPr>
              <w:t>497</w:t>
            </w:r>
            <w:r w:rsidRPr="00ED575B">
              <w:rPr>
                <w:rFonts w:ascii="Times New Roman" w:eastAsia="Times New Roman" w:hAnsi="Times New Roman" w:cs="Times New Roman"/>
                <w:color w:val="000000"/>
                <w:sz w:val="20"/>
                <w:szCs w:val="24"/>
                <w:lang w:val="en-US"/>
              </w:rPr>
              <w:t>.000</w:t>
            </w:r>
          </w:p>
        </w:tc>
        <w:tc>
          <w:tcPr>
            <w:tcW w:w="992" w:type="dxa"/>
            <w:gridSpan w:val="2"/>
            <w:tcBorders>
              <w:top w:val="nil"/>
              <w:left w:val="nil"/>
              <w:bottom w:val="single" w:sz="4" w:space="0" w:color="auto"/>
              <w:right w:val="single" w:sz="4" w:space="0" w:color="auto"/>
            </w:tcBorders>
            <w:shd w:val="clear" w:color="auto" w:fill="auto"/>
            <w:vAlign w:val="center"/>
          </w:tcPr>
          <w:p w14:paraId="41E3AB94" w14:textId="77777777" w:rsidR="00ED575B" w:rsidRPr="00ED575B" w:rsidRDefault="00ED575B" w:rsidP="00ED575B">
            <w:pPr>
              <w:spacing w:after="0" w:line="240" w:lineRule="auto"/>
              <w:jc w:val="center"/>
              <w:rPr>
                <w:rFonts w:ascii="Times New Roman" w:eastAsia="Times New Roman" w:hAnsi="Times New Roman" w:cs="Times New Roman"/>
                <w:color w:val="000000"/>
                <w:sz w:val="20"/>
                <w:szCs w:val="24"/>
                <w:lang w:val="en-US"/>
              </w:rPr>
            </w:pPr>
            <w:r w:rsidRPr="00ED575B">
              <w:rPr>
                <w:rFonts w:ascii="Times New Roman" w:eastAsia="Times New Roman" w:hAnsi="Times New Roman" w:cs="Times New Roman"/>
                <w:color w:val="000000"/>
                <w:sz w:val="20"/>
                <w:szCs w:val="24"/>
                <w:lang w:val="en-US"/>
              </w:rPr>
              <w:t>0</w:t>
            </w:r>
          </w:p>
        </w:tc>
        <w:tc>
          <w:tcPr>
            <w:tcW w:w="5051" w:type="dxa"/>
            <w:gridSpan w:val="4"/>
            <w:tcBorders>
              <w:top w:val="single" w:sz="4" w:space="0" w:color="auto"/>
              <w:left w:val="nil"/>
              <w:bottom w:val="single" w:sz="4" w:space="0" w:color="auto"/>
              <w:right w:val="single" w:sz="4" w:space="0" w:color="auto"/>
            </w:tcBorders>
            <w:shd w:val="clear" w:color="auto" w:fill="DBE5F1"/>
            <w:vAlign w:val="center"/>
          </w:tcPr>
          <w:p w14:paraId="563A1FDC" w14:textId="77777777" w:rsidR="00ED575B" w:rsidRPr="00ED575B" w:rsidRDefault="00ED575B" w:rsidP="00ED575B">
            <w:pPr>
              <w:spacing w:after="0" w:line="240" w:lineRule="auto"/>
              <w:rPr>
                <w:rFonts w:ascii="Times New Roman" w:eastAsia="Times New Roman" w:hAnsi="Times New Roman" w:cs="Times New Roman"/>
                <w:sz w:val="17"/>
                <w:szCs w:val="17"/>
                <w:lang w:val="sr-Cyrl-BA"/>
              </w:rPr>
            </w:pPr>
          </w:p>
        </w:tc>
      </w:tr>
      <w:tr w:rsidR="00ED575B" w:rsidRPr="00ED575B" w14:paraId="596A0A19" w14:textId="77777777" w:rsidTr="00ED575B">
        <w:trPr>
          <w:trHeight w:val="288"/>
        </w:trPr>
        <w:tc>
          <w:tcPr>
            <w:tcW w:w="8019" w:type="dxa"/>
            <w:gridSpan w:val="7"/>
            <w:tcBorders>
              <w:top w:val="single" w:sz="4" w:space="0" w:color="auto"/>
              <w:left w:val="single" w:sz="4" w:space="0" w:color="auto"/>
              <w:bottom w:val="single" w:sz="4" w:space="0" w:color="auto"/>
              <w:right w:val="single" w:sz="4" w:space="0" w:color="000000"/>
            </w:tcBorders>
            <w:shd w:val="clear" w:color="000000" w:fill="8DB3E2"/>
            <w:noWrap/>
            <w:vAlign w:val="center"/>
          </w:tcPr>
          <w:p w14:paraId="07E1116B" w14:textId="77777777" w:rsidR="00ED575B" w:rsidRPr="00ED575B" w:rsidRDefault="00ED575B" w:rsidP="00ED575B">
            <w:pPr>
              <w:spacing w:after="0" w:line="240" w:lineRule="auto"/>
              <w:rPr>
                <w:rFonts w:ascii="Times New Roman" w:eastAsia="Times New Roman" w:hAnsi="Times New Roman" w:cs="Times New Roman"/>
                <w:bCs/>
                <w:sz w:val="24"/>
                <w:szCs w:val="24"/>
                <w:lang w:val="sr-Cyrl-BA"/>
              </w:rPr>
            </w:pPr>
            <w:r w:rsidRPr="00ED575B">
              <w:rPr>
                <w:rFonts w:ascii="Times New Roman" w:eastAsia="Times New Roman" w:hAnsi="Times New Roman" w:cs="Times New Roman"/>
                <w:bCs/>
                <w:sz w:val="24"/>
                <w:szCs w:val="24"/>
                <w:lang w:val="sr-Cyrl-BA"/>
              </w:rPr>
              <w:t>У К У П Н О  С Р Е Д С Т А В А  (А + Б):</w:t>
            </w:r>
          </w:p>
        </w:tc>
        <w:tc>
          <w:tcPr>
            <w:tcW w:w="1276" w:type="dxa"/>
            <w:gridSpan w:val="2"/>
            <w:tcBorders>
              <w:top w:val="nil"/>
              <w:left w:val="nil"/>
              <w:bottom w:val="single" w:sz="4" w:space="0" w:color="auto"/>
              <w:right w:val="single" w:sz="4" w:space="0" w:color="auto"/>
            </w:tcBorders>
            <w:shd w:val="clear" w:color="auto" w:fill="auto"/>
          </w:tcPr>
          <w:p w14:paraId="6065E260" w14:textId="77777777" w:rsidR="00ED575B" w:rsidRPr="00ED575B" w:rsidRDefault="00ED575B" w:rsidP="00ED575B">
            <w:pPr>
              <w:spacing w:after="0" w:line="240" w:lineRule="auto"/>
              <w:jc w:val="center"/>
              <w:rPr>
                <w:rFonts w:ascii="Times New Roman" w:eastAsia="Times New Roman" w:hAnsi="Times New Roman" w:cs="Times New Roman"/>
                <w:color w:val="000000"/>
                <w:sz w:val="20"/>
                <w:szCs w:val="24"/>
                <w:lang w:val="en-US"/>
              </w:rPr>
            </w:pPr>
            <w:r w:rsidRPr="00ED575B">
              <w:rPr>
                <w:rFonts w:ascii="Times New Roman" w:eastAsia="Times New Roman" w:hAnsi="Times New Roman" w:cs="Times New Roman"/>
                <w:color w:val="000000"/>
                <w:sz w:val="20"/>
                <w:szCs w:val="24"/>
                <w:lang w:val="en-US"/>
              </w:rPr>
              <w:t>3.</w:t>
            </w:r>
            <w:r w:rsidRPr="00ED575B">
              <w:rPr>
                <w:rFonts w:ascii="Times New Roman" w:eastAsia="Times New Roman" w:hAnsi="Times New Roman" w:cs="Times New Roman"/>
                <w:color w:val="000000"/>
                <w:sz w:val="20"/>
                <w:szCs w:val="24"/>
                <w:lang w:val="sr-Cyrl-BA"/>
              </w:rPr>
              <w:t>471</w:t>
            </w:r>
            <w:r w:rsidRPr="00ED575B">
              <w:rPr>
                <w:rFonts w:ascii="Times New Roman" w:eastAsia="Times New Roman" w:hAnsi="Times New Roman" w:cs="Times New Roman"/>
                <w:color w:val="000000"/>
                <w:sz w:val="20"/>
                <w:szCs w:val="24"/>
                <w:lang w:val="en-US"/>
              </w:rPr>
              <w:t>.000</w:t>
            </w:r>
          </w:p>
        </w:tc>
        <w:tc>
          <w:tcPr>
            <w:tcW w:w="1134" w:type="dxa"/>
            <w:gridSpan w:val="2"/>
            <w:tcBorders>
              <w:top w:val="nil"/>
              <w:left w:val="nil"/>
              <w:bottom w:val="single" w:sz="4" w:space="0" w:color="auto"/>
              <w:right w:val="single" w:sz="4" w:space="0" w:color="auto"/>
            </w:tcBorders>
            <w:shd w:val="clear" w:color="auto" w:fill="auto"/>
          </w:tcPr>
          <w:p w14:paraId="3FAA7908" w14:textId="77777777" w:rsidR="00ED575B" w:rsidRPr="00ED575B" w:rsidRDefault="00ED575B" w:rsidP="00ED575B">
            <w:pPr>
              <w:spacing w:after="0" w:line="240" w:lineRule="auto"/>
              <w:jc w:val="center"/>
              <w:rPr>
                <w:rFonts w:ascii="Times New Roman" w:eastAsia="Times New Roman" w:hAnsi="Times New Roman" w:cs="Times New Roman"/>
                <w:bCs/>
                <w:sz w:val="20"/>
                <w:szCs w:val="24"/>
                <w:lang w:val="sr-Latn-CS"/>
              </w:rPr>
            </w:pPr>
            <w:r w:rsidRPr="00ED575B">
              <w:rPr>
                <w:rFonts w:ascii="Times New Roman" w:eastAsia="Times New Roman" w:hAnsi="Times New Roman" w:cs="Times New Roman"/>
                <w:bCs/>
                <w:sz w:val="20"/>
                <w:szCs w:val="24"/>
                <w:lang w:val="sr-Cyrl-BA"/>
              </w:rPr>
              <w:t>2</w:t>
            </w:r>
            <w:r w:rsidRPr="00ED575B">
              <w:rPr>
                <w:rFonts w:ascii="Times New Roman" w:eastAsia="Times New Roman" w:hAnsi="Times New Roman" w:cs="Times New Roman"/>
                <w:bCs/>
                <w:sz w:val="20"/>
                <w:szCs w:val="24"/>
                <w:lang w:val="sr-Latn-CS"/>
              </w:rPr>
              <w:t>.</w:t>
            </w:r>
            <w:r w:rsidRPr="00ED575B">
              <w:rPr>
                <w:rFonts w:ascii="Times New Roman" w:eastAsia="Times New Roman" w:hAnsi="Times New Roman" w:cs="Times New Roman"/>
                <w:bCs/>
                <w:sz w:val="20"/>
                <w:szCs w:val="24"/>
                <w:lang w:val="en-US"/>
              </w:rPr>
              <w:t>3</w:t>
            </w:r>
            <w:r w:rsidRPr="00ED575B">
              <w:rPr>
                <w:rFonts w:ascii="Times New Roman" w:eastAsia="Times New Roman" w:hAnsi="Times New Roman" w:cs="Times New Roman"/>
                <w:bCs/>
                <w:sz w:val="20"/>
                <w:szCs w:val="24"/>
                <w:lang w:val="sr-Cyrl-BA"/>
              </w:rPr>
              <w:t>31</w:t>
            </w:r>
            <w:r w:rsidRPr="00ED575B">
              <w:rPr>
                <w:rFonts w:ascii="Times New Roman" w:eastAsia="Times New Roman" w:hAnsi="Times New Roman" w:cs="Times New Roman"/>
                <w:bCs/>
                <w:sz w:val="20"/>
                <w:szCs w:val="24"/>
                <w:lang w:val="sr-Cyrl-CS"/>
              </w:rPr>
              <w:t>.</w:t>
            </w:r>
            <w:r w:rsidRPr="00ED575B">
              <w:rPr>
                <w:rFonts w:ascii="Times New Roman" w:eastAsia="Times New Roman" w:hAnsi="Times New Roman" w:cs="Times New Roman"/>
                <w:bCs/>
                <w:sz w:val="20"/>
                <w:szCs w:val="24"/>
                <w:lang w:val="sr-Latn-CS"/>
              </w:rPr>
              <w:t>000</w:t>
            </w:r>
          </w:p>
        </w:tc>
        <w:tc>
          <w:tcPr>
            <w:tcW w:w="992" w:type="dxa"/>
            <w:gridSpan w:val="2"/>
            <w:tcBorders>
              <w:top w:val="nil"/>
              <w:left w:val="nil"/>
              <w:bottom w:val="single" w:sz="4" w:space="0" w:color="auto"/>
              <w:right w:val="single" w:sz="4" w:space="0" w:color="auto"/>
            </w:tcBorders>
            <w:shd w:val="clear" w:color="auto" w:fill="auto"/>
          </w:tcPr>
          <w:p w14:paraId="09F200ED" w14:textId="77777777" w:rsidR="00ED575B" w:rsidRPr="00ED575B" w:rsidRDefault="00ED575B" w:rsidP="00ED575B">
            <w:pPr>
              <w:spacing w:after="0" w:line="240" w:lineRule="auto"/>
              <w:jc w:val="center"/>
              <w:rPr>
                <w:rFonts w:ascii="Times New Roman" w:eastAsia="Times New Roman" w:hAnsi="Times New Roman" w:cs="Times New Roman"/>
                <w:bCs/>
                <w:sz w:val="20"/>
                <w:szCs w:val="24"/>
                <w:lang w:val="sr-Latn-CS"/>
              </w:rPr>
            </w:pPr>
            <w:r w:rsidRPr="00ED575B">
              <w:rPr>
                <w:rFonts w:ascii="Times New Roman" w:eastAsia="Times New Roman" w:hAnsi="Times New Roman" w:cs="Times New Roman"/>
                <w:sz w:val="20"/>
                <w:szCs w:val="24"/>
                <w:lang w:val="sr-Cyrl-CS"/>
              </w:rPr>
              <w:t>1140.000</w:t>
            </w:r>
          </w:p>
        </w:tc>
        <w:tc>
          <w:tcPr>
            <w:tcW w:w="2366" w:type="dxa"/>
            <w:gridSpan w:val="2"/>
            <w:tcBorders>
              <w:top w:val="nil"/>
              <w:left w:val="nil"/>
              <w:bottom w:val="single" w:sz="4" w:space="0" w:color="auto"/>
              <w:right w:val="nil"/>
            </w:tcBorders>
            <w:shd w:val="clear" w:color="000000" w:fill="8DB3E2"/>
            <w:noWrap/>
          </w:tcPr>
          <w:p w14:paraId="241A2F7C" w14:textId="77777777" w:rsidR="00ED575B" w:rsidRPr="00ED575B" w:rsidRDefault="00ED575B" w:rsidP="00ED575B">
            <w:pPr>
              <w:spacing w:after="0" w:line="240" w:lineRule="auto"/>
              <w:rPr>
                <w:rFonts w:ascii="Times New Roman" w:eastAsia="Times New Roman" w:hAnsi="Times New Roman" w:cs="Times New Roman"/>
                <w:sz w:val="18"/>
                <w:szCs w:val="18"/>
                <w:lang w:val="sr-Cyrl-BA"/>
              </w:rPr>
            </w:pPr>
          </w:p>
        </w:tc>
        <w:tc>
          <w:tcPr>
            <w:tcW w:w="2685" w:type="dxa"/>
            <w:gridSpan w:val="2"/>
            <w:tcBorders>
              <w:top w:val="nil"/>
              <w:left w:val="nil"/>
              <w:bottom w:val="single" w:sz="4" w:space="0" w:color="auto"/>
              <w:right w:val="single" w:sz="4" w:space="0" w:color="auto"/>
            </w:tcBorders>
            <w:shd w:val="clear" w:color="000000" w:fill="8DB3E2"/>
            <w:noWrap/>
          </w:tcPr>
          <w:p w14:paraId="1B9C620B" w14:textId="77777777" w:rsidR="00ED575B" w:rsidRPr="00ED575B" w:rsidRDefault="00ED575B" w:rsidP="00ED575B">
            <w:pPr>
              <w:spacing w:after="0" w:line="240" w:lineRule="auto"/>
              <w:jc w:val="center"/>
              <w:rPr>
                <w:rFonts w:ascii="Times New Roman" w:eastAsia="Times New Roman" w:hAnsi="Times New Roman" w:cs="Times New Roman"/>
                <w:sz w:val="18"/>
                <w:szCs w:val="18"/>
                <w:lang w:val="sr-Cyrl-BA"/>
              </w:rPr>
            </w:pPr>
            <w:r w:rsidRPr="00ED575B">
              <w:rPr>
                <w:rFonts w:ascii="Times New Roman" w:eastAsia="Times New Roman" w:hAnsi="Times New Roman" w:cs="Times New Roman"/>
                <w:sz w:val="18"/>
                <w:szCs w:val="18"/>
                <w:lang w:val="sr-Cyrl-BA"/>
              </w:rPr>
              <w:t> </w:t>
            </w:r>
          </w:p>
        </w:tc>
      </w:tr>
    </w:tbl>
    <w:p w14:paraId="54125392" w14:textId="77777777" w:rsidR="00ED575B" w:rsidRPr="00ED575B" w:rsidRDefault="00ED575B" w:rsidP="00ED575B">
      <w:pPr>
        <w:spacing w:after="0" w:line="240" w:lineRule="auto"/>
        <w:rPr>
          <w:rFonts w:ascii="Times New Roman" w:eastAsia="Times New Roman" w:hAnsi="Times New Roman" w:cs="Times New Roman"/>
          <w:sz w:val="24"/>
          <w:szCs w:val="24"/>
          <w:lang w:val="sr-Cyrl-BA"/>
        </w:rPr>
      </w:pPr>
      <w:r w:rsidRPr="00ED575B">
        <w:rPr>
          <w:rFonts w:ascii="Times New Roman" w:eastAsia="Times New Roman" w:hAnsi="Times New Roman" w:cs="Times New Roman"/>
          <w:sz w:val="24"/>
          <w:szCs w:val="24"/>
          <w:lang w:val="sr-Cyrl-BA"/>
        </w:rPr>
        <w:t>ОБРАЗЛОЖЕЊЕ:</w:t>
      </w:r>
    </w:p>
    <w:p w14:paraId="5E1CF6DB" w14:textId="77777777" w:rsidR="00ED575B" w:rsidRPr="00ED575B" w:rsidRDefault="00ED575B" w:rsidP="00ED575B">
      <w:pPr>
        <w:spacing w:after="0" w:line="240" w:lineRule="auto"/>
        <w:rPr>
          <w:rFonts w:ascii="Times New Roman" w:eastAsia="Times New Roman" w:hAnsi="Times New Roman" w:cs="Times New Roman"/>
          <w:sz w:val="24"/>
          <w:szCs w:val="24"/>
        </w:rPr>
      </w:pPr>
      <w:r w:rsidRPr="00ED575B">
        <w:rPr>
          <w:rFonts w:ascii="Times New Roman" w:eastAsia="Times New Roman" w:hAnsi="Times New Roman" w:cs="Times New Roman"/>
          <w:sz w:val="24"/>
          <w:szCs w:val="24"/>
          <w:lang w:val="sr-Cyrl-BA"/>
        </w:rPr>
        <w:t>Пројекти који су у буџету Одјељења за изгр</w:t>
      </w:r>
      <w:r w:rsidRPr="00ED575B">
        <w:rPr>
          <w:rFonts w:ascii="Times New Roman" w:eastAsia="Times New Roman" w:hAnsi="Times New Roman" w:cs="Times New Roman"/>
          <w:sz w:val="24"/>
          <w:szCs w:val="24"/>
        </w:rPr>
        <w:t>a</w:t>
      </w:r>
      <w:r w:rsidRPr="00ED575B">
        <w:rPr>
          <w:rFonts w:ascii="Times New Roman" w:eastAsia="Times New Roman" w:hAnsi="Times New Roman" w:cs="Times New Roman"/>
          <w:sz w:val="24"/>
          <w:szCs w:val="24"/>
          <w:lang w:val="sr-Cyrl-BA"/>
        </w:rPr>
        <w:t>дњу града</w:t>
      </w:r>
      <w:r w:rsidRPr="00ED575B">
        <w:rPr>
          <w:rFonts w:ascii="Times New Roman" w:eastAsia="Times New Roman" w:hAnsi="Times New Roman" w:cs="Times New Roman"/>
          <w:sz w:val="24"/>
          <w:szCs w:val="24"/>
        </w:rPr>
        <w:t>,</w:t>
      </w:r>
      <w:r w:rsidRPr="00ED575B">
        <w:rPr>
          <w:rFonts w:ascii="Times New Roman" w:eastAsia="Times New Roman" w:hAnsi="Times New Roman" w:cs="Times New Roman"/>
          <w:sz w:val="24"/>
          <w:szCs w:val="24"/>
          <w:lang w:val="sr-Cyrl-BA"/>
        </w:rPr>
        <w:t xml:space="preserve"> а  по плану имплементације за њихово праћење су одговорна друга одјељења:</w:t>
      </w:r>
    </w:p>
    <w:p w14:paraId="18372234" w14:textId="77777777" w:rsidR="00ED575B" w:rsidRPr="00ED575B" w:rsidRDefault="00ED575B" w:rsidP="00ED575B">
      <w:pPr>
        <w:numPr>
          <w:ilvl w:val="0"/>
          <w:numId w:val="27"/>
        </w:numPr>
        <w:spacing w:after="0" w:line="240" w:lineRule="auto"/>
        <w:contextualSpacing/>
        <w:jc w:val="both"/>
        <w:rPr>
          <w:rFonts w:ascii="Times New Roman" w:eastAsia="Times New Roman" w:hAnsi="Times New Roman" w:cs="Times New Roman"/>
          <w:sz w:val="24"/>
          <w:szCs w:val="24"/>
          <w:lang w:eastAsia="sr-Latn-BA"/>
        </w:rPr>
      </w:pPr>
      <w:r w:rsidRPr="00ED575B">
        <w:rPr>
          <w:rFonts w:ascii="Times New Roman" w:eastAsia="Times New Roman" w:hAnsi="Times New Roman" w:cs="Times New Roman"/>
          <w:sz w:val="24"/>
          <w:szCs w:val="24"/>
          <w:lang w:val="sr-Cyrl-BA" w:eastAsia="x-none"/>
        </w:rPr>
        <w:t>Санација објеката културе на подручју општине,</w:t>
      </w:r>
    </w:p>
    <w:p w14:paraId="1627D4EC" w14:textId="77777777" w:rsidR="00ED575B" w:rsidRPr="00ED575B" w:rsidRDefault="00ED575B" w:rsidP="00ED575B">
      <w:pPr>
        <w:numPr>
          <w:ilvl w:val="0"/>
          <w:numId w:val="27"/>
        </w:numPr>
        <w:spacing w:after="0" w:line="240" w:lineRule="auto"/>
        <w:contextualSpacing/>
        <w:jc w:val="both"/>
        <w:rPr>
          <w:rFonts w:ascii="Times New Roman" w:eastAsia="Times New Roman" w:hAnsi="Times New Roman" w:cs="Times New Roman"/>
          <w:sz w:val="24"/>
          <w:szCs w:val="24"/>
          <w:lang w:eastAsia="sr-Latn-BA"/>
        </w:rPr>
      </w:pPr>
      <w:r w:rsidRPr="00ED575B">
        <w:rPr>
          <w:rFonts w:ascii="Times New Roman" w:eastAsia="Times New Roman" w:hAnsi="Times New Roman" w:cs="Times New Roman"/>
          <w:sz w:val="24"/>
          <w:szCs w:val="24"/>
          <w:lang w:eastAsia="sr-Latn-BA"/>
        </w:rPr>
        <w:t>Наставак активности на успостаљању  и уређењу Пословне зоне „Подбрдо“ (2022 – 2023)</w:t>
      </w:r>
    </w:p>
    <w:p w14:paraId="112025C6" w14:textId="77777777" w:rsidR="00ED575B" w:rsidRPr="00ED575B" w:rsidRDefault="00ED575B" w:rsidP="00ED575B">
      <w:pPr>
        <w:numPr>
          <w:ilvl w:val="0"/>
          <w:numId w:val="27"/>
        </w:numPr>
        <w:spacing w:after="0" w:line="240" w:lineRule="auto"/>
        <w:contextualSpacing/>
        <w:jc w:val="both"/>
        <w:rPr>
          <w:rFonts w:ascii="Times New Roman" w:eastAsia="Times New Roman" w:hAnsi="Times New Roman" w:cs="Times New Roman"/>
          <w:sz w:val="24"/>
          <w:szCs w:val="24"/>
          <w:lang w:eastAsia="sr-Latn-BA"/>
        </w:rPr>
      </w:pPr>
      <w:r w:rsidRPr="00ED575B">
        <w:rPr>
          <w:rFonts w:ascii="Times New Roman" w:eastAsia="Times New Roman" w:hAnsi="Times New Roman" w:cs="Times New Roman"/>
          <w:sz w:val="24"/>
          <w:szCs w:val="24"/>
          <w:lang w:eastAsia="sr-Latn-BA"/>
        </w:rPr>
        <w:t>Мјесне заједнице-редовни пројекти МЗ</w:t>
      </w:r>
    </w:p>
    <w:p w14:paraId="1955CDB6" w14:textId="77777777" w:rsidR="00ED575B" w:rsidRPr="00ED575B" w:rsidRDefault="00ED575B" w:rsidP="00ED575B">
      <w:pPr>
        <w:numPr>
          <w:ilvl w:val="0"/>
          <w:numId w:val="27"/>
        </w:numPr>
        <w:spacing w:after="0" w:line="240" w:lineRule="auto"/>
        <w:contextualSpacing/>
        <w:jc w:val="both"/>
        <w:rPr>
          <w:rFonts w:ascii="Times New Roman" w:eastAsia="Times New Roman" w:hAnsi="Times New Roman" w:cs="Times New Roman"/>
          <w:sz w:val="24"/>
          <w:szCs w:val="24"/>
          <w:lang w:eastAsia="sr-Latn-BA"/>
        </w:rPr>
      </w:pPr>
      <w:r w:rsidRPr="00ED575B">
        <w:rPr>
          <w:rFonts w:ascii="Times New Roman" w:eastAsia="Times New Roman" w:hAnsi="Times New Roman" w:cs="Times New Roman"/>
          <w:sz w:val="24"/>
          <w:szCs w:val="24"/>
          <w:lang w:eastAsia="sr-Latn-BA"/>
        </w:rPr>
        <w:t>Пројекат енергетске санације објекта КСЦ “Петар Кочић“ (2022-2023)</w:t>
      </w:r>
    </w:p>
    <w:p w14:paraId="0BC17C1D" w14:textId="77777777" w:rsidR="00ED575B" w:rsidRPr="00ED575B" w:rsidRDefault="00ED575B" w:rsidP="00ED575B">
      <w:pPr>
        <w:numPr>
          <w:ilvl w:val="0"/>
          <w:numId w:val="27"/>
        </w:numPr>
        <w:spacing w:after="0" w:line="240" w:lineRule="auto"/>
        <w:contextualSpacing/>
        <w:jc w:val="both"/>
        <w:rPr>
          <w:rFonts w:ascii="Times New Roman" w:eastAsia="Times New Roman" w:hAnsi="Times New Roman" w:cs="Times New Roman"/>
          <w:sz w:val="24"/>
          <w:szCs w:val="24"/>
          <w:lang w:eastAsia="sr-Latn-BA"/>
        </w:rPr>
      </w:pPr>
      <w:r w:rsidRPr="00ED575B">
        <w:rPr>
          <w:rFonts w:ascii="Times New Roman" w:eastAsia="Times New Roman" w:hAnsi="Times New Roman" w:cs="Times New Roman"/>
          <w:sz w:val="24"/>
          <w:szCs w:val="24"/>
          <w:lang w:eastAsia="sr-Latn-BA"/>
        </w:rPr>
        <w:t>Пројекат енергетске ефикасности у Основној  школи „Иван Горан Ковачић“ (2022 - 2023)</w:t>
      </w:r>
    </w:p>
    <w:p w14:paraId="18C31278" w14:textId="77777777" w:rsidR="00ED575B" w:rsidRPr="00ED575B" w:rsidRDefault="00ED575B" w:rsidP="00ED575B">
      <w:pPr>
        <w:numPr>
          <w:ilvl w:val="0"/>
          <w:numId w:val="27"/>
        </w:numPr>
        <w:spacing w:after="0" w:line="240" w:lineRule="auto"/>
        <w:contextualSpacing/>
        <w:jc w:val="both"/>
        <w:rPr>
          <w:rFonts w:ascii="Times New Roman" w:eastAsia="Times New Roman" w:hAnsi="Times New Roman" w:cs="Times New Roman"/>
          <w:sz w:val="24"/>
          <w:szCs w:val="24"/>
          <w:lang w:eastAsia="sr-Latn-BA"/>
        </w:rPr>
      </w:pPr>
      <w:r w:rsidRPr="00ED575B">
        <w:rPr>
          <w:rFonts w:ascii="Times New Roman" w:eastAsia="Times New Roman" w:hAnsi="Times New Roman" w:cs="Times New Roman"/>
          <w:sz w:val="24"/>
          <w:szCs w:val="24"/>
          <w:lang w:eastAsia="sr-Latn-BA"/>
        </w:rPr>
        <w:t>Доградња вртића Др Миља Ђукановић (2023)</w:t>
      </w:r>
    </w:p>
    <w:p w14:paraId="0EA84656" w14:textId="77777777" w:rsidR="00ED575B" w:rsidRPr="00ED575B" w:rsidRDefault="00ED575B" w:rsidP="00ED575B">
      <w:pPr>
        <w:numPr>
          <w:ilvl w:val="0"/>
          <w:numId w:val="27"/>
        </w:numPr>
        <w:spacing w:after="0" w:line="240" w:lineRule="auto"/>
        <w:contextualSpacing/>
        <w:jc w:val="both"/>
        <w:rPr>
          <w:rFonts w:ascii="Times New Roman" w:eastAsia="Times New Roman" w:hAnsi="Times New Roman" w:cs="Times New Roman"/>
          <w:sz w:val="24"/>
          <w:szCs w:val="24"/>
          <w:lang w:eastAsia="sr-Latn-BA"/>
        </w:rPr>
      </w:pPr>
      <w:r w:rsidRPr="00ED575B">
        <w:rPr>
          <w:rFonts w:ascii="Times New Roman" w:eastAsia="Times New Roman" w:hAnsi="Times New Roman" w:cs="Times New Roman"/>
          <w:sz w:val="24"/>
          <w:szCs w:val="24"/>
          <w:lang w:eastAsia="sr-Latn-BA"/>
        </w:rPr>
        <w:t>Реконструкција  и изградња система расвјете на подручју општине Мркоњић Град (2022 – 2023)</w:t>
      </w:r>
    </w:p>
    <w:p w14:paraId="689F0251" w14:textId="77777777" w:rsidR="00ED575B" w:rsidRPr="00ED575B" w:rsidRDefault="00ED575B" w:rsidP="00ED575B">
      <w:pPr>
        <w:numPr>
          <w:ilvl w:val="0"/>
          <w:numId w:val="27"/>
        </w:numPr>
        <w:spacing w:after="0" w:line="240" w:lineRule="auto"/>
        <w:contextualSpacing/>
        <w:jc w:val="both"/>
        <w:rPr>
          <w:rFonts w:ascii="Times New Roman" w:eastAsia="Times New Roman" w:hAnsi="Times New Roman" w:cs="Times New Roman"/>
          <w:sz w:val="24"/>
          <w:szCs w:val="24"/>
          <w:lang w:eastAsia="sr-Latn-BA"/>
        </w:rPr>
      </w:pPr>
      <w:r w:rsidRPr="00ED575B">
        <w:rPr>
          <w:rFonts w:ascii="Times New Roman" w:eastAsia="Times New Roman" w:hAnsi="Times New Roman" w:cs="Times New Roman"/>
          <w:sz w:val="24"/>
          <w:szCs w:val="24"/>
          <w:lang w:val="sr-Cyrl-BA" w:eastAsia="sr-Latn-BA"/>
        </w:rPr>
        <w:t>Изградња градског базена</w:t>
      </w:r>
      <w:r w:rsidRPr="00ED575B">
        <w:rPr>
          <w:rFonts w:ascii="Times New Roman" w:eastAsia="Times New Roman" w:hAnsi="Times New Roman" w:cs="Times New Roman"/>
          <w:sz w:val="24"/>
          <w:szCs w:val="24"/>
          <w:lang w:eastAsia="sr-Latn-BA"/>
        </w:rPr>
        <w:t xml:space="preserve">  (202</w:t>
      </w:r>
      <w:r w:rsidRPr="00ED575B">
        <w:rPr>
          <w:rFonts w:ascii="Times New Roman" w:eastAsia="Times New Roman" w:hAnsi="Times New Roman" w:cs="Times New Roman"/>
          <w:sz w:val="24"/>
          <w:szCs w:val="24"/>
          <w:lang w:val="sr-Cyrl-BA" w:eastAsia="sr-Latn-BA"/>
        </w:rPr>
        <w:t>3</w:t>
      </w:r>
      <w:r w:rsidRPr="00ED575B">
        <w:rPr>
          <w:rFonts w:ascii="Times New Roman" w:eastAsia="Times New Roman" w:hAnsi="Times New Roman" w:cs="Times New Roman"/>
          <w:sz w:val="24"/>
          <w:szCs w:val="24"/>
          <w:lang w:eastAsia="sr-Latn-BA"/>
        </w:rPr>
        <w:t xml:space="preserve"> – 202</w:t>
      </w:r>
      <w:r w:rsidRPr="00ED575B">
        <w:rPr>
          <w:rFonts w:ascii="Times New Roman" w:eastAsia="Times New Roman" w:hAnsi="Times New Roman" w:cs="Times New Roman"/>
          <w:sz w:val="24"/>
          <w:szCs w:val="24"/>
          <w:lang w:val="sr-Cyrl-BA" w:eastAsia="sr-Latn-BA"/>
        </w:rPr>
        <w:t>4</w:t>
      </w:r>
      <w:r w:rsidRPr="00ED575B">
        <w:rPr>
          <w:rFonts w:ascii="Times New Roman" w:eastAsia="Times New Roman" w:hAnsi="Times New Roman" w:cs="Times New Roman"/>
          <w:sz w:val="24"/>
          <w:szCs w:val="24"/>
          <w:lang w:eastAsia="sr-Latn-BA"/>
        </w:rPr>
        <w:t>)</w:t>
      </w:r>
    </w:p>
    <w:p w14:paraId="5E3C70C4" w14:textId="3728DCA8" w:rsidR="00BF0535" w:rsidRPr="00ED575B" w:rsidRDefault="00BF0535">
      <w:pPr>
        <w:rPr>
          <w:lang w:val="sr-Cyrl-BA"/>
        </w:rPr>
      </w:pPr>
    </w:p>
    <w:p w14:paraId="6D3AF76B" w14:textId="0A32C606" w:rsidR="00BF0535" w:rsidRDefault="00BF0535"/>
    <w:p w14:paraId="3B40F234" w14:textId="77777777" w:rsidR="00AC497B" w:rsidRDefault="00AC497B">
      <w:pPr>
        <w:sectPr w:rsidR="00AC497B" w:rsidSect="00ED575B">
          <w:footerReference w:type="default" r:id="rId21"/>
          <w:pgSz w:w="16838" w:h="11906" w:orient="landscape"/>
          <w:pgMar w:top="1418" w:right="1418" w:bottom="1418" w:left="289" w:header="709" w:footer="709" w:gutter="0"/>
          <w:pgNumType w:fmt="numberInDash" w:start="67"/>
          <w:cols w:space="708"/>
          <w:docGrid w:linePitch="360"/>
        </w:sectPr>
      </w:pPr>
    </w:p>
    <w:p w14:paraId="4D55B2D9" w14:textId="6BBB1C26" w:rsidR="00BF0535" w:rsidRDefault="00BF0535"/>
    <w:p w14:paraId="69B9EB68" w14:textId="69FD0C8F" w:rsidR="00AC497B" w:rsidRPr="00AC497B" w:rsidRDefault="00AC497B" w:rsidP="00F01799">
      <w:pPr>
        <w:rPr>
          <w:noProof/>
        </w:rPr>
      </w:pPr>
      <w:bookmarkStart w:id="90" w:name="_Toc129934541"/>
      <w:r w:rsidRPr="00AC497B">
        <w:t>Буџет Одјељења за 2023.годину</w:t>
      </w:r>
      <w:bookmarkEnd w:id="90"/>
      <w:r w:rsidRPr="00AC497B">
        <w:rPr>
          <w:noProof/>
        </w:rPr>
        <w:t xml:space="preserve">  </w:t>
      </w:r>
    </w:p>
    <w:p w14:paraId="1C88F73C" w14:textId="77777777" w:rsidR="00AC497B" w:rsidRPr="00AC497B" w:rsidRDefault="00AC497B" w:rsidP="00AC497B">
      <w:pPr>
        <w:spacing w:after="0" w:line="240" w:lineRule="auto"/>
        <w:ind w:left="720"/>
        <w:contextualSpacing/>
        <w:jc w:val="both"/>
        <w:rPr>
          <w:rFonts w:ascii="Times New Roman" w:eastAsia="Times New Roman" w:hAnsi="Times New Roman" w:cs="Times New Roman"/>
          <w:sz w:val="24"/>
          <w:szCs w:val="24"/>
          <w:lang w:eastAsia="sr-Latn-BA"/>
        </w:rPr>
      </w:pPr>
    </w:p>
    <w:tbl>
      <w:tblPr>
        <w:tblW w:w="10786" w:type="dxa"/>
        <w:tblInd w:w="98" w:type="dxa"/>
        <w:tblLook w:val="04A0" w:firstRow="1" w:lastRow="0" w:firstColumn="1" w:lastColumn="0" w:noHBand="0" w:noVBand="1"/>
      </w:tblPr>
      <w:tblGrid>
        <w:gridCol w:w="936"/>
        <w:gridCol w:w="703"/>
        <w:gridCol w:w="4924"/>
        <w:gridCol w:w="1176"/>
        <w:gridCol w:w="1176"/>
        <w:gridCol w:w="1228"/>
        <w:gridCol w:w="711"/>
      </w:tblGrid>
      <w:tr w:rsidR="00AC497B" w:rsidRPr="00AC497B" w14:paraId="7A7F5B73" w14:textId="77777777" w:rsidTr="00514E13">
        <w:trPr>
          <w:trHeight w:val="324"/>
        </w:trPr>
        <w:tc>
          <w:tcPr>
            <w:tcW w:w="10786" w:type="dxa"/>
            <w:gridSpan w:val="7"/>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4D817557" w14:textId="77777777" w:rsidR="00AC497B" w:rsidRPr="00AC497B" w:rsidRDefault="00AC497B" w:rsidP="00AC497B">
            <w:pPr>
              <w:spacing w:after="0" w:line="240" w:lineRule="auto"/>
              <w:jc w:val="center"/>
              <w:rPr>
                <w:rFonts w:ascii="Times New Roman" w:eastAsia="Times New Roman" w:hAnsi="Times New Roman" w:cs="Times New Roman"/>
                <w:bCs/>
                <w:sz w:val="24"/>
                <w:szCs w:val="24"/>
                <w:lang w:val="sr-Cyrl-BA"/>
              </w:rPr>
            </w:pPr>
            <w:r w:rsidRPr="00AC497B">
              <w:rPr>
                <w:rFonts w:ascii="Times New Roman" w:eastAsia="Times New Roman" w:hAnsi="Times New Roman" w:cs="Times New Roman"/>
                <w:bCs/>
                <w:sz w:val="24"/>
                <w:szCs w:val="24"/>
              </w:rPr>
              <w:t>ОДЈЕЉЕЊЕ ЗА ИЗГРАДЊУ ГРАДА И УПРАВЉАЊЕ ИМОВИНОМ</w:t>
            </w:r>
          </w:p>
        </w:tc>
      </w:tr>
      <w:tr w:rsidR="00AC497B" w:rsidRPr="00AC497B" w14:paraId="0B0EF1A8" w14:textId="77777777" w:rsidTr="00514E13">
        <w:trPr>
          <w:trHeight w:val="324"/>
        </w:trPr>
        <w:tc>
          <w:tcPr>
            <w:tcW w:w="10786" w:type="dxa"/>
            <w:gridSpan w:val="7"/>
            <w:tcBorders>
              <w:top w:val="nil"/>
              <w:left w:val="single" w:sz="8" w:space="0" w:color="auto"/>
              <w:bottom w:val="single" w:sz="8" w:space="0" w:color="auto"/>
              <w:right w:val="single" w:sz="8" w:space="0" w:color="auto"/>
            </w:tcBorders>
            <w:shd w:val="clear" w:color="auto" w:fill="D9D9D9"/>
            <w:noWrap/>
            <w:vAlign w:val="center"/>
            <w:hideMark/>
          </w:tcPr>
          <w:p w14:paraId="02E44A9C" w14:textId="77777777" w:rsidR="00AC497B" w:rsidRPr="00AC497B" w:rsidRDefault="00AC497B" w:rsidP="00AC497B">
            <w:pPr>
              <w:spacing w:after="0" w:line="240" w:lineRule="auto"/>
              <w:jc w:val="center"/>
              <w:rPr>
                <w:rFonts w:ascii="Times New Roman" w:eastAsia="Times New Roman" w:hAnsi="Times New Roman" w:cs="Times New Roman"/>
                <w:bCs/>
                <w:sz w:val="24"/>
                <w:szCs w:val="24"/>
                <w:lang w:val="sr-Cyrl-BA"/>
              </w:rPr>
            </w:pPr>
            <w:r w:rsidRPr="00AC497B">
              <w:rPr>
                <w:rFonts w:ascii="Times New Roman" w:eastAsia="Times New Roman" w:hAnsi="Times New Roman" w:cs="Times New Roman"/>
                <w:bCs/>
                <w:sz w:val="24"/>
                <w:szCs w:val="24"/>
              </w:rPr>
              <w:t>Број потрошачке јединице 00670170</w:t>
            </w:r>
          </w:p>
        </w:tc>
      </w:tr>
      <w:tr w:rsidR="00AC497B" w:rsidRPr="00AC497B" w14:paraId="48ED44C3" w14:textId="77777777" w:rsidTr="00514E13">
        <w:trPr>
          <w:trHeight w:val="324"/>
        </w:trPr>
        <w:tc>
          <w:tcPr>
            <w:tcW w:w="876" w:type="dxa"/>
            <w:tcBorders>
              <w:top w:val="nil"/>
              <w:left w:val="single" w:sz="8" w:space="0" w:color="auto"/>
              <w:bottom w:val="single" w:sz="4" w:space="0" w:color="auto"/>
              <w:right w:val="single" w:sz="4" w:space="0" w:color="auto"/>
            </w:tcBorders>
            <w:shd w:val="clear" w:color="auto" w:fill="D9D9D9"/>
            <w:noWrap/>
            <w:vAlign w:val="center"/>
            <w:hideMark/>
          </w:tcPr>
          <w:p w14:paraId="5759693D"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p>
        </w:tc>
        <w:tc>
          <w:tcPr>
            <w:tcW w:w="703" w:type="dxa"/>
            <w:tcBorders>
              <w:top w:val="nil"/>
              <w:left w:val="nil"/>
              <w:bottom w:val="single" w:sz="4" w:space="0" w:color="auto"/>
              <w:right w:val="single" w:sz="4" w:space="0" w:color="auto"/>
            </w:tcBorders>
            <w:shd w:val="clear" w:color="auto" w:fill="D9D9D9"/>
            <w:noWrap/>
            <w:vAlign w:val="center"/>
            <w:hideMark/>
          </w:tcPr>
          <w:p w14:paraId="1C272444"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p>
        </w:tc>
        <w:tc>
          <w:tcPr>
            <w:tcW w:w="4924" w:type="dxa"/>
            <w:tcBorders>
              <w:top w:val="nil"/>
              <w:left w:val="nil"/>
              <w:bottom w:val="single" w:sz="4" w:space="0" w:color="auto"/>
              <w:right w:val="single" w:sz="4" w:space="0" w:color="auto"/>
            </w:tcBorders>
            <w:shd w:val="clear" w:color="auto" w:fill="D9D9D9"/>
            <w:noWrap/>
            <w:vAlign w:val="center"/>
            <w:hideMark/>
          </w:tcPr>
          <w:p w14:paraId="24A70A77"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p>
        </w:tc>
        <w:tc>
          <w:tcPr>
            <w:tcW w:w="1171" w:type="dxa"/>
            <w:tcBorders>
              <w:top w:val="nil"/>
              <w:left w:val="nil"/>
              <w:bottom w:val="single" w:sz="4" w:space="0" w:color="auto"/>
              <w:right w:val="single" w:sz="4" w:space="0" w:color="auto"/>
            </w:tcBorders>
            <w:shd w:val="clear" w:color="auto" w:fill="D9D9D9"/>
            <w:noWrap/>
            <w:vAlign w:val="center"/>
            <w:hideMark/>
          </w:tcPr>
          <w:p w14:paraId="37492ED4" w14:textId="77777777" w:rsidR="00AC497B" w:rsidRPr="00AC497B" w:rsidRDefault="00AC497B" w:rsidP="00AC497B">
            <w:pPr>
              <w:spacing w:after="0" w:line="240" w:lineRule="auto"/>
              <w:jc w:val="center"/>
              <w:rPr>
                <w:rFonts w:ascii="Times New Roman" w:eastAsia="Times New Roman" w:hAnsi="Times New Roman" w:cs="Times New Roman"/>
                <w:bCs/>
                <w:sz w:val="24"/>
                <w:szCs w:val="24"/>
                <w:lang w:val="sr-Cyrl-BA"/>
              </w:rPr>
            </w:pPr>
            <w:r w:rsidRPr="00AC497B">
              <w:rPr>
                <w:rFonts w:ascii="Times New Roman" w:eastAsia="Times New Roman" w:hAnsi="Times New Roman" w:cs="Times New Roman"/>
                <w:bCs/>
                <w:sz w:val="24"/>
                <w:szCs w:val="24"/>
                <w:lang w:val="sr-Cyrl-BA"/>
              </w:rPr>
              <w:t>А              2022. год.</w:t>
            </w:r>
          </w:p>
        </w:tc>
        <w:tc>
          <w:tcPr>
            <w:tcW w:w="1173" w:type="dxa"/>
            <w:tcBorders>
              <w:top w:val="nil"/>
              <w:left w:val="nil"/>
              <w:bottom w:val="single" w:sz="4" w:space="0" w:color="auto"/>
              <w:right w:val="nil"/>
            </w:tcBorders>
            <w:shd w:val="clear" w:color="auto" w:fill="D9D9D9"/>
            <w:noWrap/>
            <w:vAlign w:val="center"/>
            <w:hideMark/>
          </w:tcPr>
          <w:p w14:paraId="0D964C51" w14:textId="77777777" w:rsidR="00AC497B" w:rsidRPr="00AC497B" w:rsidRDefault="00AC497B" w:rsidP="00AC497B">
            <w:pPr>
              <w:spacing w:after="0" w:line="240" w:lineRule="auto"/>
              <w:jc w:val="center"/>
              <w:rPr>
                <w:rFonts w:ascii="Times New Roman" w:eastAsia="Times New Roman" w:hAnsi="Times New Roman" w:cs="Times New Roman"/>
                <w:bCs/>
                <w:sz w:val="24"/>
                <w:szCs w:val="24"/>
                <w:lang w:val="sr-Cyrl-BA"/>
              </w:rPr>
            </w:pPr>
            <w:r w:rsidRPr="00AC497B">
              <w:rPr>
                <w:rFonts w:ascii="Times New Roman" w:eastAsia="Times New Roman" w:hAnsi="Times New Roman" w:cs="Times New Roman"/>
                <w:bCs/>
                <w:sz w:val="24"/>
                <w:szCs w:val="24"/>
                <w:lang w:val="sr-Cyrl-BA"/>
              </w:rPr>
              <w:t>Б             2023. год.</w:t>
            </w:r>
          </w:p>
        </w:tc>
        <w:tc>
          <w:tcPr>
            <w:tcW w:w="1228" w:type="dxa"/>
            <w:tcBorders>
              <w:top w:val="nil"/>
              <w:left w:val="single" w:sz="4" w:space="0" w:color="auto"/>
              <w:bottom w:val="single" w:sz="4" w:space="0" w:color="auto"/>
              <w:right w:val="single" w:sz="4" w:space="0" w:color="auto"/>
            </w:tcBorders>
            <w:shd w:val="clear" w:color="auto" w:fill="D9D9D9"/>
            <w:noWrap/>
            <w:vAlign w:val="center"/>
            <w:hideMark/>
          </w:tcPr>
          <w:p w14:paraId="59FA75F9" w14:textId="77777777" w:rsidR="00AC497B" w:rsidRPr="00AC497B" w:rsidRDefault="00AC497B" w:rsidP="00AC497B">
            <w:pPr>
              <w:spacing w:after="0" w:line="240" w:lineRule="auto"/>
              <w:jc w:val="center"/>
              <w:rPr>
                <w:rFonts w:ascii="Times New Roman" w:eastAsia="Times New Roman" w:hAnsi="Times New Roman" w:cs="Times New Roman"/>
                <w:bCs/>
                <w:sz w:val="24"/>
                <w:szCs w:val="24"/>
                <w:lang w:val="sr-Cyrl-BA"/>
              </w:rPr>
            </w:pPr>
            <w:r w:rsidRPr="00AC497B">
              <w:rPr>
                <w:rFonts w:ascii="Times New Roman" w:eastAsia="Times New Roman" w:hAnsi="Times New Roman" w:cs="Times New Roman"/>
                <w:bCs/>
                <w:sz w:val="24"/>
                <w:szCs w:val="24"/>
                <w:lang w:val="sr-Cyrl-BA"/>
              </w:rPr>
              <w:t>Б-А</w:t>
            </w:r>
          </w:p>
        </w:tc>
        <w:tc>
          <w:tcPr>
            <w:tcW w:w="711" w:type="dxa"/>
            <w:tcBorders>
              <w:top w:val="nil"/>
              <w:left w:val="nil"/>
              <w:bottom w:val="single" w:sz="4" w:space="0" w:color="auto"/>
              <w:right w:val="single" w:sz="8" w:space="0" w:color="auto"/>
            </w:tcBorders>
            <w:shd w:val="clear" w:color="auto" w:fill="D9D9D9"/>
            <w:noWrap/>
            <w:vAlign w:val="center"/>
            <w:hideMark/>
          </w:tcPr>
          <w:p w14:paraId="788CB449" w14:textId="77777777" w:rsidR="00AC497B" w:rsidRPr="00AC497B" w:rsidRDefault="00AC497B" w:rsidP="00AC497B">
            <w:pPr>
              <w:spacing w:after="0" w:line="240" w:lineRule="auto"/>
              <w:jc w:val="center"/>
              <w:rPr>
                <w:rFonts w:ascii="Times New Roman" w:eastAsia="Times New Roman" w:hAnsi="Times New Roman" w:cs="Times New Roman"/>
                <w:bCs/>
                <w:sz w:val="24"/>
                <w:szCs w:val="24"/>
                <w:lang w:val="sr-Cyrl-BA"/>
              </w:rPr>
            </w:pPr>
            <w:r w:rsidRPr="00AC497B">
              <w:rPr>
                <w:rFonts w:ascii="Times New Roman" w:eastAsia="Times New Roman" w:hAnsi="Times New Roman" w:cs="Times New Roman"/>
                <w:bCs/>
                <w:sz w:val="24"/>
                <w:szCs w:val="24"/>
                <w:lang w:val="sr-Cyrl-BA"/>
              </w:rPr>
              <w:t>%</w:t>
            </w:r>
          </w:p>
        </w:tc>
      </w:tr>
      <w:tr w:rsidR="00AC497B" w:rsidRPr="00AC497B" w14:paraId="2534B593"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5173CA93"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rPr>
              <w:t>412000</w:t>
            </w:r>
          </w:p>
        </w:tc>
        <w:tc>
          <w:tcPr>
            <w:tcW w:w="703" w:type="dxa"/>
            <w:tcBorders>
              <w:top w:val="nil"/>
              <w:left w:val="nil"/>
              <w:bottom w:val="single" w:sz="4" w:space="0" w:color="auto"/>
              <w:right w:val="single" w:sz="4" w:space="0" w:color="auto"/>
            </w:tcBorders>
            <w:shd w:val="clear" w:color="000000" w:fill="FFFFFF"/>
            <w:noWrap/>
            <w:vAlign w:val="center"/>
            <w:hideMark/>
          </w:tcPr>
          <w:p w14:paraId="622F4C2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p>
        </w:tc>
        <w:tc>
          <w:tcPr>
            <w:tcW w:w="4924" w:type="dxa"/>
            <w:tcBorders>
              <w:top w:val="nil"/>
              <w:left w:val="nil"/>
              <w:bottom w:val="single" w:sz="4" w:space="0" w:color="auto"/>
              <w:right w:val="single" w:sz="4" w:space="0" w:color="auto"/>
            </w:tcBorders>
            <w:shd w:val="clear" w:color="000000" w:fill="FFFFFF"/>
            <w:noWrap/>
            <w:vAlign w:val="center"/>
            <w:hideMark/>
          </w:tcPr>
          <w:p w14:paraId="4B8983CE" w14:textId="77777777" w:rsidR="00AC497B" w:rsidRPr="00AC497B" w:rsidRDefault="00AC497B" w:rsidP="00AC497B">
            <w:pPr>
              <w:spacing w:after="0" w:line="240" w:lineRule="auto"/>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rPr>
              <w:t>Расходи по основу коришћења роба и услуга</w:t>
            </w:r>
          </w:p>
        </w:tc>
        <w:tc>
          <w:tcPr>
            <w:tcW w:w="1171" w:type="dxa"/>
            <w:tcBorders>
              <w:top w:val="nil"/>
              <w:left w:val="nil"/>
              <w:bottom w:val="single" w:sz="4" w:space="0" w:color="auto"/>
              <w:right w:val="single" w:sz="4" w:space="0" w:color="auto"/>
            </w:tcBorders>
            <w:shd w:val="clear" w:color="000000" w:fill="FFFFFF"/>
            <w:noWrap/>
            <w:vAlign w:val="center"/>
            <w:hideMark/>
          </w:tcPr>
          <w:p w14:paraId="7592578A"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lang w:val="sr-Cyrl-BA"/>
              </w:rPr>
              <w:t>382</w:t>
            </w:r>
            <w:r w:rsidRPr="00AC497B">
              <w:rPr>
                <w:rFonts w:ascii="Times New Roman" w:eastAsia="Times New Roman" w:hAnsi="Times New Roman" w:cs="Times New Roman"/>
                <w:bCs/>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0A3543F2"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lang w:val="sr-Cyrl-BA"/>
              </w:rPr>
              <w:t>337</w:t>
            </w:r>
            <w:r w:rsidRPr="00AC497B">
              <w:rPr>
                <w:rFonts w:ascii="Times New Roman" w:eastAsia="Times New Roman" w:hAnsi="Times New Roman" w:cs="Times New Roman"/>
                <w:bCs/>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387C434D"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lang w:val="sr-Cyrl-BA"/>
              </w:rPr>
              <w:t>-45</w:t>
            </w:r>
            <w:r w:rsidRPr="00AC497B">
              <w:rPr>
                <w:rFonts w:ascii="Times New Roman" w:eastAsia="Times New Roman" w:hAnsi="Times New Roman" w:cs="Times New Roman"/>
                <w:bCs/>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122EB725" w14:textId="77777777" w:rsidR="00AC497B" w:rsidRPr="00AC497B" w:rsidRDefault="00AC497B" w:rsidP="00AC497B">
            <w:pPr>
              <w:spacing w:after="0" w:line="240" w:lineRule="auto"/>
              <w:jc w:val="center"/>
              <w:rPr>
                <w:rFonts w:ascii="Times New Roman" w:eastAsia="Times New Roman" w:hAnsi="Times New Roman" w:cs="Times New Roman"/>
                <w:bCs/>
                <w:sz w:val="24"/>
                <w:szCs w:val="24"/>
                <w:lang w:val="sr-Cyrl-BA"/>
              </w:rPr>
            </w:pPr>
            <w:r w:rsidRPr="00AC497B">
              <w:rPr>
                <w:rFonts w:ascii="Times New Roman" w:eastAsia="Times New Roman" w:hAnsi="Times New Roman" w:cs="Times New Roman"/>
                <w:bCs/>
                <w:sz w:val="24"/>
                <w:szCs w:val="24"/>
                <w:lang w:val="sr-Cyrl-BA"/>
              </w:rPr>
              <w:t>88</w:t>
            </w:r>
          </w:p>
        </w:tc>
      </w:tr>
      <w:tr w:rsidR="00AC497B" w:rsidRPr="00AC497B" w14:paraId="1A6595BE"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7226858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412500</w:t>
            </w:r>
          </w:p>
        </w:tc>
        <w:tc>
          <w:tcPr>
            <w:tcW w:w="703" w:type="dxa"/>
            <w:tcBorders>
              <w:top w:val="nil"/>
              <w:left w:val="nil"/>
              <w:bottom w:val="single" w:sz="4" w:space="0" w:color="auto"/>
              <w:right w:val="single" w:sz="4" w:space="0" w:color="auto"/>
            </w:tcBorders>
            <w:shd w:val="clear" w:color="000000" w:fill="FFFFFF"/>
            <w:noWrap/>
            <w:vAlign w:val="center"/>
            <w:hideMark/>
          </w:tcPr>
          <w:p w14:paraId="4ADE07B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0451</w:t>
            </w:r>
          </w:p>
        </w:tc>
        <w:tc>
          <w:tcPr>
            <w:tcW w:w="4924" w:type="dxa"/>
            <w:tcBorders>
              <w:top w:val="nil"/>
              <w:left w:val="nil"/>
              <w:bottom w:val="single" w:sz="4" w:space="0" w:color="auto"/>
              <w:right w:val="single" w:sz="4" w:space="0" w:color="auto"/>
            </w:tcBorders>
            <w:shd w:val="clear" w:color="000000" w:fill="FFFFFF"/>
            <w:noWrap/>
            <w:vAlign w:val="center"/>
            <w:hideMark/>
          </w:tcPr>
          <w:p w14:paraId="42DB4981"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Одржавање објеката друмског саобраћаја</w:t>
            </w:r>
          </w:p>
        </w:tc>
        <w:tc>
          <w:tcPr>
            <w:tcW w:w="1171" w:type="dxa"/>
            <w:tcBorders>
              <w:top w:val="nil"/>
              <w:left w:val="nil"/>
              <w:bottom w:val="single" w:sz="4" w:space="0" w:color="auto"/>
              <w:right w:val="single" w:sz="4" w:space="0" w:color="auto"/>
            </w:tcBorders>
            <w:shd w:val="clear" w:color="000000" w:fill="FFFFFF"/>
            <w:noWrap/>
            <w:vAlign w:val="center"/>
            <w:hideMark/>
          </w:tcPr>
          <w:p w14:paraId="719FB905"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3</w:t>
            </w:r>
            <w:r w:rsidRPr="00AC497B">
              <w:rPr>
                <w:rFonts w:ascii="Times New Roman" w:eastAsia="Times New Roman" w:hAnsi="Times New Roman" w:cs="Times New Roman"/>
                <w:sz w:val="24"/>
                <w:szCs w:val="24"/>
              </w:rPr>
              <w:t>20.000</w:t>
            </w:r>
          </w:p>
        </w:tc>
        <w:tc>
          <w:tcPr>
            <w:tcW w:w="1173" w:type="dxa"/>
            <w:tcBorders>
              <w:top w:val="nil"/>
              <w:left w:val="nil"/>
              <w:bottom w:val="single" w:sz="4" w:space="0" w:color="auto"/>
              <w:right w:val="nil"/>
            </w:tcBorders>
            <w:shd w:val="clear" w:color="000000" w:fill="FFFFFF"/>
            <w:noWrap/>
            <w:vAlign w:val="center"/>
            <w:hideMark/>
          </w:tcPr>
          <w:p w14:paraId="1789E8E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2</w:t>
            </w:r>
            <w:r w:rsidRPr="00AC497B">
              <w:rPr>
                <w:rFonts w:ascii="Times New Roman" w:eastAsia="Times New Roman" w:hAnsi="Times New Roman" w:cs="Times New Roman"/>
                <w:sz w:val="24"/>
                <w:szCs w:val="24"/>
                <w:lang w:val="sr-Cyrl-BA"/>
              </w:rPr>
              <w:t>8</w:t>
            </w:r>
            <w:r w:rsidRPr="00AC497B">
              <w:rPr>
                <w:rFonts w:ascii="Times New Roman" w:eastAsia="Times New Roman" w:hAnsi="Times New Roman" w:cs="Times New Roman"/>
                <w:sz w:val="24"/>
                <w:szCs w:val="24"/>
              </w:rPr>
              <w:t>0.000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20B7E784"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-4</w:t>
            </w:r>
            <w:r w:rsidRPr="00AC497B">
              <w:rPr>
                <w:rFonts w:ascii="Times New Roman" w:eastAsia="Times New Roman" w:hAnsi="Times New Roman" w:cs="Times New Roman"/>
                <w:sz w:val="24"/>
                <w:szCs w:val="24"/>
              </w:rPr>
              <w:t>0.000</w:t>
            </w:r>
          </w:p>
        </w:tc>
        <w:tc>
          <w:tcPr>
            <w:tcW w:w="711" w:type="dxa"/>
            <w:tcBorders>
              <w:top w:val="nil"/>
              <w:left w:val="nil"/>
              <w:bottom w:val="single" w:sz="4" w:space="0" w:color="auto"/>
              <w:right w:val="single" w:sz="8" w:space="0" w:color="auto"/>
            </w:tcBorders>
            <w:shd w:val="clear" w:color="000000" w:fill="FFFFFF"/>
            <w:noWrap/>
            <w:vAlign w:val="center"/>
            <w:hideMark/>
          </w:tcPr>
          <w:p w14:paraId="4A397C62"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88</w:t>
            </w:r>
          </w:p>
        </w:tc>
      </w:tr>
      <w:tr w:rsidR="00AC497B" w:rsidRPr="00AC497B" w14:paraId="42C1AFAF"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462E6135"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412600</w:t>
            </w:r>
          </w:p>
        </w:tc>
        <w:tc>
          <w:tcPr>
            <w:tcW w:w="703" w:type="dxa"/>
            <w:tcBorders>
              <w:top w:val="nil"/>
              <w:left w:val="nil"/>
              <w:bottom w:val="single" w:sz="4" w:space="0" w:color="auto"/>
              <w:right w:val="single" w:sz="4" w:space="0" w:color="auto"/>
            </w:tcBorders>
            <w:shd w:val="clear" w:color="000000" w:fill="FFFFFF"/>
            <w:noWrap/>
            <w:vAlign w:val="center"/>
            <w:hideMark/>
          </w:tcPr>
          <w:p w14:paraId="7C53F72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0111</w:t>
            </w:r>
          </w:p>
        </w:tc>
        <w:tc>
          <w:tcPr>
            <w:tcW w:w="4924" w:type="dxa"/>
            <w:tcBorders>
              <w:top w:val="nil"/>
              <w:left w:val="nil"/>
              <w:bottom w:val="single" w:sz="4" w:space="0" w:color="auto"/>
              <w:right w:val="single" w:sz="4" w:space="0" w:color="auto"/>
            </w:tcBorders>
            <w:shd w:val="clear" w:color="000000" w:fill="FFFFFF"/>
            <w:noWrap/>
            <w:vAlign w:val="center"/>
            <w:hideMark/>
          </w:tcPr>
          <w:p w14:paraId="3C3DAF9E"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Расходи по основу утрошка горива</w:t>
            </w:r>
          </w:p>
        </w:tc>
        <w:tc>
          <w:tcPr>
            <w:tcW w:w="1171" w:type="dxa"/>
            <w:tcBorders>
              <w:top w:val="nil"/>
              <w:left w:val="nil"/>
              <w:bottom w:val="single" w:sz="4" w:space="0" w:color="auto"/>
              <w:right w:val="single" w:sz="4" w:space="0" w:color="auto"/>
            </w:tcBorders>
            <w:shd w:val="clear" w:color="000000" w:fill="FFFFFF"/>
            <w:noWrap/>
            <w:vAlign w:val="center"/>
            <w:hideMark/>
          </w:tcPr>
          <w:p w14:paraId="2587246E"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55</w:t>
            </w:r>
            <w:r w:rsidRPr="00AC497B">
              <w:rPr>
                <w:rFonts w:ascii="Times New Roman" w:eastAsia="Times New Roman" w:hAnsi="Times New Roman" w:cs="Times New Roman"/>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4C8D563E"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5</w:t>
            </w:r>
            <w:r w:rsidRPr="00AC497B">
              <w:rPr>
                <w:rFonts w:ascii="Times New Roman" w:eastAsia="Times New Roman" w:hAnsi="Times New Roman" w:cs="Times New Roman"/>
                <w:sz w:val="24"/>
                <w:szCs w:val="24"/>
              </w:rPr>
              <w:t>0.000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653270E6"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-5</w:t>
            </w:r>
            <w:r w:rsidRPr="00AC497B">
              <w:rPr>
                <w:rFonts w:ascii="Times New Roman" w:eastAsia="Times New Roman" w:hAnsi="Times New Roman" w:cs="Times New Roman"/>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5B22025E"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91</w:t>
            </w:r>
          </w:p>
        </w:tc>
      </w:tr>
      <w:tr w:rsidR="00AC497B" w:rsidRPr="00AC497B" w14:paraId="255A30F5"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1B7D96C1"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412700</w:t>
            </w:r>
          </w:p>
        </w:tc>
        <w:tc>
          <w:tcPr>
            <w:tcW w:w="703" w:type="dxa"/>
            <w:tcBorders>
              <w:top w:val="nil"/>
              <w:left w:val="nil"/>
              <w:bottom w:val="single" w:sz="4" w:space="0" w:color="auto"/>
              <w:right w:val="single" w:sz="4" w:space="0" w:color="auto"/>
            </w:tcBorders>
            <w:shd w:val="clear" w:color="000000" w:fill="FFFFFF"/>
            <w:noWrap/>
            <w:vAlign w:val="center"/>
            <w:hideMark/>
          </w:tcPr>
          <w:p w14:paraId="3C0D3D36"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0111</w:t>
            </w:r>
          </w:p>
        </w:tc>
        <w:tc>
          <w:tcPr>
            <w:tcW w:w="4924" w:type="dxa"/>
            <w:tcBorders>
              <w:top w:val="nil"/>
              <w:left w:val="nil"/>
              <w:bottom w:val="single" w:sz="4" w:space="0" w:color="auto"/>
              <w:right w:val="single" w:sz="4" w:space="0" w:color="auto"/>
            </w:tcBorders>
            <w:shd w:val="clear" w:color="000000" w:fill="FFFFFF"/>
            <w:noWrap/>
            <w:vAlign w:val="center"/>
            <w:hideMark/>
          </w:tcPr>
          <w:p w14:paraId="62F204F3"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Расходи за правне и административне услуге</w:t>
            </w:r>
          </w:p>
        </w:tc>
        <w:tc>
          <w:tcPr>
            <w:tcW w:w="1171" w:type="dxa"/>
            <w:tcBorders>
              <w:top w:val="nil"/>
              <w:left w:val="nil"/>
              <w:bottom w:val="single" w:sz="4" w:space="0" w:color="auto"/>
              <w:right w:val="single" w:sz="4" w:space="0" w:color="auto"/>
            </w:tcBorders>
            <w:shd w:val="clear" w:color="000000" w:fill="FFFFFF"/>
            <w:noWrap/>
            <w:vAlign w:val="center"/>
            <w:hideMark/>
          </w:tcPr>
          <w:p w14:paraId="79B4D14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7</w:t>
            </w:r>
            <w:r w:rsidRPr="00AC497B">
              <w:rPr>
                <w:rFonts w:ascii="Times New Roman" w:eastAsia="Times New Roman" w:hAnsi="Times New Roman" w:cs="Times New Roman"/>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28CDFD1E"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7.000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01743DD8"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711" w:type="dxa"/>
            <w:tcBorders>
              <w:top w:val="nil"/>
              <w:left w:val="nil"/>
              <w:bottom w:val="single" w:sz="4" w:space="0" w:color="auto"/>
              <w:right w:val="single" w:sz="8" w:space="0" w:color="auto"/>
            </w:tcBorders>
            <w:shd w:val="clear" w:color="000000" w:fill="FFFFFF"/>
            <w:noWrap/>
            <w:vAlign w:val="center"/>
            <w:hideMark/>
          </w:tcPr>
          <w:p w14:paraId="6375480E"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100</w:t>
            </w:r>
          </w:p>
        </w:tc>
      </w:tr>
      <w:tr w:rsidR="00AC497B" w:rsidRPr="00AC497B" w14:paraId="6132C9F0"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1014ED3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412700</w:t>
            </w:r>
          </w:p>
        </w:tc>
        <w:tc>
          <w:tcPr>
            <w:tcW w:w="703" w:type="dxa"/>
            <w:tcBorders>
              <w:top w:val="nil"/>
              <w:left w:val="nil"/>
              <w:bottom w:val="single" w:sz="4" w:space="0" w:color="auto"/>
              <w:right w:val="single" w:sz="4" w:space="0" w:color="auto"/>
            </w:tcBorders>
            <w:shd w:val="clear" w:color="000000" w:fill="FFFFFF"/>
            <w:noWrap/>
            <w:vAlign w:val="center"/>
            <w:hideMark/>
          </w:tcPr>
          <w:p w14:paraId="0DDD120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0451</w:t>
            </w:r>
          </w:p>
        </w:tc>
        <w:tc>
          <w:tcPr>
            <w:tcW w:w="4924" w:type="dxa"/>
            <w:tcBorders>
              <w:top w:val="nil"/>
              <w:left w:val="nil"/>
              <w:bottom w:val="single" w:sz="4" w:space="0" w:color="auto"/>
              <w:right w:val="single" w:sz="4" w:space="0" w:color="auto"/>
            </w:tcBorders>
            <w:shd w:val="clear" w:color="000000" w:fill="FFFFFF"/>
            <w:vAlign w:val="center"/>
            <w:hideMark/>
          </w:tcPr>
          <w:p w14:paraId="75094F1C"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Расходи за пројекте Савјета за безбједност у саобраћају</w:t>
            </w:r>
          </w:p>
        </w:tc>
        <w:tc>
          <w:tcPr>
            <w:tcW w:w="1171" w:type="dxa"/>
            <w:tcBorders>
              <w:top w:val="nil"/>
              <w:left w:val="nil"/>
              <w:bottom w:val="single" w:sz="4" w:space="0" w:color="auto"/>
              <w:right w:val="single" w:sz="4" w:space="0" w:color="auto"/>
            </w:tcBorders>
            <w:shd w:val="clear" w:color="000000" w:fill="FFFFFF"/>
            <w:noWrap/>
            <w:vAlign w:val="center"/>
            <w:hideMark/>
          </w:tcPr>
          <w:p w14:paraId="012CEAB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173" w:type="dxa"/>
            <w:tcBorders>
              <w:top w:val="nil"/>
              <w:left w:val="nil"/>
              <w:bottom w:val="single" w:sz="4" w:space="0" w:color="auto"/>
              <w:right w:val="nil"/>
            </w:tcBorders>
            <w:shd w:val="clear" w:color="000000" w:fill="FFFFFF"/>
            <w:noWrap/>
            <w:vAlign w:val="center"/>
            <w:hideMark/>
          </w:tcPr>
          <w:p w14:paraId="33347C84"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7F99A33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711" w:type="dxa"/>
            <w:tcBorders>
              <w:top w:val="nil"/>
              <w:left w:val="nil"/>
              <w:bottom w:val="single" w:sz="4" w:space="0" w:color="auto"/>
              <w:right w:val="single" w:sz="8" w:space="0" w:color="auto"/>
            </w:tcBorders>
            <w:shd w:val="clear" w:color="000000" w:fill="FFFFFF"/>
            <w:noWrap/>
            <w:vAlign w:val="center"/>
            <w:hideMark/>
          </w:tcPr>
          <w:p w14:paraId="4417D42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6AA70301"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7479D9FF"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rPr>
              <w:t>511000</w:t>
            </w:r>
          </w:p>
        </w:tc>
        <w:tc>
          <w:tcPr>
            <w:tcW w:w="703" w:type="dxa"/>
            <w:tcBorders>
              <w:top w:val="nil"/>
              <w:left w:val="nil"/>
              <w:bottom w:val="single" w:sz="4" w:space="0" w:color="auto"/>
              <w:right w:val="single" w:sz="4" w:space="0" w:color="auto"/>
            </w:tcBorders>
            <w:shd w:val="clear" w:color="000000" w:fill="FFFFFF"/>
            <w:noWrap/>
            <w:vAlign w:val="center"/>
            <w:hideMark/>
          </w:tcPr>
          <w:p w14:paraId="01ACF55D" w14:textId="77777777" w:rsidR="00AC497B" w:rsidRPr="00AC497B" w:rsidRDefault="00AC497B" w:rsidP="00AC497B">
            <w:pPr>
              <w:spacing w:after="0" w:line="240" w:lineRule="auto"/>
              <w:jc w:val="center"/>
              <w:rPr>
                <w:rFonts w:ascii="Times New Roman" w:eastAsia="Times New Roman" w:hAnsi="Times New Roman" w:cs="Times New Roman"/>
                <w:b/>
                <w:sz w:val="24"/>
                <w:szCs w:val="24"/>
              </w:rPr>
            </w:pPr>
          </w:p>
        </w:tc>
        <w:tc>
          <w:tcPr>
            <w:tcW w:w="4924" w:type="dxa"/>
            <w:tcBorders>
              <w:top w:val="nil"/>
              <w:left w:val="nil"/>
              <w:bottom w:val="single" w:sz="4" w:space="0" w:color="auto"/>
              <w:right w:val="single" w:sz="4" w:space="0" w:color="auto"/>
            </w:tcBorders>
            <w:shd w:val="clear" w:color="000000" w:fill="FFFFFF"/>
            <w:noWrap/>
            <w:vAlign w:val="center"/>
            <w:hideMark/>
          </w:tcPr>
          <w:p w14:paraId="634DAFA6" w14:textId="77777777" w:rsidR="00AC497B" w:rsidRPr="00AC497B" w:rsidRDefault="00AC497B" w:rsidP="00AC497B">
            <w:pPr>
              <w:spacing w:after="0" w:line="240" w:lineRule="auto"/>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rPr>
              <w:t>Издаци за произведену стварну имовину</w:t>
            </w:r>
          </w:p>
        </w:tc>
        <w:tc>
          <w:tcPr>
            <w:tcW w:w="1171" w:type="dxa"/>
            <w:tcBorders>
              <w:top w:val="nil"/>
              <w:left w:val="nil"/>
              <w:bottom w:val="single" w:sz="4" w:space="0" w:color="auto"/>
              <w:right w:val="single" w:sz="4" w:space="0" w:color="auto"/>
            </w:tcBorders>
            <w:shd w:val="clear" w:color="000000" w:fill="FFFFFF"/>
            <w:noWrap/>
            <w:vAlign w:val="center"/>
            <w:hideMark/>
          </w:tcPr>
          <w:p w14:paraId="36585C5B"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lang w:val="sr-Cyrl-BA"/>
              </w:rPr>
              <w:t>5</w:t>
            </w:r>
            <w:r w:rsidRPr="00AC497B">
              <w:rPr>
                <w:rFonts w:ascii="Times New Roman" w:eastAsia="Times New Roman" w:hAnsi="Times New Roman" w:cs="Times New Roman"/>
                <w:b/>
                <w:bCs/>
                <w:sz w:val="24"/>
                <w:szCs w:val="24"/>
              </w:rPr>
              <w:t>.</w:t>
            </w:r>
            <w:r w:rsidRPr="00AC497B">
              <w:rPr>
                <w:rFonts w:ascii="Times New Roman" w:eastAsia="Times New Roman" w:hAnsi="Times New Roman" w:cs="Times New Roman"/>
                <w:b/>
                <w:bCs/>
                <w:sz w:val="24"/>
                <w:szCs w:val="24"/>
                <w:lang w:val="sr-Cyrl-BA"/>
              </w:rPr>
              <w:t>181</w:t>
            </w:r>
            <w:r w:rsidRPr="00AC497B">
              <w:rPr>
                <w:rFonts w:ascii="Times New Roman" w:eastAsia="Times New Roman" w:hAnsi="Times New Roman" w:cs="Times New Roman"/>
                <w:b/>
                <w:bCs/>
                <w:sz w:val="24"/>
                <w:szCs w:val="24"/>
              </w:rPr>
              <w:t>.</w:t>
            </w:r>
            <w:r w:rsidRPr="00AC497B">
              <w:rPr>
                <w:rFonts w:ascii="Times New Roman" w:eastAsia="Times New Roman" w:hAnsi="Times New Roman" w:cs="Times New Roman"/>
                <w:b/>
                <w:bCs/>
                <w:sz w:val="24"/>
                <w:szCs w:val="24"/>
                <w:lang w:val="sr-Cyrl-BA"/>
              </w:rPr>
              <w:t>0</w:t>
            </w:r>
            <w:r w:rsidRPr="00AC497B">
              <w:rPr>
                <w:rFonts w:ascii="Times New Roman" w:eastAsia="Times New Roman" w:hAnsi="Times New Roman" w:cs="Times New Roman"/>
                <w:b/>
                <w:bCs/>
                <w:sz w:val="24"/>
                <w:szCs w:val="24"/>
              </w:rPr>
              <w:t>00</w:t>
            </w:r>
          </w:p>
        </w:tc>
        <w:tc>
          <w:tcPr>
            <w:tcW w:w="1173" w:type="dxa"/>
            <w:tcBorders>
              <w:top w:val="nil"/>
              <w:left w:val="nil"/>
              <w:bottom w:val="single" w:sz="4" w:space="0" w:color="auto"/>
              <w:right w:val="nil"/>
            </w:tcBorders>
            <w:shd w:val="clear" w:color="000000" w:fill="FFFFFF"/>
            <w:noWrap/>
            <w:vAlign w:val="center"/>
            <w:hideMark/>
          </w:tcPr>
          <w:p w14:paraId="76DBF2DC"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lang w:val="sr-Cyrl-BA"/>
              </w:rPr>
              <w:t>3</w:t>
            </w:r>
            <w:r w:rsidRPr="00AC497B">
              <w:rPr>
                <w:rFonts w:ascii="Times New Roman" w:eastAsia="Times New Roman" w:hAnsi="Times New Roman" w:cs="Times New Roman"/>
                <w:b/>
                <w:bCs/>
                <w:sz w:val="24"/>
                <w:szCs w:val="24"/>
              </w:rPr>
              <w:t>.</w:t>
            </w:r>
            <w:r w:rsidRPr="00AC497B">
              <w:rPr>
                <w:rFonts w:ascii="Times New Roman" w:eastAsia="Times New Roman" w:hAnsi="Times New Roman" w:cs="Times New Roman"/>
                <w:b/>
                <w:bCs/>
                <w:sz w:val="24"/>
                <w:szCs w:val="24"/>
                <w:lang w:val="sr-Cyrl-BA"/>
              </w:rPr>
              <w:t>0</w:t>
            </w:r>
            <w:r w:rsidRPr="00AC497B">
              <w:rPr>
                <w:rFonts w:ascii="Times New Roman" w:eastAsia="Times New Roman" w:hAnsi="Times New Roman" w:cs="Times New Roman"/>
                <w:b/>
                <w:bCs/>
                <w:sz w:val="24"/>
                <w:szCs w:val="24"/>
              </w:rPr>
              <w:t>7</w:t>
            </w:r>
            <w:r w:rsidRPr="00AC497B">
              <w:rPr>
                <w:rFonts w:ascii="Times New Roman" w:eastAsia="Times New Roman" w:hAnsi="Times New Roman" w:cs="Times New Roman"/>
                <w:b/>
                <w:bCs/>
                <w:sz w:val="24"/>
                <w:szCs w:val="24"/>
                <w:lang w:val="sr-Cyrl-BA"/>
              </w:rPr>
              <w:t>4</w:t>
            </w:r>
            <w:r w:rsidRPr="00AC497B">
              <w:rPr>
                <w:rFonts w:ascii="Times New Roman" w:eastAsia="Times New Roman" w:hAnsi="Times New Roman" w:cs="Times New Roman"/>
                <w:b/>
                <w:bCs/>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6F00E006"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lang w:val="sr-Cyrl-BA"/>
              </w:rPr>
              <w:t>-2.107.</w:t>
            </w:r>
            <w:r w:rsidRPr="00AC497B">
              <w:rPr>
                <w:rFonts w:ascii="Times New Roman" w:eastAsia="Times New Roman" w:hAnsi="Times New Roman" w:cs="Times New Roman"/>
                <w:b/>
                <w:bCs/>
                <w:sz w:val="24"/>
                <w:szCs w:val="24"/>
              </w:rPr>
              <w:t>00</w:t>
            </w:r>
          </w:p>
        </w:tc>
        <w:tc>
          <w:tcPr>
            <w:tcW w:w="711" w:type="dxa"/>
            <w:tcBorders>
              <w:top w:val="nil"/>
              <w:left w:val="nil"/>
              <w:bottom w:val="single" w:sz="4" w:space="0" w:color="auto"/>
              <w:right w:val="single" w:sz="8" w:space="0" w:color="auto"/>
            </w:tcBorders>
            <w:shd w:val="clear" w:color="000000" w:fill="FFFFFF"/>
            <w:noWrap/>
            <w:vAlign w:val="center"/>
            <w:hideMark/>
          </w:tcPr>
          <w:p w14:paraId="0F9F3AFF"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lang w:val="sr-Cyrl-BA"/>
              </w:rPr>
            </w:pPr>
            <w:r w:rsidRPr="00AC497B">
              <w:rPr>
                <w:rFonts w:ascii="Times New Roman" w:eastAsia="Times New Roman" w:hAnsi="Times New Roman" w:cs="Times New Roman"/>
                <w:b/>
                <w:bCs/>
                <w:sz w:val="24"/>
                <w:szCs w:val="24"/>
                <w:lang w:val="sr-Cyrl-BA"/>
              </w:rPr>
              <w:t>59</w:t>
            </w:r>
          </w:p>
        </w:tc>
      </w:tr>
      <w:tr w:rsidR="00AC497B" w:rsidRPr="00AC497B" w14:paraId="50423FEF"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242B2A50"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2702F696" w14:textId="77777777" w:rsidR="00AC497B" w:rsidRPr="00AC497B" w:rsidRDefault="00AC497B" w:rsidP="00AC497B">
            <w:pPr>
              <w:spacing w:after="0" w:line="240" w:lineRule="auto"/>
              <w:jc w:val="center"/>
              <w:rPr>
                <w:rFonts w:ascii="Times New Roman" w:eastAsia="Times New Roman" w:hAnsi="Times New Roman" w:cs="Times New Roman"/>
                <w:b/>
                <w:sz w:val="24"/>
                <w:szCs w:val="24"/>
              </w:rPr>
            </w:pPr>
          </w:p>
        </w:tc>
        <w:tc>
          <w:tcPr>
            <w:tcW w:w="4924" w:type="dxa"/>
            <w:tcBorders>
              <w:top w:val="nil"/>
              <w:left w:val="nil"/>
              <w:bottom w:val="single" w:sz="4" w:space="0" w:color="auto"/>
              <w:right w:val="single" w:sz="4" w:space="0" w:color="auto"/>
            </w:tcBorders>
            <w:shd w:val="clear" w:color="000000" w:fill="FFFFFF"/>
            <w:noWrap/>
            <w:vAlign w:val="center"/>
            <w:hideMark/>
          </w:tcPr>
          <w:p w14:paraId="37BAA2D2" w14:textId="77777777" w:rsidR="00AC497B" w:rsidRPr="00AC497B" w:rsidRDefault="00AC497B" w:rsidP="00AC497B">
            <w:pPr>
              <w:spacing w:after="0" w:line="240" w:lineRule="auto"/>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rPr>
              <w:t>Издаци за изградњу и прибављање зграда и објеката</w:t>
            </w:r>
          </w:p>
        </w:tc>
        <w:tc>
          <w:tcPr>
            <w:tcW w:w="1171" w:type="dxa"/>
            <w:tcBorders>
              <w:top w:val="nil"/>
              <w:left w:val="nil"/>
              <w:bottom w:val="single" w:sz="4" w:space="0" w:color="auto"/>
              <w:right w:val="single" w:sz="4" w:space="0" w:color="auto"/>
            </w:tcBorders>
            <w:shd w:val="clear" w:color="000000" w:fill="FFFFFF"/>
            <w:noWrap/>
            <w:vAlign w:val="center"/>
            <w:hideMark/>
          </w:tcPr>
          <w:p w14:paraId="0E053353"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rPr>
              <w:t>1.</w:t>
            </w:r>
            <w:r w:rsidRPr="00AC497B">
              <w:rPr>
                <w:rFonts w:ascii="Times New Roman" w:eastAsia="Times New Roman" w:hAnsi="Times New Roman" w:cs="Times New Roman"/>
                <w:b/>
                <w:bCs/>
                <w:sz w:val="24"/>
                <w:szCs w:val="24"/>
                <w:lang w:val="sr-Cyrl-BA"/>
              </w:rPr>
              <w:t>198</w:t>
            </w:r>
            <w:r w:rsidRPr="00AC497B">
              <w:rPr>
                <w:rFonts w:ascii="Times New Roman" w:eastAsia="Times New Roman" w:hAnsi="Times New Roman" w:cs="Times New Roman"/>
                <w:b/>
                <w:bCs/>
                <w:sz w:val="24"/>
                <w:szCs w:val="24"/>
              </w:rPr>
              <w:t>.</w:t>
            </w:r>
            <w:r w:rsidRPr="00AC497B">
              <w:rPr>
                <w:rFonts w:ascii="Times New Roman" w:eastAsia="Times New Roman" w:hAnsi="Times New Roman" w:cs="Times New Roman"/>
                <w:b/>
                <w:bCs/>
                <w:sz w:val="24"/>
                <w:szCs w:val="24"/>
                <w:lang w:val="sr-Cyrl-BA"/>
              </w:rPr>
              <w:t>0</w:t>
            </w:r>
            <w:r w:rsidRPr="00AC497B">
              <w:rPr>
                <w:rFonts w:ascii="Times New Roman" w:eastAsia="Times New Roman" w:hAnsi="Times New Roman" w:cs="Times New Roman"/>
                <w:b/>
                <w:bCs/>
                <w:sz w:val="24"/>
                <w:szCs w:val="24"/>
              </w:rPr>
              <w:t>00</w:t>
            </w:r>
          </w:p>
        </w:tc>
        <w:tc>
          <w:tcPr>
            <w:tcW w:w="1173" w:type="dxa"/>
            <w:tcBorders>
              <w:top w:val="nil"/>
              <w:left w:val="nil"/>
              <w:bottom w:val="single" w:sz="4" w:space="0" w:color="auto"/>
              <w:right w:val="nil"/>
            </w:tcBorders>
            <w:shd w:val="clear" w:color="000000" w:fill="FFFFFF"/>
            <w:noWrap/>
            <w:vAlign w:val="center"/>
            <w:hideMark/>
          </w:tcPr>
          <w:p w14:paraId="788EB33E"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rPr>
              <w:t>1.</w:t>
            </w:r>
            <w:r w:rsidRPr="00AC497B">
              <w:rPr>
                <w:rFonts w:ascii="Times New Roman" w:eastAsia="Times New Roman" w:hAnsi="Times New Roman" w:cs="Times New Roman"/>
                <w:b/>
                <w:bCs/>
                <w:sz w:val="24"/>
                <w:szCs w:val="24"/>
                <w:lang w:val="sr-Cyrl-BA"/>
              </w:rPr>
              <w:t>342</w:t>
            </w:r>
            <w:r w:rsidRPr="00AC497B">
              <w:rPr>
                <w:rFonts w:ascii="Times New Roman" w:eastAsia="Times New Roman" w:hAnsi="Times New Roman" w:cs="Times New Roman"/>
                <w:b/>
                <w:bCs/>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157F454A"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lang w:val="sr-Cyrl-BA"/>
              </w:rPr>
              <w:t>144</w:t>
            </w:r>
            <w:r w:rsidRPr="00AC497B">
              <w:rPr>
                <w:rFonts w:ascii="Times New Roman" w:eastAsia="Times New Roman" w:hAnsi="Times New Roman" w:cs="Times New Roman"/>
                <w:b/>
                <w:bCs/>
                <w:sz w:val="24"/>
                <w:szCs w:val="24"/>
              </w:rPr>
              <w:t>.</w:t>
            </w:r>
            <w:r w:rsidRPr="00AC497B">
              <w:rPr>
                <w:rFonts w:ascii="Times New Roman" w:eastAsia="Times New Roman" w:hAnsi="Times New Roman" w:cs="Times New Roman"/>
                <w:b/>
                <w:bCs/>
                <w:sz w:val="24"/>
                <w:szCs w:val="24"/>
                <w:lang w:val="sr-Cyrl-BA"/>
              </w:rPr>
              <w:t>0</w:t>
            </w:r>
            <w:r w:rsidRPr="00AC497B">
              <w:rPr>
                <w:rFonts w:ascii="Times New Roman" w:eastAsia="Times New Roman" w:hAnsi="Times New Roman" w:cs="Times New Roman"/>
                <w:b/>
                <w:bCs/>
                <w:sz w:val="24"/>
                <w:szCs w:val="24"/>
              </w:rPr>
              <w:t>00</w:t>
            </w:r>
          </w:p>
        </w:tc>
        <w:tc>
          <w:tcPr>
            <w:tcW w:w="711" w:type="dxa"/>
            <w:tcBorders>
              <w:top w:val="nil"/>
              <w:left w:val="nil"/>
              <w:bottom w:val="single" w:sz="4" w:space="0" w:color="auto"/>
              <w:right w:val="single" w:sz="8" w:space="0" w:color="auto"/>
            </w:tcBorders>
            <w:shd w:val="clear" w:color="000000" w:fill="FFFFFF"/>
            <w:noWrap/>
            <w:vAlign w:val="center"/>
            <w:hideMark/>
          </w:tcPr>
          <w:p w14:paraId="4E91F3C9"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lang w:val="sr-Cyrl-BA"/>
              </w:rPr>
            </w:pPr>
            <w:r w:rsidRPr="00AC497B">
              <w:rPr>
                <w:rFonts w:ascii="Times New Roman" w:eastAsia="Times New Roman" w:hAnsi="Times New Roman" w:cs="Times New Roman"/>
                <w:b/>
                <w:bCs/>
                <w:sz w:val="24"/>
                <w:szCs w:val="24"/>
                <w:lang w:val="sr-Cyrl-BA"/>
              </w:rPr>
              <w:t>112</w:t>
            </w:r>
          </w:p>
        </w:tc>
      </w:tr>
      <w:tr w:rsidR="00AC497B" w:rsidRPr="00AC497B" w14:paraId="3D6F7395"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189B8C7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22688680"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0620</w:t>
            </w:r>
          </w:p>
        </w:tc>
        <w:tc>
          <w:tcPr>
            <w:tcW w:w="4924" w:type="dxa"/>
            <w:tcBorders>
              <w:top w:val="nil"/>
              <w:left w:val="nil"/>
              <w:bottom w:val="single" w:sz="4" w:space="0" w:color="auto"/>
              <w:right w:val="single" w:sz="4" w:space="0" w:color="auto"/>
            </w:tcBorders>
            <w:shd w:val="clear" w:color="000000" w:fill="FFFFFF"/>
            <w:noWrap/>
            <w:vAlign w:val="center"/>
            <w:hideMark/>
          </w:tcPr>
          <w:p w14:paraId="1EFCAB1A"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и прибављање саобраћајних објеката</w:t>
            </w:r>
          </w:p>
        </w:tc>
        <w:tc>
          <w:tcPr>
            <w:tcW w:w="1171" w:type="dxa"/>
            <w:tcBorders>
              <w:top w:val="nil"/>
              <w:left w:val="nil"/>
              <w:bottom w:val="single" w:sz="4" w:space="0" w:color="auto"/>
              <w:right w:val="single" w:sz="4" w:space="0" w:color="auto"/>
            </w:tcBorders>
            <w:shd w:val="clear" w:color="000000" w:fill="FFFFFF"/>
            <w:noWrap/>
            <w:vAlign w:val="center"/>
            <w:hideMark/>
          </w:tcPr>
          <w:p w14:paraId="5E3CCCAD"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650</w:t>
            </w:r>
            <w:r w:rsidRPr="00AC497B">
              <w:rPr>
                <w:rFonts w:ascii="Times New Roman" w:eastAsia="Times New Roman" w:hAnsi="Times New Roman" w:cs="Times New Roman"/>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5D84E695"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6</w:t>
            </w:r>
            <w:r w:rsidRPr="00AC497B">
              <w:rPr>
                <w:rFonts w:ascii="Times New Roman" w:eastAsia="Times New Roman" w:hAnsi="Times New Roman" w:cs="Times New Roman"/>
                <w:sz w:val="24"/>
                <w:szCs w:val="24"/>
                <w:lang w:val="sr-Cyrl-BA"/>
              </w:rPr>
              <w:t>20</w:t>
            </w:r>
            <w:r w:rsidRPr="00AC497B">
              <w:rPr>
                <w:rFonts w:ascii="Times New Roman" w:eastAsia="Times New Roman" w:hAnsi="Times New Roman" w:cs="Times New Roman"/>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4E8EC4E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-30</w:t>
            </w:r>
            <w:r w:rsidRPr="00AC497B">
              <w:rPr>
                <w:rFonts w:ascii="Times New Roman" w:eastAsia="Times New Roman" w:hAnsi="Times New Roman" w:cs="Times New Roman"/>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5623FB60"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95</w:t>
            </w:r>
          </w:p>
        </w:tc>
      </w:tr>
      <w:tr w:rsidR="00AC497B" w:rsidRPr="00AC497B" w14:paraId="37C1D808" w14:textId="77777777" w:rsidTr="00514E13">
        <w:trPr>
          <w:trHeight w:val="324"/>
        </w:trPr>
        <w:tc>
          <w:tcPr>
            <w:tcW w:w="87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B1EF9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single" w:sz="4" w:space="0" w:color="auto"/>
              <w:left w:val="nil"/>
              <w:bottom w:val="single" w:sz="4" w:space="0" w:color="auto"/>
              <w:right w:val="single" w:sz="4" w:space="0" w:color="auto"/>
            </w:tcBorders>
            <w:shd w:val="clear" w:color="000000" w:fill="FFFFFF"/>
            <w:noWrap/>
            <w:vAlign w:val="center"/>
            <w:hideMark/>
          </w:tcPr>
          <w:p w14:paraId="0040A915"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0630</w:t>
            </w:r>
          </w:p>
        </w:tc>
        <w:tc>
          <w:tcPr>
            <w:tcW w:w="4924" w:type="dxa"/>
            <w:tcBorders>
              <w:top w:val="single" w:sz="4" w:space="0" w:color="auto"/>
              <w:left w:val="nil"/>
              <w:bottom w:val="single" w:sz="4" w:space="0" w:color="auto"/>
              <w:right w:val="single" w:sz="4" w:space="0" w:color="auto"/>
            </w:tcBorders>
            <w:shd w:val="clear" w:color="000000" w:fill="FFFFFF"/>
            <w:vAlign w:val="center"/>
            <w:hideMark/>
          </w:tcPr>
          <w:p w14:paraId="4BA3339D"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и прибављање осталих објеката -водовод и канализација</w:t>
            </w:r>
          </w:p>
        </w:tc>
        <w:tc>
          <w:tcPr>
            <w:tcW w:w="1171" w:type="dxa"/>
            <w:tcBorders>
              <w:top w:val="single" w:sz="4" w:space="0" w:color="auto"/>
              <w:left w:val="nil"/>
              <w:bottom w:val="single" w:sz="4" w:space="0" w:color="auto"/>
              <w:right w:val="single" w:sz="4" w:space="0" w:color="auto"/>
            </w:tcBorders>
            <w:shd w:val="clear" w:color="000000" w:fill="FFFFFF"/>
            <w:noWrap/>
            <w:vAlign w:val="center"/>
            <w:hideMark/>
          </w:tcPr>
          <w:p w14:paraId="4EFFF596"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40</w:t>
            </w:r>
            <w:r w:rsidRPr="00AC497B">
              <w:rPr>
                <w:rFonts w:ascii="Times New Roman" w:eastAsia="Times New Roman" w:hAnsi="Times New Roman" w:cs="Times New Roman"/>
                <w:sz w:val="24"/>
                <w:szCs w:val="24"/>
              </w:rPr>
              <w:t>0.000</w:t>
            </w:r>
          </w:p>
        </w:tc>
        <w:tc>
          <w:tcPr>
            <w:tcW w:w="1173" w:type="dxa"/>
            <w:tcBorders>
              <w:top w:val="single" w:sz="4" w:space="0" w:color="auto"/>
              <w:left w:val="nil"/>
              <w:bottom w:val="single" w:sz="4" w:space="0" w:color="auto"/>
              <w:right w:val="nil"/>
            </w:tcBorders>
            <w:shd w:val="clear" w:color="000000" w:fill="FFFFFF"/>
            <w:noWrap/>
            <w:vAlign w:val="center"/>
            <w:hideMark/>
          </w:tcPr>
          <w:p w14:paraId="4C7D64C4"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200</w:t>
            </w:r>
            <w:r w:rsidRPr="00AC497B">
              <w:rPr>
                <w:rFonts w:ascii="Times New Roman" w:eastAsia="Times New Roman" w:hAnsi="Times New Roman" w:cs="Times New Roman"/>
                <w:sz w:val="24"/>
                <w:szCs w:val="24"/>
              </w:rPr>
              <w:t>.000</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F94E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-200</w:t>
            </w:r>
            <w:r w:rsidRPr="00AC497B">
              <w:rPr>
                <w:rFonts w:ascii="Times New Roman" w:eastAsia="Times New Roman" w:hAnsi="Times New Roman" w:cs="Times New Roman"/>
                <w:sz w:val="24"/>
                <w:szCs w:val="24"/>
              </w:rPr>
              <w:t>.000</w:t>
            </w:r>
          </w:p>
        </w:tc>
        <w:tc>
          <w:tcPr>
            <w:tcW w:w="711" w:type="dxa"/>
            <w:tcBorders>
              <w:top w:val="single" w:sz="4" w:space="0" w:color="auto"/>
              <w:left w:val="nil"/>
              <w:bottom w:val="single" w:sz="4" w:space="0" w:color="auto"/>
              <w:right w:val="single" w:sz="8" w:space="0" w:color="auto"/>
            </w:tcBorders>
            <w:shd w:val="clear" w:color="000000" w:fill="FFFFFF"/>
            <w:noWrap/>
            <w:vAlign w:val="center"/>
            <w:hideMark/>
          </w:tcPr>
          <w:p w14:paraId="7C508316"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50</w:t>
            </w:r>
          </w:p>
        </w:tc>
      </w:tr>
      <w:tr w:rsidR="00AC497B" w:rsidRPr="00AC497B" w14:paraId="08B18732"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228985A6"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10D8E38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0630</w:t>
            </w:r>
          </w:p>
        </w:tc>
        <w:tc>
          <w:tcPr>
            <w:tcW w:w="4924" w:type="dxa"/>
            <w:tcBorders>
              <w:top w:val="nil"/>
              <w:left w:val="nil"/>
              <w:bottom w:val="single" w:sz="4" w:space="0" w:color="auto"/>
              <w:right w:val="single" w:sz="4" w:space="0" w:color="auto"/>
            </w:tcBorders>
            <w:shd w:val="clear" w:color="000000" w:fill="FFFFFF"/>
            <w:vAlign w:val="center"/>
            <w:hideMark/>
          </w:tcPr>
          <w:p w14:paraId="6B9CC086"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и прибављање осталих објеката</w:t>
            </w:r>
          </w:p>
        </w:tc>
        <w:tc>
          <w:tcPr>
            <w:tcW w:w="1171" w:type="dxa"/>
            <w:tcBorders>
              <w:top w:val="nil"/>
              <w:left w:val="nil"/>
              <w:bottom w:val="single" w:sz="4" w:space="0" w:color="auto"/>
              <w:right w:val="single" w:sz="4" w:space="0" w:color="auto"/>
            </w:tcBorders>
            <w:shd w:val="clear" w:color="000000" w:fill="FFFFFF"/>
            <w:noWrap/>
            <w:vAlign w:val="center"/>
            <w:hideMark/>
          </w:tcPr>
          <w:p w14:paraId="7792CDC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6</w:t>
            </w:r>
            <w:r w:rsidRPr="00AC497B">
              <w:rPr>
                <w:rFonts w:ascii="Times New Roman" w:eastAsia="Times New Roman" w:hAnsi="Times New Roman" w:cs="Times New Roman"/>
                <w:sz w:val="24"/>
                <w:szCs w:val="24"/>
              </w:rPr>
              <w:t>.</w:t>
            </w:r>
            <w:r w:rsidRPr="00AC497B">
              <w:rPr>
                <w:rFonts w:ascii="Times New Roman" w:eastAsia="Times New Roman" w:hAnsi="Times New Roman" w:cs="Times New Roman"/>
                <w:sz w:val="24"/>
                <w:szCs w:val="24"/>
                <w:lang w:val="sr-Cyrl-BA"/>
              </w:rPr>
              <w:t>0</w:t>
            </w:r>
            <w:r w:rsidRPr="00AC497B">
              <w:rPr>
                <w:rFonts w:ascii="Times New Roman" w:eastAsia="Times New Roman" w:hAnsi="Times New Roman" w:cs="Times New Roman"/>
                <w:sz w:val="24"/>
                <w:szCs w:val="24"/>
              </w:rPr>
              <w:t>00</w:t>
            </w:r>
          </w:p>
        </w:tc>
        <w:tc>
          <w:tcPr>
            <w:tcW w:w="1173" w:type="dxa"/>
            <w:tcBorders>
              <w:top w:val="nil"/>
              <w:left w:val="nil"/>
              <w:bottom w:val="single" w:sz="4" w:space="0" w:color="auto"/>
              <w:right w:val="nil"/>
            </w:tcBorders>
            <w:shd w:val="clear" w:color="000000" w:fill="FFFFFF"/>
            <w:noWrap/>
            <w:vAlign w:val="center"/>
            <w:hideMark/>
          </w:tcPr>
          <w:p w14:paraId="55ECA00F"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71C540C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w:t>
            </w:r>
            <w:r w:rsidRPr="00AC497B">
              <w:rPr>
                <w:rFonts w:ascii="Times New Roman" w:eastAsia="Times New Roman" w:hAnsi="Times New Roman" w:cs="Times New Roman"/>
                <w:sz w:val="24"/>
                <w:szCs w:val="24"/>
                <w:lang w:val="sr-Cyrl-BA"/>
              </w:rPr>
              <w:t>1</w:t>
            </w:r>
            <w:r w:rsidRPr="00AC497B">
              <w:rPr>
                <w:rFonts w:ascii="Times New Roman" w:eastAsia="Times New Roman" w:hAnsi="Times New Roman" w:cs="Times New Roman"/>
                <w:sz w:val="24"/>
                <w:szCs w:val="24"/>
              </w:rPr>
              <w:t>.</w:t>
            </w:r>
            <w:r w:rsidRPr="00AC497B">
              <w:rPr>
                <w:rFonts w:ascii="Times New Roman" w:eastAsia="Times New Roman" w:hAnsi="Times New Roman" w:cs="Times New Roman"/>
                <w:sz w:val="24"/>
                <w:szCs w:val="24"/>
                <w:lang w:val="sr-Cyrl-BA"/>
              </w:rPr>
              <w:t>0</w:t>
            </w:r>
            <w:r w:rsidRPr="00AC497B">
              <w:rPr>
                <w:rFonts w:ascii="Times New Roman" w:eastAsia="Times New Roman" w:hAnsi="Times New Roman" w:cs="Times New Roman"/>
                <w:sz w:val="24"/>
                <w:szCs w:val="24"/>
              </w:rPr>
              <w:t>00</w:t>
            </w:r>
          </w:p>
        </w:tc>
        <w:tc>
          <w:tcPr>
            <w:tcW w:w="711" w:type="dxa"/>
            <w:tcBorders>
              <w:top w:val="nil"/>
              <w:left w:val="nil"/>
              <w:bottom w:val="single" w:sz="4" w:space="0" w:color="auto"/>
              <w:right w:val="single" w:sz="8" w:space="0" w:color="auto"/>
            </w:tcBorders>
            <w:shd w:val="clear" w:color="000000" w:fill="FFFFFF"/>
            <w:noWrap/>
            <w:vAlign w:val="center"/>
            <w:hideMark/>
          </w:tcPr>
          <w:p w14:paraId="3753109F"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8</w:t>
            </w:r>
            <w:r w:rsidRPr="00AC497B">
              <w:rPr>
                <w:rFonts w:ascii="Times New Roman" w:eastAsia="Times New Roman" w:hAnsi="Times New Roman" w:cs="Times New Roman"/>
                <w:sz w:val="24"/>
                <w:szCs w:val="24"/>
              </w:rPr>
              <w:t>3</w:t>
            </w:r>
          </w:p>
        </w:tc>
      </w:tr>
      <w:tr w:rsidR="00AC497B" w:rsidRPr="00AC497B" w14:paraId="26A47845"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1D9C3E11"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0E05CECC"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0630</w:t>
            </w:r>
          </w:p>
        </w:tc>
        <w:tc>
          <w:tcPr>
            <w:tcW w:w="4924" w:type="dxa"/>
            <w:tcBorders>
              <w:top w:val="nil"/>
              <w:left w:val="nil"/>
              <w:bottom w:val="single" w:sz="4" w:space="0" w:color="auto"/>
              <w:right w:val="single" w:sz="4" w:space="0" w:color="auto"/>
            </w:tcBorders>
            <w:shd w:val="clear" w:color="000000" w:fill="FFFFFF"/>
            <w:vAlign w:val="center"/>
            <w:hideMark/>
          </w:tcPr>
          <w:p w14:paraId="0FDB1991"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дјечијих игралишта</w:t>
            </w:r>
          </w:p>
        </w:tc>
        <w:tc>
          <w:tcPr>
            <w:tcW w:w="1171" w:type="dxa"/>
            <w:tcBorders>
              <w:top w:val="nil"/>
              <w:left w:val="nil"/>
              <w:bottom w:val="single" w:sz="4" w:space="0" w:color="auto"/>
              <w:right w:val="single" w:sz="4" w:space="0" w:color="auto"/>
            </w:tcBorders>
            <w:shd w:val="clear" w:color="000000" w:fill="FFFFFF"/>
            <w:noWrap/>
            <w:vAlign w:val="center"/>
            <w:hideMark/>
          </w:tcPr>
          <w:p w14:paraId="63707EA7"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1173" w:type="dxa"/>
            <w:tcBorders>
              <w:top w:val="nil"/>
              <w:left w:val="nil"/>
              <w:bottom w:val="single" w:sz="4" w:space="0" w:color="auto"/>
              <w:right w:val="nil"/>
            </w:tcBorders>
            <w:shd w:val="clear" w:color="000000" w:fill="FFFFFF"/>
            <w:noWrap/>
            <w:vAlign w:val="center"/>
            <w:hideMark/>
          </w:tcPr>
          <w:p w14:paraId="6DB7C89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30.00</w:t>
            </w:r>
            <w:r w:rsidRPr="00AC497B">
              <w:rPr>
                <w:rFonts w:ascii="Times New Roman" w:eastAsia="Times New Roman" w:hAnsi="Times New Roman" w:cs="Times New Roman"/>
                <w:sz w:val="24"/>
                <w:szCs w:val="24"/>
              </w:rPr>
              <w:t>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3E97800E"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30</w:t>
            </w:r>
            <w:r w:rsidRPr="00AC497B">
              <w:rPr>
                <w:rFonts w:ascii="Times New Roman" w:eastAsia="Times New Roman" w:hAnsi="Times New Roman" w:cs="Times New Roman"/>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55187745"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46067DF9"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0EA6BF9E"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2E11CDFE"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0630</w:t>
            </w:r>
          </w:p>
        </w:tc>
        <w:tc>
          <w:tcPr>
            <w:tcW w:w="4924" w:type="dxa"/>
            <w:tcBorders>
              <w:top w:val="nil"/>
              <w:left w:val="nil"/>
              <w:bottom w:val="single" w:sz="4" w:space="0" w:color="auto"/>
              <w:right w:val="single" w:sz="4" w:space="0" w:color="auto"/>
            </w:tcBorders>
            <w:shd w:val="clear" w:color="000000" w:fill="FFFFFF"/>
            <w:vAlign w:val="center"/>
            <w:hideMark/>
          </w:tcPr>
          <w:p w14:paraId="7C184896"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и прибављање осталих објеката - уређење пословних зона</w:t>
            </w:r>
          </w:p>
        </w:tc>
        <w:tc>
          <w:tcPr>
            <w:tcW w:w="1171" w:type="dxa"/>
            <w:tcBorders>
              <w:top w:val="nil"/>
              <w:left w:val="nil"/>
              <w:bottom w:val="single" w:sz="4" w:space="0" w:color="auto"/>
              <w:right w:val="single" w:sz="4" w:space="0" w:color="auto"/>
            </w:tcBorders>
            <w:shd w:val="clear" w:color="000000" w:fill="FFFFFF"/>
            <w:noWrap/>
            <w:vAlign w:val="center"/>
            <w:hideMark/>
          </w:tcPr>
          <w:p w14:paraId="4AA58EFD"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173" w:type="dxa"/>
            <w:tcBorders>
              <w:top w:val="nil"/>
              <w:left w:val="nil"/>
              <w:bottom w:val="single" w:sz="4" w:space="0" w:color="auto"/>
              <w:right w:val="nil"/>
            </w:tcBorders>
            <w:shd w:val="clear" w:color="000000" w:fill="FFFFFF"/>
            <w:noWrap/>
            <w:vAlign w:val="center"/>
            <w:hideMark/>
          </w:tcPr>
          <w:p w14:paraId="4C6B5A5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2</w:t>
            </w:r>
            <w:r w:rsidRPr="00AC497B">
              <w:rPr>
                <w:rFonts w:ascii="Times New Roman" w:eastAsia="Times New Roman" w:hAnsi="Times New Roman" w:cs="Times New Roman"/>
                <w:sz w:val="24"/>
                <w:szCs w:val="24"/>
                <w:lang w:val="sr-Cyrl-BA"/>
              </w:rPr>
              <w:t>0</w:t>
            </w:r>
            <w:r w:rsidRPr="00AC497B">
              <w:rPr>
                <w:rFonts w:ascii="Times New Roman" w:eastAsia="Times New Roman" w:hAnsi="Times New Roman" w:cs="Times New Roman"/>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4D75EB6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2</w:t>
            </w:r>
            <w:r w:rsidRPr="00AC497B">
              <w:rPr>
                <w:rFonts w:ascii="Times New Roman" w:eastAsia="Times New Roman" w:hAnsi="Times New Roman" w:cs="Times New Roman"/>
                <w:sz w:val="24"/>
                <w:szCs w:val="24"/>
                <w:lang w:val="sr-Cyrl-BA"/>
              </w:rPr>
              <w:t>0</w:t>
            </w:r>
            <w:r w:rsidRPr="00AC497B">
              <w:rPr>
                <w:rFonts w:ascii="Times New Roman" w:eastAsia="Times New Roman" w:hAnsi="Times New Roman" w:cs="Times New Roman"/>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3FD413C0"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0E5ADCED"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021B8F6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76592301"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0630</w:t>
            </w:r>
          </w:p>
        </w:tc>
        <w:tc>
          <w:tcPr>
            <w:tcW w:w="4924" w:type="dxa"/>
            <w:tcBorders>
              <w:top w:val="nil"/>
              <w:left w:val="nil"/>
              <w:bottom w:val="single" w:sz="4" w:space="0" w:color="auto"/>
              <w:right w:val="single" w:sz="4" w:space="0" w:color="auto"/>
            </w:tcBorders>
            <w:shd w:val="clear" w:color="000000" w:fill="FFFFFF"/>
            <w:vAlign w:val="center"/>
            <w:hideMark/>
          </w:tcPr>
          <w:p w14:paraId="54A0CD3C"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Расходи за пројекте Савјета за безбједност у саобраћају</w:t>
            </w:r>
          </w:p>
        </w:tc>
        <w:tc>
          <w:tcPr>
            <w:tcW w:w="1171" w:type="dxa"/>
            <w:tcBorders>
              <w:top w:val="nil"/>
              <w:left w:val="nil"/>
              <w:bottom w:val="single" w:sz="4" w:space="0" w:color="auto"/>
              <w:right w:val="single" w:sz="4" w:space="0" w:color="auto"/>
            </w:tcBorders>
            <w:shd w:val="clear" w:color="000000" w:fill="FFFFFF"/>
            <w:noWrap/>
            <w:vAlign w:val="center"/>
            <w:hideMark/>
          </w:tcPr>
          <w:p w14:paraId="37EE488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173" w:type="dxa"/>
            <w:tcBorders>
              <w:top w:val="nil"/>
              <w:left w:val="nil"/>
              <w:bottom w:val="single" w:sz="4" w:space="0" w:color="auto"/>
              <w:right w:val="nil"/>
            </w:tcBorders>
            <w:shd w:val="clear" w:color="000000" w:fill="FFFFFF"/>
            <w:noWrap/>
            <w:vAlign w:val="center"/>
            <w:hideMark/>
          </w:tcPr>
          <w:p w14:paraId="4B61DCD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15</w:t>
            </w:r>
            <w:r w:rsidRPr="00AC497B">
              <w:rPr>
                <w:rFonts w:ascii="Times New Roman" w:eastAsia="Times New Roman" w:hAnsi="Times New Roman" w:cs="Times New Roman"/>
                <w:sz w:val="24"/>
                <w:szCs w:val="24"/>
              </w:rPr>
              <w:t>0.000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046287A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15</w:t>
            </w:r>
            <w:r w:rsidRPr="00AC497B">
              <w:rPr>
                <w:rFonts w:ascii="Times New Roman" w:eastAsia="Times New Roman" w:hAnsi="Times New Roman" w:cs="Times New Roman"/>
                <w:sz w:val="24"/>
                <w:szCs w:val="24"/>
              </w:rPr>
              <w:t>0.000</w:t>
            </w:r>
          </w:p>
        </w:tc>
        <w:tc>
          <w:tcPr>
            <w:tcW w:w="711" w:type="dxa"/>
            <w:tcBorders>
              <w:top w:val="nil"/>
              <w:left w:val="nil"/>
              <w:bottom w:val="single" w:sz="4" w:space="0" w:color="auto"/>
              <w:right w:val="single" w:sz="8" w:space="0" w:color="auto"/>
            </w:tcBorders>
            <w:shd w:val="clear" w:color="000000" w:fill="FFFFFF"/>
            <w:noWrap/>
            <w:vAlign w:val="center"/>
            <w:hideMark/>
          </w:tcPr>
          <w:p w14:paraId="52FB50E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653A3261"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4EDA160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1F8B477C"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0620</w:t>
            </w:r>
          </w:p>
        </w:tc>
        <w:tc>
          <w:tcPr>
            <w:tcW w:w="4924" w:type="dxa"/>
            <w:tcBorders>
              <w:top w:val="nil"/>
              <w:left w:val="nil"/>
              <w:bottom w:val="single" w:sz="4" w:space="0" w:color="auto"/>
              <w:right w:val="single" w:sz="4" w:space="0" w:color="auto"/>
            </w:tcBorders>
            <w:shd w:val="clear" w:color="000000" w:fill="FFFFFF"/>
            <w:vAlign w:val="center"/>
            <w:hideMark/>
          </w:tcPr>
          <w:p w14:paraId="3D422415"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и прибављање осталих објеката -спортски терени</w:t>
            </w:r>
          </w:p>
        </w:tc>
        <w:tc>
          <w:tcPr>
            <w:tcW w:w="1171" w:type="dxa"/>
            <w:tcBorders>
              <w:top w:val="nil"/>
              <w:left w:val="nil"/>
              <w:bottom w:val="single" w:sz="4" w:space="0" w:color="auto"/>
              <w:right w:val="single" w:sz="4" w:space="0" w:color="auto"/>
            </w:tcBorders>
            <w:shd w:val="clear" w:color="000000" w:fill="FFFFFF"/>
            <w:noWrap/>
            <w:vAlign w:val="center"/>
            <w:hideMark/>
          </w:tcPr>
          <w:p w14:paraId="2D6F10C6"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1173" w:type="dxa"/>
            <w:tcBorders>
              <w:top w:val="nil"/>
              <w:left w:val="nil"/>
              <w:bottom w:val="single" w:sz="4" w:space="0" w:color="auto"/>
              <w:right w:val="nil"/>
            </w:tcBorders>
            <w:shd w:val="clear" w:color="000000" w:fill="FFFFFF"/>
            <w:noWrap/>
            <w:vAlign w:val="center"/>
            <w:hideMark/>
          </w:tcPr>
          <w:p w14:paraId="18E338ED"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600B8A07"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711" w:type="dxa"/>
            <w:tcBorders>
              <w:top w:val="nil"/>
              <w:left w:val="nil"/>
              <w:bottom w:val="single" w:sz="4" w:space="0" w:color="auto"/>
              <w:right w:val="single" w:sz="8" w:space="0" w:color="auto"/>
            </w:tcBorders>
            <w:shd w:val="clear" w:color="000000" w:fill="FFFFFF"/>
            <w:noWrap/>
            <w:vAlign w:val="center"/>
            <w:hideMark/>
          </w:tcPr>
          <w:p w14:paraId="35BB15A5"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3A1CDC8C"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04ABB27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49EA696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0810</w:t>
            </w:r>
          </w:p>
        </w:tc>
        <w:tc>
          <w:tcPr>
            <w:tcW w:w="4924" w:type="dxa"/>
            <w:tcBorders>
              <w:top w:val="nil"/>
              <w:left w:val="nil"/>
              <w:bottom w:val="single" w:sz="4" w:space="0" w:color="auto"/>
              <w:right w:val="single" w:sz="4" w:space="0" w:color="auto"/>
            </w:tcBorders>
            <w:shd w:val="clear" w:color="000000" w:fill="FFFFFF"/>
            <w:vAlign w:val="center"/>
            <w:hideMark/>
          </w:tcPr>
          <w:p w14:paraId="40DA7D05"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и прибављање осталих објеката -спортски терени</w:t>
            </w:r>
          </w:p>
        </w:tc>
        <w:tc>
          <w:tcPr>
            <w:tcW w:w="1171" w:type="dxa"/>
            <w:tcBorders>
              <w:top w:val="nil"/>
              <w:left w:val="nil"/>
              <w:bottom w:val="single" w:sz="4" w:space="0" w:color="auto"/>
              <w:right w:val="single" w:sz="4" w:space="0" w:color="auto"/>
            </w:tcBorders>
            <w:shd w:val="clear" w:color="000000" w:fill="FFFFFF"/>
            <w:noWrap/>
            <w:vAlign w:val="center"/>
            <w:hideMark/>
          </w:tcPr>
          <w:p w14:paraId="18FAF22D"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30</w:t>
            </w:r>
            <w:r w:rsidRPr="00AC497B">
              <w:rPr>
                <w:rFonts w:ascii="Times New Roman" w:eastAsia="Times New Roman" w:hAnsi="Times New Roman" w:cs="Times New Roman"/>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6E29552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90</w:t>
            </w:r>
            <w:r w:rsidRPr="00AC497B">
              <w:rPr>
                <w:rFonts w:ascii="Times New Roman" w:eastAsia="Times New Roman" w:hAnsi="Times New Roman" w:cs="Times New Roman"/>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42B4AAD6"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60</w:t>
            </w:r>
            <w:r w:rsidRPr="00AC497B">
              <w:rPr>
                <w:rFonts w:ascii="Times New Roman" w:eastAsia="Times New Roman" w:hAnsi="Times New Roman" w:cs="Times New Roman"/>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280A9C5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30</w:t>
            </w:r>
            <w:r w:rsidRPr="00AC497B">
              <w:rPr>
                <w:rFonts w:ascii="Times New Roman" w:eastAsia="Times New Roman" w:hAnsi="Times New Roman" w:cs="Times New Roman"/>
                <w:sz w:val="24"/>
                <w:szCs w:val="24"/>
              </w:rPr>
              <w:t>0</w:t>
            </w:r>
          </w:p>
        </w:tc>
      </w:tr>
      <w:tr w:rsidR="00AC497B" w:rsidRPr="00AC497B" w14:paraId="1549CF01"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0045B504"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0D3DF8E1"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0810</w:t>
            </w:r>
          </w:p>
        </w:tc>
        <w:tc>
          <w:tcPr>
            <w:tcW w:w="4924" w:type="dxa"/>
            <w:tcBorders>
              <w:top w:val="nil"/>
              <w:left w:val="nil"/>
              <w:bottom w:val="single" w:sz="4" w:space="0" w:color="auto"/>
              <w:right w:val="single" w:sz="4" w:space="0" w:color="auto"/>
            </w:tcBorders>
            <w:shd w:val="clear" w:color="000000" w:fill="FFFFFF"/>
            <w:noWrap/>
            <w:vAlign w:val="center"/>
            <w:hideMark/>
          </w:tcPr>
          <w:p w14:paraId="1D81797A"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градског стадиона</w:t>
            </w:r>
          </w:p>
        </w:tc>
        <w:tc>
          <w:tcPr>
            <w:tcW w:w="1171" w:type="dxa"/>
            <w:tcBorders>
              <w:top w:val="nil"/>
              <w:left w:val="nil"/>
              <w:bottom w:val="single" w:sz="4" w:space="0" w:color="auto"/>
              <w:right w:val="single" w:sz="4" w:space="0" w:color="auto"/>
            </w:tcBorders>
            <w:shd w:val="clear" w:color="000000" w:fill="FFFFFF"/>
            <w:noWrap/>
            <w:vAlign w:val="center"/>
            <w:hideMark/>
          </w:tcPr>
          <w:p w14:paraId="0B1E05D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15</w:t>
            </w:r>
            <w:r w:rsidRPr="00AC497B">
              <w:rPr>
                <w:rFonts w:ascii="Times New Roman" w:eastAsia="Times New Roman" w:hAnsi="Times New Roman" w:cs="Times New Roman"/>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19D2F37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15</w:t>
            </w:r>
            <w:r w:rsidRPr="00AC497B">
              <w:rPr>
                <w:rFonts w:ascii="Times New Roman" w:eastAsia="Times New Roman" w:hAnsi="Times New Roman" w:cs="Times New Roman"/>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4CD30312"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711" w:type="dxa"/>
            <w:tcBorders>
              <w:top w:val="nil"/>
              <w:left w:val="nil"/>
              <w:bottom w:val="single" w:sz="4" w:space="0" w:color="auto"/>
              <w:right w:val="single" w:sz="8" w:space="0" w:color="auto"/>
            </w:tcBorders>
            <w:shd w:val="clear" w:color="000000" w:fill="FFFFFF"/>
            <w:noWrap/>
            <w:vAlign w:val="center"/>
            <w:hideMark/>
          </w:tcPr>
          <w:p w14:paraId="56299BC6"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100</w:t>
            </w:r>
          </w:p>
        </w:tc>
      </w:tr>
      <w:tr w:rsidR="00AC497B" w:rsidRPr="00AC497B" w14:paraId="232C8542"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4B97053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7BAF32F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0810</w:t>
            </w:r>
          </w:p>
        </w:tc>
        <w:tc>
          <w:tcPr>
            <w:tcW w:w="4924" w:type="dxa"/>
            <w:tcBorders>
              <w:top w:val="nil"/>
              <w:left w:val="nil"/>
              <w:bottom w:val="single" w:sz="4" w:space="0" w:color="auto"/>
              <w:right w:val="single" w:sz="4" w:space="0" w:color="auto"/>
            </w:tcBorders>
            <w:shd w:val="clear" w:color="000000" w:fill="FFFFFF"/>
            <w:noWrap/>
            <w:vAlign w:val="center"/>
            <w:hideMark/>
          </w:tcPr>
          <w:p w14:paraId="0B432BD7"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градског стадиона - свлачионице</w:t>
            </w:r>
          </w:p>
        </w:tc>
        <w:tc>
          <w:tcPr>
            <w:tcW w:w="1171" w:type="dxa"/>
            <w:tcBorders>
              <w:top w:val="nil"/>
              <w:left w:val="nil"/>
              <w:bottom w:val="single" w:sz="4" w:space="0" w:color="auto"/>
              <w:right w:val="single" w:sz="4" w:space="0" w:color="auto"/>
            </w:tcBorders>
            <w:shd w:val="clear" w:color="000000" w:fill="FFFFFF"/>
            <w:noWrap/>
            <w:vAlign w:val="center"/>
            <w:hideMark/>
          </w:tcPr>
          <w:p w14:paraId="2AF57F3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20</w:t>
            </w:r>
            <w:r w:rsidRPr="00AC497B">
              <w:rPr>
                <w:rFonts w:ascii="Times New Roman" w:eastAsia="Times New Roman" w:hAnsi="Times New Roman" w:cs="Times New Roman"/>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271D5B76"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50</w:t>
            </w:r>
            <w:r w:rsidRPr="00AC497B">
              <w:rPr>
                <w:rFonts w:ascii="Times New Roman" w:eastAsia="Times New Roman" w:hAnsi="Times New Roman" w:cs="Times New Roman"/>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2C4A7D7C"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30.000</w:t>
            </w:r>
          </w:p>
        </w:tc>
        <w:tc>
          <w:tcPr>
            <w:tcW w:w="711" w:type="dxa"/>
            <w:tcBorders>
              <w:top w:val="nil"/>
              <w:left w:val="nil"/>
              <w:bottom w:val="single" w:sz="4" w:space="0" w:color="auto"/>
              <w:right w:val="single" w:sz="8" w:space="0" w:color="auto"/>
            </w:tcBorders>
            <w:shd w:val="clear" w:color="000000" w:fill="FFFFFF"/>
            <w:noWrap/>
            <w:vAlign w:val="center"/>
            <w:hideMark/>
          </w:tcPr>
          <w:p w14:paraId="40BCB9B1"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250</w:t>
            </w:r>
          </w:p>
        </w:tc>
      </w:tr>
      <w:tr w:rsidR="00AC497B" w:rsidRPr="00AC497B" w14:paraId="7BE6E5D4"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7E00F32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057D895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0620</w:t>
            </w:r>
          </w:p>
        </w:tc>
        <w:tc>
          <w:tcPr>
            <w:tcW w:w="4924" w:type="dxa"/>
            <w:tcBorders>
              <w:top w:val="nil"/>
              <w:left w:val="nil"/>
              <w:bottom w:val="single" w:sz="4" w:space="0" w:color="auto"/>
              <w:right w:val="single" w:sz="4" w:space="0" w:color="auto"/>
            </w:tcBorders>
            <w:shd w:val="clear" w:color="000000" w:fill="FFFFFF"/>
            <w:noWrap/>
            <w:vAlign w:val="center"/>
            <w:hideMark/>
          </w:tcPr>
          <w:p w14:paraId="3C09DA64"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 Градски трг - степенице</w:t>
            </w:r>
          </w:p>
        </w:tc>
        <w:tc>
          <w:tcPr>
            <w:tcW w:w="1171" w:type="dxa"/>
            <w:tcBorders>
              <w:top w:val="nil"/>
              <w:left w:val="nil"/>
              <w:bottom w:val="single" w:sz="4" w:space="0" w:color="auto"/>
              <w:right w:val="single" w:sz="4" w:space="0" w:color="auto"/>
            </w:tcBorders>
            <w:shd w:val="clear" w:color="000000" w:fill="FFFFFF"/>
            <w:noWrap/>
            <w:vAlign w:val="center"/>
            <w:hideMark/>
          </w:tcPr>
          <w:p w14:paraId="610C12BB"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1173" w:type="dxa"/>
            <w:tcBorders>
              <w:top w:val="nil"/>
              <w:left w:val="nil"/>
              <w:bottom w:val="single" w:sz="4" w:space="0" w:color="auto"/>
              <w:right w:val="nil"/>
            </w:tcBorders>
            <w:shd w:val="clear" w:color="000000" w:fill="FFFFFF"/>
            <w:noWrap/>
            <w:vAlign w:val="center"/>
            <w:hideMark/>
          </w:tcPr>
          <w:p w14:paraId="2737790F"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4</w:t>
            </w:r>
            <w:r w:rsidRPr="00AC497B">
              <w:rPr>
                <w:rFonts w:ascii="Times New Roman" w:eastAsia="Times New Roman" w:hAnsi="Times New Roman" w:cs="Times New Roman"/>
                <w:sz w:val="24"/>
                <w:szCs w:val="24"/>
              </w:rPr>
              <w:t>0.000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162C083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40</w:t>
            </w:r>
            <w:r w:rsidRPr="00AC497B">
              <w:rPr>
                <w:rFonts w:ascii="Times New Roman" w:eastAsia="Times New Roman" w:hAnsi="Times New Roman" w:cs="Times New Roman"/>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32442908"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r>
      <w:tr w:rsidR="00AC497B" w:rsidRPr="00AC497B" w14:paraId="3F7D1821" w14:textId="77777777" w:rsidTr="00514E13">
        <w:trPr>
          <w:trHeight w:val="324"/>
        </w:trPr>
        <w:tc>
          <w:tcPr>
            <w:tcW w:w="87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40BF29F"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single" w:sz="4" w:space="0" w:color="auto"/>
              <w:left w:val="nil"/>
              <w:bottom w:val="single" w:sz="4" w:space="0" w:color="auto"/>
              <w:right w:val="single" w:sz="4" w:space="0" w:color="auto"/>
            </w:tcBorders>
            <w:shd w:val="clear" w:color="000000" w:fill="FFFFFF"/>
            <w:noWrap/>
            <w:vAlign w:val="center"/>
            <w:hideMark/>
          </w:tcPr>
          <w:p w14:paraId="39679A4D"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0620</w:t>
            </w:r>
          </w:p>
        </w:tc>
        <w:tc>
          <w:tcPr>
            <w:tcW w:w="4924" w:type="dxa"/>
            <w:tcBorders>
              <w:top w:val="single" w:sz="4" w:space="0" w:color="auto"/>
              <w:left w:val="nil"/>
              <w:bottom w:val="single" w:sz="4" w:space="0" w:color="auto"/>
              <w:right w:val="single" w:sz="4" w:space="0" w:color="auto"/>
            </w:tcBorders>
            <w:shd w:val="clear" w:color="000000" w:fill="FFFFFF"/>
            <w:noWrap/>
            <w:vAlign w:val="center"/>
            <w:hideMark/>
          </w:tcPr>
          <w:p w14:paraId="56973BF6"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проширење градског гробља</w:t>
            </w:r>
          </w:p>
        </w:tc>
        <w:tc>
          <w:tcPr>
            <w:tcW w:w="1171" w:type="dxa"/>
            <w:tcBorders>
              <w:top w:val="single" w:sz="4" w:space="0" w:color="auto"/>
              <w:left w:val="nil"/>
              <w:bottom w:val="single" w:sz="4" w:space="0" w:color="auto"/>
              <w:right w:val="single" w:sz="4" w:space="0" w:color="auto"/>
            </w:tcBorders>
            <w:shd w:val="clear" w:color="000000" w:fill="FFFFFF"/>
            <w:noWrap/>
            <w:vAlign w:val="center"/>
            <w:hideMark/>
          </w:tcPr>
          <w:p w14:paraId="02E42ADB"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1173" w:type="dxa"/>
            <w:tcBorders>
              <w:top w:val="single" w:sz="4" w:space="0" w:color="auto"/>
              <w:left w:val="nil"/>
              <w:bottom w:val="single" w:sz="4" w:space="0" w:color="auto"/>
              <w:right w:val="nil"/>
            </w:tcBorders>
            <w:shd w:val="clear" w:color="000000" w:fill="FFFFFF"/>
            <w:noWrap/>
            <w:vAlign w:val="center"/>
            <w:hideMark/>
          </w:tcPr>
          <w:p w14:paraId="064CC8E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7</w:t>
            </w:r>
            <w:r w:rsidRPr="00AC497B">
              <w:rPr>
                <w:rFonts w:ascii="Times New Roman" w:eastAsia="Times New Roman" w:hAnsi="Times New Roman" w:cs="Times New Roman"/>
                <w:sz w:val="24"/>
                <w:szCs w:val="24"/>
              </w:rPr>
              <w:t>.000</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452B6"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7</w:t>
            </w:r>
            <w:r w:rsidRPr="00AC497B">
              <w:rPr>
                <w:rFonts w:ascii="Times New Roman" w:eastAsia="Times New Roman" w:hAnsi="Times New Roman" w:cs="Times New Roman"/>
                <w:sz w:val="24"/>
                <w:szCs w:val="24"/>
              </w:rPr>
              <w:t>.000</w:t>
            </w:r>
          </w:p>
        </w:tc>
        <w:tc>
          <w:tcPr>
            <w:tcW w:w="711" w:type="dxa"/>
            <w:tcBorders>
              <w:top w:val="single" w:sz="4" w:space="0" w:color="auto"/>
              <w:left w:val="nil"/>
              <w:bottom w:val="single" w:sz="4" w:space="0" w:color="auto"/>
              <w:right w:val="single" w:sz="8" w:space="0" w:color="auto"/>
            </w:tcBorders>
            <w:shd w:val="clear" w:color="000000" w:fill="FFFFFF"/>
            <w:noWrap/>
            <w:vAlign w:val="center"/>
            <w:hideMark/>
          </w:tcPr>
          <w:p w14:paraId="68A5E63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7DC5C9CC"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3D138F84"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32759984"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0620</w:t>
            </w:r>
          </w:p>
        </w:tc>
        <w:tc>
          <w:tcPr>
            <w:tcW w:w="4924" w:type="dxa"/>
            <w:tcBorders>
              <w:top w:val="nil"/>
              <w:left w:val="nil"/>
              <w:bottom w:val="single" w:sz="4" w:space="0" w:color="auto"/>
              <w:right w:val="single" w:sz="4" w:space="0" w:color="auto"/>
            </w:tcBorders>
            <w:shd w:val="clear" w:color="000000" w:fill="FFFFFF"/>
            <w:vAlign w:val="center"/>
            <w:hideMark/>
          </w:tcPr>
          <w:p w14:paraId="648F1945"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и прибављање осталих објеката ( Градски базен)</w:t>
            </w:r>
          </w:p>
        </w:tc>
        <w:tc>
          <w:tcPr>
            <w:tcW w:w="1171" w:type="dxa"/>
            <w:tcBorders>
              <w:top w:val="nil"/>
              <w:left w:val="nil"/>
              <w:bottom w:val="single" w:sz="4" w:space="0" w:color="auto"/>
              <w:right w:val="single" w:sz="4" w:space="0" w:color="auto"/>
            </w:tcBorders>
            <w:shd w:val="clear" w:color="000000" w:fill="FFFFFF"/>
            <w:noWrap/>
            <w:vAlign w:val="center"/>
            <w:hideMark/>
          </w:tcPr>
          <w:p w14:paraId="60C94E5F"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10</w:t>
            </w:r>
            <w:r w:rsidRPr="00AC497B">
              <w:rPr>
                <w:rFonts w:ascii="Times New Roman" w:eastAsia="Times New Roman" w:hAnsi="Times New Roman" w:cs="Times New Roman"/>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25D0785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7</w:t>
            </w:r>
            <w:r w:rsidRPr="00AC497B">
              <w:rPr>
                <w:rFonts w:ascii="Times New Roman" w:eastAsia="Times New Roman" w:hAnsi="Times New Roman" w:cs="Times New Roman"/>
                <w:sz w:val="24"/>
                <w:szCs w:val="24"/>
              </w:rPr>
              <w:t>0.000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49A575AD"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60</w:t>
            </w:r>
            <w:r w:rsidRPr="00AC497B">
              <w:rPr>
                <w:rFonts w:ascii="Times New Roman" w:eastAsia="Times New Roman" w:hAnsi="Times New Roman" w:cs="Times New Roman"/>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6BA0400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70</w:t>
            </w:r>
            <w:r w:rsidRPr="00AC497B">
              <w:rPr>
                <w:rFonts w:ascii="Times New Roman" w:eastAsia="Times New Roman" w:hAnsi="Times New Roman" w:cs="Times New Roman"/>
                <w:sz w:val="24"/>
                <w:szCs w:val="24"/>
              </w:rPr>
              <w:t>0</w:t>
            </w:r>
          </w:p>
        </w:tc>
      </w:tr>
      <w:tr w:rsidR="00AC497B" w:rsidRPr="00AC497B" w14:paraId="20031D47"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27DB953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2DF82D6F"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0620</w:t>
            </w:r>
          </w:p>
        </w:tc>
        <w:tc>
          <w:tcPr>
            <w:tcW w:w="4924" w:type="dxa"/>
            <w:tcBorders>
              <w:top w:val="nil"/>
              <w:left w:val="nil"/>
              <w:bottom w:val="nil"/>
              <w:right w:val="single" w:sz="4" w:space="0" w:color="auto"/>
            </w:tcBorders>
            <w:shd w:val="clear" w:color="000000" w:fill="FFFFFF"/>
            <w:noWrap/>
            <w:vAlign w:val="center"/>
            <w:hideMark/>
          </w:tcPr>
          <w:p w14:paraId="24F3B59F"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набавку сигурносних система</w:t>
            </w:r>
          </w:p>
        </w:tc>
        <w:tc>
          <w:tcPr>
            <w:tcW w:w="1171" w:type="dxa"/>
            <w:tcBorders>
              <w:top w:val="nil"/>
              <w:left w:val="nil"/>
              <w:bottom w:val="single" w:sz="4" w:space="0" w:color="auto"/>
              <w:right w:val="single" w:sz="4" w:space="0" w:color="auto"/>
            </w:tcBorders>
            <w:shd w:val="clear" w:color="000000" w:fill="FFFFFF"/>
            <w:noWrap/>
            <w:vAlign w:val="center"/>
            <w:hideMark/>
          </w:tcPr>
          <w:p w14:paraId="348B5460"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173" w:type="dxa"/>
            <w:tcBorders>
              <w:top w:val="nil"/>
              <w:left w:val="nil"/>
              <w:bottom w:val="single" w:sz="4" w:space="0" w:color="auto"/>
              <w:right w:val="nil"/>
            </w:tcBorders>
            <w:shd w:val="clear" w:color="000000" w:fill="FFFFFF"/>
            <w:noWrap/>
            <w:vAlign w:val="center"/>
            <w:hideMark/>
          </w:tcPr>
          <w:p w14:paraId="6030C8E1"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w:t>
            </w:r>
            <w:r w:rsidRPr="00AC497B">
              <w:rPr>
                <w:rFonts w:ascii="Times New Roman" w:eastAsia="Times New Roman" w:hAnsi="Times New Roman" w:cs="Times New Roman"/>
                <w:sz w:val="24"/>
                <w:szCs w:val="24"/>
              </w:rPr>
              <w:t>5.000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4A97500E"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w:t>
            </w:r>
            <w:r w:rsidRPr="00AC497B">
              <w:rPr>
                <w:rFonts w:ascii="Times New Roman" w:eastAsia="Times New Roman" w:hAnsi="Times New Roman" w:cs="Times New Roman"/>
                <w:sz w:val="24"/>
                <w:szCs w:val="24"/>
              </w:rPr>
              <w:t>5.000</w:t>
            </w:r>
          </w:p>
        </w:tc>
        <w:tc>
          <w:tcPr>
            <w:tcW w:w="711" w:type="dxa"/>
            <w:tcBorders>
              <w:top w:val="nil"/>
              <w:left w:val="nil"/>
              <w:bottom w:val="single" w:sz="4" w:space="0" w:color="auto"/>
              <w:right w:val="single" w:sz="8" w:space="0" w:color="auto"/>
            </w:tcBorders>
            <w:shd w:val="clear" w:color="000000" w:fill="FFFFFF"/>
            <w:noWrap/>
            <w:vAlign w:val="center"/>
            <w:hideMark/>
          </w:tcPr>
          <w:p w14:paraId="29E70DA4"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799F611E"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3286F85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7EF13F3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0640</w:t>
            </w:r>
          </w:p>
        </w:tc>
        <w:tc>
          <w:tcPr>
            <w:tcW w:w="4924" w:type="dxa"/>
            <w:tcBorders>
              <w:top w:val="single" w:sz="4" w:space="0" w:color="auto"/>
              <w:left w:val="nil"/>
              <w:bottom w:val="single" w:sz="4" w:space="0" w:color="auto"/>
              <w:right w:val="single" w:sz="4" w:space="0" w:color="auto"/>
            </w:tcBorders>
            <w:shd w:val="clear" w:color="000000" w:fill="FFFFFF"/>
            <w:noWrap/>
            <w:vAlign w:val="center"/>
            <w:hideMark/>
          </w:tcPr>
          <w:p w14:paraId="08135AF5"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и прибављање  јавне расвјете</w:t>
            </w:r>
          </w:p>
        </w:tc>
        <w:tc>
          <w:tcPr>
            <w:tcW w:w="1171" w:type="dxa"/>
            <w:tcBorders>
              <w:top w:val="nil"/>
              <w:left w:val="nil"/>
              <w:bottom w:val="single" w:sz="4" w:space="0" w:color="auto"/>
              <w:right w:val="single" w:sz="4" w:space="0" w:color="auto"/>
            </w:tcBorders>
            <w:shd w:val="clear" w:color="000000" w:fill="FFFFFF"/>
            <w:noWrap/>
            <w:vAlign w:val="center"/>
            <w:hideMark/>
          </w:tcPr>
          <w:p w14:paraId="6995162F"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w:t>
            </w:r>
            <w:r w:rsidRPr="00AC497B">
              <w:rPr>
                <w:rFonts w:ascii="Times New Roman" w:eastAsia="Times New Roman" w:hAnsi="Times New Roman" w:cs="Times New Roman"/>
                <w:sz w:val="24"/>
                <w:szCs w:val="24"/>
              </w:rPr>
              <w:t>0.000</w:t>
            </w:r>
          </w:p>
        </w:tc>
        <w:tc>
          <w:tcPr>
            <w:tcW w:w="1173" w:type="dxa"/>
            <w:tcBorders>
              <w:top w:val="nil"/>
              <w:left w:val="nil"/>
              <w:bottom w:val="single" w:sz="4" w:space="0" w:color="auto"/>
              <w:right w:val="nil"/>
            </w:tcBorders>
            <w:shd w:val="clear" w:color="000000" w:fill="FFFFFF"/>
            <w:noWrap/>
            <w:vAlign w:val="center"/>
            <w:hideMark/>
          </w:tcPr>
          <w:p w14:paraId="1780F73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3</w:t>
            </w:r>
            <w:r w:rsidRPr="00AC497B">
              <w:rPr>
                <w:rFonts w:ascii="Times New Roman" w:eastAsia="Times New Roman" w:hAnsi="Times New Roman" w:cs="Times New Roman"/>
                <w:sz w:val="24"/>
                <w:szCs w:val="24"/>
              </w:rPr>
              <w:t>0.000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4998F9A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2</w:t>
            </w:r>
            <w:r w:rsidRPr="00AC497B">
              <w:rPr>
                <w:rFonts w:ascii="Times New Roman" w:eastAsia="Times New Roman" w:hAnsi="Times New Roman" w:cs="Times New Roman"/>
                <w:sz w:val="24"/>
                <w:szCs w:val="24"/>
              </w:rPr>
              <w:t>0.000</w:t>
            </w:r>
          </w:p>
        </w:tc>
        <w:tc>
          <w:tcPr>
            <w:tcW w:w="711" w:type="dxa"/>
            <w:tcBorders>
              <w:top w:val="nil"/>
              <w:left w:val="nil"/>
              <w:bottom w:val="single" w:sz="4" w:space="0" w:color="auto"/>
              <w:right w:val="single" w:sz="8" w:space="0" w:color="auto"/>
            </w:tcBorders>
            <w:shd w:val="clear" w:color="000000" w:fill="FFFFFF"/>
            <w:noWrap/>
            <w:vAlign w:val="center"/>
            <w:hideMark/>
          </w:tcPr>
          <w:p w14:paraId="0CAD90F9"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200</w:t>
            </w:r>
          </w:p>
        </w:tc>
      </w:tr>
      <w:tr w:rsidR="00AC497B" w:rsidRPr="00AC497B" w14:paraId="7794F55D"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725DB2B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511100</w:t>
            </w:r>
          </w:p>
        </w:tc>
        <w:tc>
          <w:tcPr>
            <w:tcW w:w="703" w:type="dxa"/>
            <w:tcBorders>
              <w:top w:val="nil"/>
              <w:left w:val="nil"/>
              <w:bottom w:val="single" w:sz="4" w:space="0" w:color="auto"/>
              <w:right w:val="single" w:sz="4" w:space="0" w:color="auto"/>
            </w:tcBorders>
            <w:shd w:val="clear" w:color="000000" w:fill="FFFFFF"/>
            <w:noWrap/>
            <w:vAlign w:val="center"/>
            <w:hideMark/>
          </w:tcPr>
          <w:p w14:paraId="0F9EB370"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0810</w:t>
            </w:r>
          </w:p>
        </w:tc>
        <w:tc>
          <w:tcPr>
            <w:tcW w:w="4924" w:type="dxa"/>
            <w:tcBorders>
              <w:top w:val="nil"/>
              <w:left w:val="nil"/>
              <w:bottom w:val="single" w:sz="4" w:space="0" w:color="auto"/>
              <w:right w:val="single" w:sz="4" w:space="0" w:color="auto"/>
            </w:tcBorders>
            <w:shd w:val="clear" w:color="000000" w:fill="FFFFFF"/>
            <w:vAlign w:val="center"/>
            <w:hideMark/>
          </w:tcPr>
          <w:p w14:paraId="56567AC5"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изградњу и прибављање  туристичких и угоститељских објеката - Пецка</w:t>
            </w:r>
          </w:p>
        </w:tc>
        <w:tc>
          <w:tcPr>
            <w:tcW w:w="1171" w:type="dxa"/>
            <w:tcBorders>
              <w:top w:val="nil"/>
              <w:left w:val="nil"/>
              <w:bottom w:val="single" w:sz="4" w:space="0" w:color="auto"/>
              <w:right w:val="single" w:sz="4" w:space="0" w:color="auto"/>
            </w:tcBorders>
            <w:shd w:val="clear" w:color="000000" w:fill="FFFFFF"/>
            <w:noWrap/>
            <w:vAlign w:val="center"/>
            <w:hideMark/>
          </w:tcPr>
          <w:p w14:paraId="4EB0C26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5</w:t>
            </w:r>
            <w:r w:rsidRPr="00AC497B">
              <w:rPr>
                <w:rFonts w:ascii="Times New Roman" w:eastAsia="Times New Roman" w:hAnsi="Times New Roman" w:cs="Times New Roman"/>
                <w:sz w:val="24"/>
                <w:szCs w:val="24"/>
              </w:rPr>
              <w:t>7.000</w:t>
            </w:r>
          </w:p>
        </w:tc>
        <w:tc>
          <w:tcPr>
            <w:tcW w:w="1173" w:type="dxa"/>
            <w:tcBorders>
              <w:top w:val="nil"/>
              <w:left w:val="nil"/>
              <w:bottom w:val="single" w:sz="4" w:space="0" w:color="auto"/>
              <w:right w:val="nil"/>
            </w:tcBorders>
            <w:shd w:val="clear" w:color="000000" w:fill="FFFFFF"/>
            <w:noWrap/>
            <w:vAlign w:val="center"/>
            <w:hideMark/>
          </w:tcPr>
          <w:p w14:paraId="6E1F371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3E9184B6"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w:t>
            </w:r>
            <w:r w:rsidRPr="00AC497B">
              <w:rPr>
                <w:rFonts w:ascii="Times New Roman" w:eastAsia="Times New Roman" w:hAnsi="Times New Roman" w:cs="Times New Roman"/>
                <w:sz w:val="24"/>
                <w:szCs w:val="24"/>
                <w:lang w:val="sr-Cyrl-BA"/>
              </w:rPr>
              <w:t>5</w:t>
            </w:r>
            <w:r w:rsidRPr="00AC497B">
              <w:rPr>
                <w:rFonts w:ascii="Times New Roman" w:eastAsia="Times New Roman" w:hAnsi="Times New Roman" w:cs="Times New Roman"/>
                <w:sz w:val="24"/>
                <w:szCs w:val="24"/>
              </w:rPr>
              <w:t>7.000</w:t>
            </w:r>
          </w:p>
        </w:tc>
        <w:tc>
          <w:tcPr>
            <w:tcW w:w="711" w:type="dxa"/>
            <w:tcBorders>
              <w:top w:val="nil"/>
              <w:left w:val="nil"/>
              <w:bottom w:val="single" w:sz="4" w:space="0" w:color="auto"/>
              <w:right w:val="single" w:sz="8" w:space="0" w:color="auto"/>
            </w:tcBorders>
            <w:shd w:val="clear" w:color="000000" w:fill="FFFFFF"/>
            <w:noWrap/>
            <w:vAlign w:val="center"/>
            <w:hideMark/>
          </w:tcPr>
          <w:p w14:paraId="6F9D10A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395E8063"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2895E633"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rPr>
              <w:lastRenderedPageBreak/>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19ACFE48"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p>
        </w:tc>
        <w:tc>
          <w:tcPr>
            <w:tcW w:w="4924" w:type="dxa"/>
            <w:tcBorders>
              <w:top w:val="nil"/>
              <w:left w:val="nil"/>
              <w:bottom w:val="single" w:sz="4" w:space="0" w:color="auto"/>
              <w:right w:val="single" w:sz="4" w:space="0" w:color="auto"/>
            </w:tcBorders>
            <w:shd w:val="clear" w:color="000000" w:fill="FFFFFF"/>
            <w:vAlign w:val="center"/>
            <w:hideMark/>
          </w:tcPr>
          <w:p w14:paraId="1CA3DC23" w14:textId="77777777" w:rsidR="00AC497B" w:rsidRPr="00AC497B" w:rsidRDefault="00AC497B" w:rsidP="00AC497B">
            <w:pPr>
              <w:spacing w:after="0" w:line="240" w:lineRule="auto"/>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rPr>
              <w:t>Издаци за инвестиционо одржавање, реконструкцију и адаптацију</w:t>
            </w:r>
          </w:p>
        </w:tc>
        <w:tc>
          <w:tcPr>
            <w:tcW w:w="1171" w:type="dxa"/>
            <w:tcBorders>
              <w:top w:val="nil"/>
              <w:left w:val="nil"/>
              <w:bottom w:val="single" w:sz="4" w:space="0" w:color="auto"/>
              <w:right w:val="single" w:sz="4" w:space="0" w:color="auto"/>
            </w:tcBorders>
            <w:shd w:val="clear" w:color="000000" w:fill="FFFFFF"/>
            <w:noWrap/>
            <w:vAlign w:val="center"/>
            <w:hideMark/>
          </w:tcPr>
          <w:p w14:paraId="5540E53C"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lang w:val="sr-Cyrl-BA"/>
              </w:rPr>
              <w:t>3</w:t>
            </w:r>
            <w:r w:rsidRPr="00AC497B">
              <w:rPr>
                <w:rFonts w:ascii="Times New Roman" w:eastAsia="Times New Roman" w:hAnsi="Times New Roman" w:cs="Times New Roman"/>
                <w:b/>
                <w:bCs/>
                <w:sz w:val="24"/>
                <w:szCs w:val="24"/>
              </w:rPr>
              <w:t>.</w:t>
            </w:r>
            <w:r w:rsidRPr="00AC497B">
              <w:rPr>
                <w:rFonts w:ascii="Times New Roman" w:eastAsia="Times New Roman" w:hAnsi="Times New Roman" w:cs="Times New Roman"/>
                <w:b/>
                <w:bCs/>
                <w:sz w:val="24"/>
                <w:szCs w:val="24"/>
                <w:lang w:val="sr-Cyrl-BA"/>
              </w:rPr>
              <w:t>917</w:t>
            </w:r>
            <w:r w:rsidRPr="00AC497B">
              <w:rPr>
                <w:rFonts w:ascii="Times New Roman" w:eastAsia="Times New Roman" w:hAnsi="Times New Roman" w:cs="Times New Roman"/>
                <w:b/>
                <w:bCs/>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35A70351"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rPr>
              <w:t>1.</w:t>
            </w:r>
            <w:r w:rsidRPr="00AC497B">
              <w:rPr>
                <w:rFonts w:ascii="Times New Roman" w:eastAsia="Times New Roman" w:hAnsi="Times New Roman" w:cs="Times New Roman"/>
                <w:b/>
                <w:bCs/>
                <w:sz w:val="24"/>
                <w:szCs w:val="24"/>
                <w:lang w:val="sr-Cyrl-BA"/>
              </w:rPr>
              <w:t>632</w:t>
            </w:r>
            <w:r w:rsidRPr="00AC497B">
              <w:rPr>
                <w:rFonts w:ascii="Times New Roman" w:eastAsia="Times New Roman" w:hAnsi="Times New Roman" w:cs="Times New Roman"/>
                <w:b/>
                <w:bCs/>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63371011"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rPr>
            </w:pPr>
            <w:r w:rsidRPr="00AC497B">
              <w:rPr>
                <w:rFonts w:ascii="Times New Roman" w:eastAsia="Times New Roman" w:hAnsi="Times New Roman" w:cs="Times New Roman"/>
                <w:b/>
                <w:bCs/>
                <w:sz w:val="24"/>
                <w:szCs w:val="24"/>
                <w:lang w:val="sr-Cyrl-BA"/>
              </w:rPr>
              <w:t>-2.285</w:t>
            </w:r>
            <w:r w:rsidRPr="00AC497B">
              <w:rPr>
                <w:rFonts w:ascii="Times New Roman" w:eastAsia="Times New Roman" w:hAnsi="Times New Roman" w:cs="Times New Roman"/>
                <w:b/>
                <w:bCs/>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52704D9E" w14:textId="77777777" w:rsidR="00AC497B" w:rsidRPr="00AC497B" w:rsidRDefault="00AC497B" w:rsidP="00AC497B">
            <w:pPr>
              <w:spacing w:after="0" w:line="240" w:lineRule="auto"/>
              <w:jc w:val="center"/>
              <w:rPr>
                <w:rFonts w:ascii="Times New Roman" w:eastAsia="Times New Roman" w:hAnsi="Times New Roman" w:cs="Times New Roman"/>
                <w:b/>
                <w:bCs/>
                <w:sz w:val="24"/>
                <w:szCs w:val="24"/>
                <w:lang w:val="sr-Cyrl-BA"/>
              </w:rPr>
            </w:pPr>
            <w:r w:rsidRPr="00AC497B">
              <w:rPr>
                <w:rFonts w:ascii="Times New Roman" w:eastAsia="Times New Roman" w:hAnsi="Times New Roman" w:cs="Times New Roman"/>
                <w:b/>
                <w:bCs/>
                <w:sz w:val="24"/>
                <w:szCs w:val="24"/>
                <w:lang w:val="sr-Cyrl-BA"/>
              </w:rPr>
              <w:t>42</w:t>
            </w:r>
          </w:p>
        </w:tc>
      </w:tr>
      <w:tr w:rsidR="00AC497B" w:rsidRPr="00AC497B" w14:paraId="3001F14A"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7970359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60C4198C"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0620</w:t>
            </w:r>
          </w:p>
        </w:tc>
        <w:tc>
          <w:tcPr>
            <w:tcW w:w="4924" w:type="dxa"/>
            <w:tcBorders>
              <w:top w:val="nil"/>
              <w:left w:val="nil"/>
              <w:bottom w:val="single" w:sz="4" w:space="0" w:color="auto"/>
              <w:right w:val="single" w:sz="4" w:space="0" w:color="auto"/>
            </w:tcBorders>
            <w:shd w:val="clear" w:color="000000" w:fill="FFFFFF"/>
            <w:vAlign w:val="center"/>
            <w:hideMark/>
          </w:tcPr>
          <w:p w14:paraId="5E150545"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одржавањење, реконструкцију и адаптацију зграда</w:t>
            </w:r>
          </w:p>
        </w:tc>
        <w:tc>
          <w:tcPr>
            <w:tcW w:w="1171" w:type="dxa"/>
            <w:tcBorders>
              <w:top w:val="nil"/>
              <w:left w:val="nil"/>
              <w:bottom w:val="single" w:sz="4" w:space="0" w:color="auto"/>
              <w:right w:val="single" w:sz="4" w:space="0" w:color="auto"/>
            </w:tcBorders>
            <w:shd w:val="clear" w:color="000000" w:fill="FFFFFF"/>
            <w:noWrap/>
            <w:vAlign w:val="center"/>
            <w:hideMark/>
          </w:tcPr>
          <w:p w14:paraId="67781A1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22</w:t>
            </w:r>
            <w:r w:rsidRPr="00AC497B">
              <w:rPr>
                <w:rFonts w:ascii="Times New Roman" w:eastAsia="Times New Roman" w:hAnsi="Times New Roman" w:cs="Times New Roman"/>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058E692F"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6</w:t>
            </w:r>
            <w:r w:rsidRPr="00AC497B">
              <w:rPr>
                <w:rFonts w:ascii="Times New Roman" w:eastAsia="Times New Roman" w:hAnsi="Times New Roman" w:cs="Times New Roman"/>
                <w:sz w:val="24"/>
                <w:szCs w:val="24"/>
              </w:rPr>
              <w:t>0.000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4365EEB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3</w:t>
            </w:r>
            <w:r w:rsidRPr="00AC497B">
              <w:rPr>
                <w:rFonts w:ascii="Times New Roman" w:eastAsia="Times New Roman" w:hAnsi="Times New Roman" w:cs="Times New Roman"/>
                <w:sz w:val="24"/>
                <w:szCs w:val="24"/>
                <w:lang w:val="sr-Cyrl-BA"/>
              </w:rPr>
              <w:t>8</w:t>
            </w:r>
            <w:r w:rsidRPr="00AC497B">
              <w:rPr>
                <w:rFonts w:ascii="Times New Roman" w:eastAsia="Times New Roman" w:hAnsi="Times New Roman" w:cs="Times New Roman"/>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3883B6A0"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273</w:t>
            </w:r>
          </w:p>
        </w:tc>
      </w:tr>
      <w:tr w:rsidR="00AC497B" w:rsidRPr="00AC497B" w14:paraId="76A81BF3"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55928391"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70CE29C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0810</w:t>
            </w:r>
          </w:p>
        </w:tc>
        <w:tc>
          <w:tcPr>
            <w:tcW w:w="4924" w:type="dxa"/>
            <w:tcBorders>
              <w:top w:val="nil"/>
              <w:left w:val="nil"/>
              <w:bottom w:val="single" w:sz="4" w:space="0" w:color="auto"/>
              <w:right w:val="single" w:sz="4" w:space="0" w:color="auto"/>
            </w:tcBorders>
            <w:shd w:val="clear" w:color="000000" w:fill="FFFFFF"/>
            <w:vAlign w:val="center"/>
            <w:hideMark/>
          </w:tcPr>
          <w:p w14:paraId="30261B9A"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 реконструкцију и адаптацију објеката КСЦ</w:t>
            </w:r>
          </w:p>
        </w:tc>
        <w:tc>
          <w:tcPr>
            <w:tcW w:w="1171" w:type="dxa"/>
            <w:tcBorders>
              <w:top w:val="nil"/>
              <w:left w:val="nil"/>
              <w:bottom w:val="single" w:sz="4" w:space="0" w:color="auto"/>
              <w:right w:val="single" w:sz="4" w:space="0" w:color="auto"/>
            </w:tcBorders>
            <w:shd w:val="clear" w:color="000000" w:fill="FFFFFF"/>
            <w:noWrap/>
            <w:vAlign w:val="center"/>
            <w:hideMark/>
          </w:tcPr>
          <w:p w14:paraId="40FDA81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665</w:t>
            </w:r>
            <w:r w:rsidRPr="00AC497B">
              <w:rPr>
                <w:rFonts w:ascii="Times New Roman" w:eastAsia="Times New Roman" w:hAnsi="Times New Roman" w:cs="Times New Roman"/>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5E26E06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620</w:t>
            </w:r>
            <w:r w:rsidRPr="00AC497B">
              <w:rPr>
                <w:rFonts w:ascii="Times New Roman" w:eastAsia="Times New Roman" w:hAnsi="Times New Roman" w:cs="Times New Roman"/>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147B01DF"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w:t>
            </w:r>
            <w:r w:rsidRPr="00AC497B">
              <w:rPr>
                <w:rFonts w:ascii="Times New Roman" w:eastAsia="Times New Roman" w:hAnsi="Times New Roman" w:cs="Times New Roman"/>
                <w:sz w:val="24"/>
                <w:szCs w:val="24"/>
              </w:rPr>
              <w:t>45.000</w:t>
            </w:r>
          </w:p>
        </w:tc>
        <w:tc>
          <w:tcPr>
            <w:tcW w:w="711" w:type="dxa"/>
            <w:tcBorders>
              <w:top w:val="nil"/>
              <w:left w:val="nil"/>
              <w:bottom w:val="single" w:sz="4" w:space="0" w:color="auto"/>
              <w:right w:val="single" w:sz="8" w:space="0" w:color="auto"/>
            </w:tcBorders>
            <w:shd w:val="clear" w:color="000000" w:fill="FFFFFF"/>
            <w:noWrap/>
            <w:vAlign w:val="center"/>
            <w:hideMark/>
          </w:tcPr>
          <w:p w14:paraId="4E037B90"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93</w:t>
            </w:r>
          </w:p>
        </w:tc>
      </w:tr>
      <w:tr w:rsidR="00AC497B" w:rsidRPr="00AC497B" w14:paraId="324825A5"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2A4534E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3C0B9D65"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0911</w:t>
            </w:r>
          </w:p>
        </w:tc>
        <w:tc>
          <w:tcPr>
            <w:tcW w:w="4924" w:type="dxa"/>
            <w:tcBorders>
              <w:top w:val="nil"/>
              <w:left w:val="nil"/>
              <w:bottom w:val="single" w:sz="4" w:space="0" w:color="auto"/>
              <w:right w:val="single" w:sz="4" w:space="0" w:color="auto"/>
            </w:tcBorders>
            <w:shd w:val="clear" w:color="000000" w:fill="FFFFFF"/>
            <w:vAlign w:val="center"/>
            <w:hideMark/>
          </w:tcPr>
          <w:p w14:paraId="24A201DC"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 реконструкцију и адаптацију објекта Вртић - Подрашница</w:t>
            </w:r>
          </w:p>
        </w:tc>
        <w:tc>
          <w:tcPr>
            <w:tcW w:w="1171" w:type="dxa"/>
            <w:tcBorders>
              <w:top w:val="nil"/>
              <w:left w:val="nil"/>
              <w:bottom w:val="single" w:sz="4" w:space="0" w:color="auto"/>
              <w:right w:val="single" w:sz="4" w:space="0" w:color="auto"/>
            </w:tcBorders>
            <w:shd w:val="clear" w:color="000000" w:fill="FFFFFF"/>
            <w:noWrap/>
            <w:vAlign w:val="center"/>
            <w:hideMark/>
          </w:tcPr>
          <w:p w14:paraId="762E2A69"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1173" w:type="dxa"/>
            <w:tcBorders>
              <w:top w:val="nil"/>
              <w:left w:val="nil"/>
              <w:bottom w:val="single" w:sz="4" w:space="0" w:color="auto"/>
              <w:right w:val="nil"/>
            </w:tcBorders>
            <w:shd w:val="clear" w:color="000000" w:fill="FFFFFF"/>
            <w:noWrap/>
            <w:vAlign w:val="center"/>
            <w:hideMark/>
          </w:tcPr>
          <w:p w14:paraId="641E080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6F263D51"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711" w:type="dxa"/>
            <w:tcBorders>
              <w:top w:val="nil"/>
              <w:left w:val="nil"/>
              <w:bottom w:val="single" w:sz="4" w:space="0" w:color="auto"/>
              <w:right w:val="single" w:sz="8" w:space="0" w:color="auto"/>
            </w:tcBorders>
            <w:shd w:val="clear" w:color="000000" w:fill="FFFFFF"/>
            <w:noWrap/>
            <w:vAlign w:val="center"/>
            <w:hideMark/>
          </w:tcPr>
          <w:p w14:paraId="290B51A6"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2159F6F1"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14D90AB4"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657C541C"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0610</w:t>
            </w:r>
          </w:p>
        </w:tc>
        <w:tc>
          <w:tcPr>
            <w:tcW w:w="4924" w:type="dxa"/>
            <w:tcBorders>
              <w:top w:val="nil"/>
              <w:left w:val="nil"/>
              <w:bottom w:val="single" w:sz="4" w:space="0" w:color="auto"/>
              <w:right w:val="single" w:sz="4" w:space="0" w:color="auto"/>
            </w:tcBorders>
            <w:shd w:val="clear" w:color="000000" w:fill="FFFFFF"/>
            <w:vAlign w:val="center"/>
            <w:hideMark/>
          </w:tcPr>
          <w:p w14:paraId="6DB3A344"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 реконструкцију и адаптацију објекта Дом - Подрашница</w:t>
            </w:r>
          </w:p>
        </w:tc>
        <w:tc>
          <w:tcPr>
            <w:tcW w:w="1171" w:type="dxa"/>
            <w:tcBorders>
              <w:top w:val="nil"/>
              <w:left w:val="nil"/>
              <w:bottom w:val="single" w:sz="4" w:space="0" w:color="auto"/>
              <w:right w:val="single" w:sz="4" w:space="0" w:color="auto"/>
            </w:tcBorders>
            <w:shd w:val="clear" w:color="000000" w:fill="FFFFFF"/>
            <w:noWrap/>
            <w:vAlign w:val="center"/>
            <w:hideMark/>
          </w:tcPr>
          <w:p w14:paraId="1F8B5387"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1173" w:type="dxa"/>
            <w:tcBorders>
              <w:top w:val="nil"/>
              <w:left w:val="nil"/>
              <w:bottom w:val="single" w:sz="4" w:space="0" w:color="auto"/>
              <w:right w:val="nil"/>
            </w:tcBorders>
            <w:shd w:val="clear" w:color="000000" w:fill="FFFFFF"/>
            <w:noWrap/>
            <w:vAlign w:val="center"/>
            <w:hideMark/>
          </w:tcPr>
          <w:p w14:paraId="3F102434"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6949C7A3"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711" w:type="dxa"/>
            <w:tcBorders>
              <w:top w:val="nil"/>
              <w:left w:val="nil"/>
              <w:bottom w:val="single" w:sz="4" w:space="0" w:color="auto"/>
              <w:right w:val="single" w:sz="8" w:space="0" w:color="auto"/>
            </w:tcBorders>
            <w:shd w:val="clear" w:color="000000" w:fill="FFFFFF"/>
            <w:noWrap/>
            <w:vAlign w:val="center"/>
            <w:hideMark/>
          </w:tcPr>
          <w:p w14:paraId="4E7CB5DE"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5B2BC0C2" w14:textId="77777777" w:rsidTr="00514E13">
        <w:trPr>
          <w:trHeight w:val="324"/>
        </w:trPr>
        <w:tc>
          <w:tcPr>
            <w:tcW w:w="87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363479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single" w:sz="4" w:space="0" w:color="auto"/>
              <w:left w:val="nil"/>
              <w:bottom w:val="single" w:sz="4" w:space="0" w:color="auto"/>
              <w:right w:val="single" w:sz="4" w:space="0" w:color="auto"/>
            </w:tcBorders>
            <w:shd w:val="clear" w:color="000000" w:fill="FFFFFF"/>
            <w:noWrap/>
            <w:vAlign w:val="center"/>
            <w:hideMark/>
          </w:tcPr>
          <w:p w14:paraId="62BEC6C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0911</w:t>
            </w:r>
          </w:p>
        </w:tc>
        <w:tc>
          <w:tcPr>
            <w:tcW w:w="4924" w:type="dxa"/>
            <w:tcBorders>
              <w:top w:val="single" w:sz="4" w:space="0" w:color="auto"/>
              <w:left w:val="nil"/>
              <w:bottom w:val="single" w:sz="4" w:space="0" w:color="auto"/>
              <w:right w:val="single" w:sz="4" w:space="0" w:color="auto"/>
            </w:tcBorders>
            <w:shd w:val="clear" w:color="000000" w:fill="FFFFFF"/>
            <w:vAlign w:val="center"/>
            <w:hideMark/>
          </w:tcPr>
          <w:p w14:paraId="4BDD5082"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 реконструкцију и адаптацију објекта Вртић</w:t>
            </w:r>
          </w:p>
        </w:tc>
        <w:tc>
          <w:tcPr>
            <w:tcW w:w="1171" w:type="dxa"/>
            <w:tcBorders>
              <w:top w:val="single" w:sz="4" w:space="0" w:color="auto"/>
              <w:left w:val="nil"/>
              <w:bottom w:val="single" w:sz="4" w:space="0" w:color="auto"/>
              <w:right w:val="single" w:sz="4" w:space="0" w:color="auto"/>
            </w:tcBorders>
            <w:shd w:val="clear" w:color="000000" w:fill="FFFFFF"/>
            <w:noWrap/>
            <w:vAlign w:val="center"/>
            <w:hideMark/>
          </w:tcPr>
          <w:p w14:paraId="04666140"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20.00</w:t>
            </w:r>
            <w:r w:rsidRPr="00AC497B">
              <w:rPr>
                <w:rFonts w:ascii="Times New Roman" w:eastAsia="Times New Roman" w:hAnsi="Times New Roman" w:cs="Times New Roman"/>
                <w:sz w:val="24"/>
                <w:szCs w:val="24"/>
              </w:rPr>
              <w:t>0</w:t>
            </w:r>
          </w:p>
        </w:tc>
        <w:tc>
          <w:tcPr>
            <w:tcW w:w="1173" w:type="dxa"/>
            <w:tcBorders>
              <w:top w:val="single" w:sz="4" w:space="0" w:color="auto"/>
              <w:left w:val="nil"/>
              <w:bottom w:val="single" w:sz="4" w:space="0" w:color="auto"/>
              <w:right w:val="nil"/>
            </w:tcBorders>
            <w:shd w:val="clear" w:color="000000" w:fill="FFFFFF"/>
            <w:noWrap/>
            <w:vAlign w:val="center"/>
            <w:hideMark/>
          </w:tcPr>
          <w:p w14:paraId="66AD7571"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30</w:t>
            </w:r>
            <w:r w:rsidRPr="00AC497B">
              <w:rPr>
                <w:rFonts w:ascii="Times New Roman" w:eastAsia="Times New Roman" w:hAnsi="Times New Roman" w:cs="Times New Roman"/>
                <w:sz w:val="24"/>
                <w:szCs w:val="24"/>
              </w:rPr>
              <w:t>.000</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F5BCD"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10</w:t>
            </w:r>
            <w:r w:rsidRPr="00AC497B">
              <w:rPr>
                <w:rFonts w:ascii="Times New Roman" w:eastAsia="Times New Roman" w:hAnsi="Times New Roman" w:cs="Times New Roman"/>
                <w:sz w:val="24"/>
                <w:szCs w:val="24"/>
              </w:rPr>
              <w:t>.000</w:t>
            </w:r>
          </w:p>
        </w:tc>
        <w:tc>
          <w:tcPr>
            <w:tcW w:w="711" w:type="dxa"/>
            <w:tcBorders>
              <w:top w:val="single" w:sz="4" w:space="0" w:color="auto"/>
              <w:left w:val="nil"/>
              <w:bottom w:val="single" w:sz="4" w:space="0" w:color="auto"/>
              <w:right w:val="single" w:sz="8" w:space="0" w:color="auto"/>
            </w:tcBorders>
            <w:shd w:val="clear" w:color="000000" w:fill="FFFFFF"/>
            <w:noWrap/>
            <w:vAlign w:val="center"/>
            <w:hideMark/>
          </w:tcPr>
          <w:p w14:paraId="5BF18297"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150</w:t>
            </w:r>
          </w:p>
        </w:tc>
      </w:tr>
      <w:tr w:rsidR="00AC497B" w:rsidRPr="00AC497B" w14:paraId="459287B6"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388EAD84"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54A36F0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0922</w:t>
            </w:r>
          </w:p>
        </w:tc>
        <w:tc>
          <w:tcPr>
            <w:tcW w:w="4924" w:type="dxa"/>
            <w:tcBorders>
              <w:top w:val="nil"/>
              <w:left w:val="nil"/>
              <w:bottom w:val="single" w:sz="4" w:space="0" w:color="auto"/>
              <w:right w:val="single" w:sz="4" w:space="0" w:color="auto"/>
            </w:tcBorders>
            <w:shd w:val="clear" w:color="000000" w:fill="FFFFFF"/>
            <w:vAlign w:val="center"/>
            <w:hideMark/>
          </w:tcPr>
          <w:p w14:paraId="1CE743B9"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 реконструкцију и адаптацију школа</w:t>
            </w:r>
          </w:p>
        </w:tc>
        <w:tc>
          <w:tcPr>
            <w:tcW w:w="1171" w:type="dxa"/>
            <w:tcBorders>
              <w:top w:val="nil"/>
              <w:left w:val="nil"/>
              <w:bottom w:val="single" w:sz="4" w:space="0" w:color="auto"/>
              <w:right w:val="single" w:sz="4" w:space="0" w:color="auto"/>
            </w:tcBorders>
            <w:shd w:val="clear" w:color="000000" w:fill="FFFFFF"/>
            <w:noWrap/>
            <w:vAlign w:val="center"/>
            <w:hideMark/>
          </w:tcPr>
          <w:p w14:paraId="6F1DE46D"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89</w:t>
            </w:r>
            <w:r w:rsidRPr="00AC497B">
              <w:rPr>
                <w:rFonts w:ascii="Times New Roman" w:eastAsia="Times New Roman" w:hAnsi="Times New Roman" w:cs="Times New Roman"/>
                <w:sz w:val="24"/>
                <w:szCs w:val="24"/>
              </w:rPr>
              <w:t>0.000</w:t>
            </w:r>
          </w:p>
        </w:tc>
        <w:tc>
          <w:tcPr>
            <w:tcW w:w="1173" w:type="dxa"/>
            <w:tcBorders>
              <w:top w:val="nil"/>
              <w:left w:val="nil"/>
              <w:bottom w:val="single" w:sz="4" w:space="0" w:color="auto"/>
              <w:right w:val="nil"/>
            </w:tcBorders>
            <w:shd w:val="clear" w:color="000000" w:fill="FFFFFF"/>
            <w:noWrap/>
            <w:vAlign w:val="center"/>
            <w:hideMark/>
          </w:tcPr>
          <w:p w14:paraId="68D109B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32</w:t>
            </w:r>
            <w:r w:rsidRPr="00AC497B">
              <w:rPr>
                <w:rFonts w:ascii="Times New Roman" w:eastAsia="Times New Roman" w:hAnsi="Times New Roman" w:cs="Times New Roman"/>
                <w:sz w:val="24"/>
                <w:szCs w:val="24"/>
              </w:rPr>
              <w:t>0.000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366F269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w:t>
            </w:r>
            <w:r w:rsidRPr="00AC497B">
              <w:rPr>
                <w:rFonts w:ascii="Times New Roman" w:eastAsia="Times New Roman" w:hAnsi="Times New Roman" w:cs="Times New Roman"/>
                <w:sz w:val="24"/>
                <w:szCs w:val="24"/>
                <w:lang w:val="sr-Cyrl-BA"/>
              </w:rPr>
              <w:t>57</w:t>
            </w:r>
            <w:r w:rsidRPr="00AC497B">
              <w:rPr>
                <w:rFonts w:ascii="Times New Roman" w:eastAsia="Times New Roman" w:hAnsi="Times New Roman" w:cs="Times New Roman"/>
                <w:sz w:val="24"/>
                <w:szCs w:val="24"/>
              </w:rPr>
              <w:t>0.000</w:t>
            </w:r>
          </w:p>
        </w:tc>
        <w:tc>
          <w:tcPr>
            <w:tcW w:w="711" w:type="dxa"/>
            <w:tcBorders>
              <w:top w:val="nil"/>
              <w:left w:val="nil"/>
              <w:bottom w:val="single" w:sz="4" w:space="0" w:color="auto"/>
              <w:right w:val="single" w:sz="8" w:space="0" w:color="auto"/>
            </w:tcBorders>
            <w:shd w:val="clear" w:color="000000" w:fill="FFFFFF"/>
            <w:noWrap/>
            <w:vAlign w:val="center"/>
            <w:hideMark/>
          </w:tcPr>
          <w:p w14:paraId="61278E7F"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36</w:t>
            </w:r>
          </w:p>
        </w:tc>
      </w:tr>
      <w:tr w:rsidR="00AC497B" w:rsidRPr="00AC497B" w14:paraId="4D0FA923"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216D2856"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73B12F3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0620</w:t>
            </w:r>
          </w:p>
        </w:tc>
        <w:tc>
          <w:tcPr>
            <w:tcW w:w="4924" w:type="dxa"/>
            <w:tcBorders>
              <w:top w:val="nil"/>
              <w:left w:val="nil"/>
              <w:bottom w:val="single" w:sz="4" w:space="0" w:color="auto"/>
              <w:right w:val="single" w:sz="4" w:space="0" w:color="auto"/>
            </w:tcBorders>
            <w:shd w:val="clear" w:color="000000" w:fill="FFFFFF"/>
            <w:vAlign w:val="center"/>
            <w:hideMark/>
          </w:tcPr>
          <w:p w14:paraId="6F6CAE10"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 реконструкцију и адаптацију саобраћајних објеката</w:t>
            </w:r>
          </w:p>
        </w:tc>
        <w:tc>
          <w:tcPr>
            <w:tcW w:w="1171" w:type="dxa"/>
            <w:tcBorders>
              <w:top w:val="nil"/>
              <w:left w:val="nil"/>
              <w:bottom w:val="single" w:sz="4" w:space="0" w:color="auto"/>
              <w:right w:val="single" w:sz="4" w:space="0" w:color="auto"/>
            </w:tcBorders>
            <w:shd w:val="clear" w:color="000000" w:fill="FFFFFF"/>
            <w:noWrap/>
            <w:vAlign w:val="center"/>
            <w:hideMark/>
          </w:tcPr>
          <w:p w14:paraId="375E8370"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2.</w:t>
            </w:r>
            <w:r w:rsidRPr="00AC497B">
              <w:rPr>
                <w:rFonts w:ascii="Times New Roman" w:eastAsia="Times New Roman" w:hAnsi="Times New Roman" w:cs="Times New Roman"/>
                <w:sz w:val="24"/>
                <w:szCs w:val="24"/>
              </w:rPr>
              <w:t>1</w:t>
            </w:r>
            <w:r w:rsidRPr="00AC497B">
              <w:rPr>
                <w:rFonts w:ascii="Times New Roman" w:eastAsia="Times New Roman" w:hAnsi="Times New Roman" w:cs="Times New Roman"/>
                <w:sz w:val="24"/>
                <w:szCs w:val="24"/>
                <w:lang w:val="sr-Cyrl-BA"/>
              </w:rPr>
              <w:t>0</w:t>
            </w:r>
            <w:r w:rsidRPr="00AC497B">
              <w:rPr>
                <w:rFonts w:ascii="Times New Roman" w:eastAsia="Times New Roman" w:hAnsi="Times New Roman" w:cs="Times New Roman"/>
                <w:sz w:val="24"/>
                <w:szCs w:val="24"/>
              </w:rPr>
              <w:t>0.000</w:t>
            </w:r>
          </w:p>
        </w:tc>
        <w:tc>
          <w:tcPr>
            <w:tcW w:w="1173" w:type="dxa"/>
            <w:tcBorders>
              <w:top w:val="nil"/>
              <w:left w:val="nil"/>
              <w:bottom w:val="single" w:sz="4" w:space="0" w:color="auto"/>
              <w:right w:val="nil"/>
            </w:tcBorders>
            <w:shd w:val="clear" w:color="000000" w:fill="FFFFFF"/>
            <w:noWrap/>
            <w:vAlign w:val="center"/>
            <w:hideMark/>
          </w:tcPr>
          <w:p w14:paraId="3FE5419E"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3</w:t>
            </w:r>
            <w:r w:rsidRPr="00AC497B">
              <w:rPr>
                <w:rFonts w:ascii="Times New Roman" w:eastAsia="Times New Roman" w:hAnsi="Times New Roman" w:cs="Times New Roman"/>
                <w:sz w:val="24"/>
                <w:szCs w:val="24"/>
                <w:lang w:val="sr-Cyrl-BA"/>
              </w:rPr>
              <w:t>3</w:t>
            </w:r>
            <w:r w:rsidRPr="00AC497B">
              <w:rPr>
                <w:rFonts w:ascii="Times New Roman" w:eastAsia="Times New Roman" w:hAnsi="Times New Roman" w:cs="Times New Roman"/>
                <w:sz w:val="24"/>
                <w:szCs w:val="24"/>
              </w:rPr>
              <w:t>0.000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591333BF"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-1.77</w:t>
            </w:r>
            <w:r w:rsidRPr="00AC497B">
              <w:rPr>
                <w:rFonts w:ascii="Times New Roman" w:eastAsia="Times New Roman" w:hAnsi="Times New Roman" w:cs="Times New Roman"/>
                <w:sz w:val="24"/>
                <w:szCs w:val="24"/>
              </w:rPr>
              <w:t>0.000</w:t>
            </w:r>
          </w:p>
        </w:tc>
        <w:tc>
          <w:tcPr>
            <w:tcW w:w="711" w:type="dxa"/>
            <w:tcBorders>
              <w:top w:val="nil"/>
              <w:left w:val="nil"/>
              <w:bottom w:val="single" w:sz="4" w:space="0" w:color="auto"/>
              <w:right w:val="single" w:sz="8" w:space="0" w:color="auto"/>
            </w:tcBorders>
            <w:shd w:val="clear" w:color="000000" w:fill="FFFFFF"/>
            <w:noWrap/>
            <w:vAlign w:val="center"/>
            <w:hideMark/>
          </w:tcPr>
          <w:p w14:paraId="50B50F10"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16</w:t>
            </w:r>
          </w:p>
        </w:tc>
      </w:tr>
      <w:tr w:rsidR="00AC497B" w:rsidRPr="00AC497B" w14:paraId="736CA3F1"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6CD872C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46B794E1"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0630</w:t>
            </w:r>
          </w:p>
        </w:tc>
        <w:tc>
          <w:tcPr>
            <w:tcW w:w="4924" w:type="dxa"/>
            <w:tcBorders>
              <w:top w:val="nil"/>
              <w:left w:val="nil"/>
              <w:bottom w:val="single" w:sz="4" w:space="0" w:color="auto"/>
              <w:right w:val="single" w:sz="4" w:space="0" w:color="auto"/>
            </w:tcBorders>
            <w:shd w:val="clear" w:color="000000" w:fill="FFFFFF"/>
            <w:vAlign w:val="center"/>
            <w:hideMark/>
          </w:tcPr>
          <w:p w14:paraId="0BD76744"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 реконструкцију и адаптацију водовода и кан.</w:t>
            </w:r>
          </w:p>
        </w:tc>
        <w:tc>
          <w:tcPr>
            <w:tcW w:w="1171" w:type="dxa"/>
            <w:tcBorders>
              <w:top w:val="nil"/>
              <w:left w:val="nil"/>
              <w:bottom w:val="single" w:sz="4" w:space="0" w:color="auto"/>
              <w:right w:val="single" w:sz="4" w:space="0" w:color="auto"/>
            </w:tcBorders>
            <w:shd w:val="clear" w:color="000000" w:fill="FFFFFF"/>
            <w:noWrap/>
            <w:vAlign w:val="center"/>
            <w:hideMark/>
          </w:tcPr>
          <w:p w14:paraId="61A141E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w:t>
            </w:r>
            <w:r w:rsidRPr="00AC497B">
              <w:rPr>
                <w:rFonts w:ascii="Times New Roman" w:eastAsia="Times New Roman" w:hAnsi="Times New Roman" w:cs="Times New Roman"/>
                <w:sz w:val="24"/>
                <w:szCs w:val="24"/>
              </w:rPr>
              <w:t>5.000</w:t>
            </w:r>
          </w:p>
        </w:tc>
        <w:tc>
          <w:tcPr>
            <w:tcW w:w="1173" w:type="dxa"/>
            <w:tcBorders>
              <w:top w:val="nil"/>
              <w:left w:val="nil"/>
              <w:bottom w:val="single" w:sz="4" w:space="0" w:color="auto"/>
              <w:right w:val="nil"/>
            </w:tcBorders>
            <w:shd w:val="clear" w:color="000000" w:fill="FFFFFF"/>
            <w:noWrap/>
            <w:vAlign w:val="center"/>
            <w:hideMark/>
          </w:tcPr>
          <w:p w14:paraId="026AA04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20</w:t>
            </w:r>
            <w:r w:rsidRPr="00AC497B">
              <w:rPr>
                <w:rFonts w:ascii="Times New Roman" w:eastAsia="Times New Roman" w:hAnsi="Times New Roman" w:cs="Times New Roman"/>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4F93775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5</w:t>
            </w:r>
            <w:r w:rsidRPr="00AC497B">
              <w:rPr>
                <w:rFonts w:ascii="Times New Roman" w:eastAsia="Times New Roman" w:hAnsi="Times New Roman" w:cs="Times New Roman"/>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6756439C"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rPr>
              <w:t>1</w:t>
            </w:r>
            <w:r w:rsidRPr="00AC497B">
              <w:rPr>
                <w:rFonts w:ascii="Times New Roman" w:eastAsia="Times New Roman" w:hAnsi="Times New Roman" w:cs="Times New Roman"/>
                <w:sz w:val="24"/>
                <w:szCs w:val="24"/>
                <w:lang w:val="sr-Cyrl-BA"/>
              </w:rPr>
              <w:t>33</w:t>
            </w:r>
          </w:p>
        </w:tc>
      </w:tr>
      <w:tr w:rsidR="00AC497B" w:rsidRPr="00AC497B" w14:paraId="7CE8A213"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29DA407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34E744D5"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0810</w:t>
            </w:r>
          </w:p>
        </w:tc>
        <w:tc>
          <w:tcPr>
            <w:tcW w:w="4924" w:type="dxa"/>
            <w:tcBorders>
              <w:top w:val="nil"/>
              <w:left w:val="nil"/>
              <w:bottom w:val="single" w:sz="4" w:space="0" w:color="auto"/>
              <w:right w:val="single" w:sz="4" w:space="0" w:color="auto"/>
            </w:tcBorders>
            <w:shd w:val="clear" w:color="000000" w:fill="FFFFFF"/>
            <w:vAlign w:val="center"/>
            <w:hideMark/>
          </w:tcPr>
          <w:p w14:paraId="27487D0B"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 осталих објеката-спортски терени и игралишта</w:t>
            </w:r>
          </w:p>
        </w:tc>
        <w:tc>
          <w:tcPr>
            <w:tcW w:w="1171" w:type="dxa"/>
            <w:tcBorders>
              <w:top w:val="nil"/>
              <w:left w:val="nil"/>
              <w:bottom w:val="single" w:sz="4" w:space="0" w:color="auto"/>
              <w:right w:val="single" w:sz="4" w:space="0" w:color="auto"/>
            </w:tcBorders>
            <w:shd w:val="clear" w:color="000000" w:fill="FFFFFF"/>
            <w:noWrap/>
            <w:vAlign w:val="center"/>
            <w:hideMark/>
          </w:tcPr>
          <w:p w14:paraId="22F1C46C"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1173" w:type="dxa"/>
            <w:tcBorders>
              <w:top w:val="nil"/>
              <w:left w:val="nil"/>
              <w:bottom w:val="single" w:sz="4" w:space="0" w:color="auto"/>
              <w:right w:val="nil"/>
            </w:tcBorders>
            <w:shd w:val="clear" w:color="000000" w:fill="FFFFFF"/>
            <w:noWrap/>
            <w:vAlign w:val="center"/>
            <w:hideMark/>
          </w:tcPr>
          <w:p w14:paraId="30092A45"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15</w:t>
            </w:r>
            <w:r w:rsidRPr="00AC497B">
              <w:rPr>
                <w:rFonts w:ascii="Times New Roman" w:eastAsia="Times New Roman" w:hAnsi="Times New Roman" w:cs="Times New Roman"/>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6AA7540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15</w:t>
            </w:r>
            <w:r w:rsidRPr="00AC497B">
              <w:rPr>
                <w:rFonts w:ascii="Times New Roman" w:eastAsia="Times New Roman" w:hAnsi="Times New Roman" w:cs="Times New Roman"/>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304FB53D"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r>
      <w:tr w:rsidR="00AC497B" w:rsidRPr="00AC497B" w14:paraId="15C21434"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039EA69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7869DA1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0640</w:t>
            </w:r>
          </w:p>
        </w:tc>
        <w:tc>
          <w:tcPr>
            <w:tcW w:w="4924" w:type="dxa"/>
            <w:tcBorders>
              <w:top w:val="nil"/>
              <w:left w:val="nil"/>
              <w:bottom w:val="single" w:sz="4" w:space="0" w:color="auto"/>
              <w:right w:val="single" w:sz="4" w:space="0" w:color="auto"/>
            </w:tcBorders>
            <w:shd w:val="clear" w:color="000000" w:fill="FFFFFF"/>
            <w:vAlign w:val="center"/>
            <w:hideMark/>
          </w:tcPr>
          <w:p w14:paraId="0FE00856"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 осталих објеката - јавна расвј</w:t>
            </w:r>
            <w:r w:rsidRPr="00AC497B">
              <w:rPr>
                <w:rFonts w:ascii="Times New Roman" w:eastAsia="Times New Roman" w:hAnsi="Times New Roman" w:cs="Times New Roman"/>
                <w:sz w:val="24"/>
                <w:szCs w:val="24"/>
                <w:lang w:val="sr-Cyrl-BA"/>
              </w:rPr>
              <w:t>е</w:t>
            </w:r>
            <w:r w:rsidRPr="00AC497B">
              <w:rPr>
                <w:rFonts w:ascii="Times New Roman" w:eastAsia="Times New Roman" w:hAnsi="Times New Roman" w:cs="Times New Roman"/>
                <w:sz w:val="24"/>
                <w:szCs w:val="24"/>
              </w:rPr>
              <w:t>та</w:t>
            </w:r>
          </w:p>
        </w:tc>
        <w:tc>
          <w:tcPr>
            <w:tcW w:w="1171" w:type="dxa"/>
            <w:tcBorders>
              <w:top w:val="nil"/>
              <w:left w:val="nil"/>
              <w:bottom w:val="single" w:sz="4" w:space="0" w:color="auto"/>
              <w:right w:val="single" w:sz="4" w:space="0" w:color="auto"/>
            </w:tcBorders>
            <w:shd w:val="clear" w:color="000000" w:fill="FFFFFF"/>
            <w:noWrap/>
            <w:vAlign w:val="center"/>
            <w:hideMark/>
          </w:tcPr>
          <w:p w14:paraId="20AC816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100.00</w:t>
            </w:r>
            <w:r w:rsidRPr="00AC497B">
              <w:rPr>
                <w:rFonts w:ascii="Times New Roman" w:eastAsia="Times New Roman" w:hAnsi="Times New Roman" w:cs="Times New Roman"/>
                <w:sz w:val="24"/>
                <w:szCs w:val="24"/>
              </w:rPr>
              <w:t>0</w:t>
            </w:r>
          </w:p>
        </w:tc>
        <w:tc>
          <w:tcPr>
            <w:tcW w:w="1173" w:type="dxa"/>
            <w:tcBorders>
              <w:top w:val="nil"/>
              <w:left w:val="nil"/>
              <w:bottom w:val="single" w:sz="4" w:space="0" w:color="auto"/>
              <w:right w:val="nil"/>
            </w:tcBorders>
            <w:shd w:val="clear" w:color="000000" w:fill="FFFFFF"/>
            <w:noWrap/>
            <w:vAlign w:val="center"/>
            <w:hideMark/>
          </w:tcPr>
          <w:p w14:paraId="14EDA5DD"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7C00C767"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-100.000</w:t>
            </w:r>
          </w:p>
        </w:tc>
        <w:tc>
          <w:tcPr>
            <w:tcW w:w="711" w:type="dxa"/>
            <w:tcBorders>
              <w:top w:val="nil"/>
              <w:left w:val="nil"/>
              <w:bottom w:val="single" w:sz="4" w:space="0" w:color="auto"/>
              <w:right w:val="single" w:sz="8" w:space="0" w:color="auto"/>
            </w:tcBorders>
            <w:shd w:val="clear" w:color="000000" w:fill="FFFFFF"/>
            <w:noWrap/>
            <w:vAlign w:val="center"/>
            <w:hideMark/>
          </w:tcPr>
          <w:p w14:paraId="44EEBC7E"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7909D432"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518DCDF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4823EDC6"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0640</w:t>
            </w:r>
          </w:p>
        </w:tc>
        <w:tc>
          <w:tcPr>
            <w:tcW w:w="4924" w:type="dxa"/>
            <w:tcBorders>
              <w:top w:val="nil"/>
              <w:left w:val="nil"/>
              <w:bottom w:val="single" w:sz="4" w:space="0" w:color="auto"/>
              <w:right w:val="single" w:sz="4" w:space="0" w:color="auto"/>
            </w:tcBorders>
            <w:shd w:val="clear" w:color="000000" w:fill="FFFFFF"/>
            <w:vAlign w:val="center"/>
            <w:hideMark/>
          </w:tcPr>
          <w:p w14:paraId="2565ABBC"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 реконструкцију и адаптацију споменика(ист. култ. и сл.)</w:t>
            </w:r>
          </w:p>
        </w:tc>
        <w:tc>
          <w:tcPr>
            <w:tcW w:w="1171" w:type="dxa"/>
            <w:tcBorders>
              <w:top w:val="nil"/>
              <w:left w:val="nil"/>
              <w:bottom w:val="single" w:sz="4" w:space="0" w:color="auto"/>
              <w:right w:val="single" w:sz="4" w:space="0" w:color="auto"/>
            </w:tcBorders>
            <w:shd w:val="clear" w:color="000000" w:fill="FFFFFF"/>
            <w:noWrap/>
            <w:vAlign w:val="center"/>
            <w:hideMark/>
          </w:tcPr>
          <w:p w14:paraId="487A06DD"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5</w:t>
            </w:r>
            <w:r w:rsidRPr="00AC497B">
              <w:rPr>
                <w:rFonts w:ascii="Times New Roman" w:eastAsia="Times New Roman" w:hAnsi="Times New Roman" w:cs="Times New Roman"/>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0C6635A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7</w:t>
            </w:r>
            <w:r w:rsidRPr="00AC497B">
              <w:rPr>
                <w:rFonts w:ascii="Times New Roman" w:eastAsia="Times New Roman" w:hAnsi="Times New Roman" w:cs="Times New Roman"/>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48247087"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2.000</w:t>
            </w:r>
          </w:p>
        </w:tc>
        <w:tc>
          <w:tcPr>
            <w:tcW w:w="711" w:type="dxa"/>
            <w:tcBorders>
              <w:top w:val="nil"/>
              <w:left w:val="nil"/>
              <w:bottom w:val="single" w:sz="4" w:space="0" w:color="auto"/>
              <w:right w:val="single" w:sz="8" w:space="0" w:color="auto"/>
            </w:tcBorders>
            <w:shd w:val="clear" w:color="000000" w:fill="FFFFFF"/>
            <w:noWrap/>
            <w:vAlign w:val="center"/>
            <w:hideMark/>
          </w:tcPr>
          <w:p w14:paraId="38FDBB5E"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rPr>
              <w:t>1</w:t>
            </w:r>
            <w:r w:rsidRPr="00AC497B">
              <w:rPr>
                <w:rFonts w:ascii="Times New Roman" w:eastAsia="Times New Roman" w:hAnsi="Times New Roman" w:cs="Times New Roman"/>
                <w:sz w:val="24"/>
                <w:szCs w:val="24"/>
                <w:lang w:val="sr-Cyrl-BA"/>
              </w:rPr>
              <w:t>40</w:t>
            </w:r>
          </w:p>
        </w:tc>
      </w:tr>
      <w:tr w:rsidR="00AC497B" w:rsidRPr="00AC497B" w14:paraId="598465B2" w14:textId="77777777" w:rsidTr="00514E13">
        <w:trPr>
          <w:trHeight w:val="324"/>
        </w:trPr>
        <w:tc>
          <w:tcPr>
            <w:tcW w:w="876" w:type="dxa"/>
            <w:tcBorders>
              <w:top w:val="nil"/>
              <w:left w:val="single" w:sz="8" w:space="0" w:color="auto"/>
              <w:bottom w:val="single" w:sz="4" w:space="0" w:color="auto"/>
              <w:right w:val="single" w:sz="4" w:space="0" w:color="auto"/>
            </w:tcBorders>
            <w:shd w:val="clear" w:color="000000" w:fill="FFFFFF"/>
            <w:noWrap/>
            <w:vAlign w:val="center"/>
            <w:hideMark/>
          </w:tcPr>
          <w:p w14:paraId="091E7435"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511200</w:t>
            </w:r>
          </w:p>
        </w:tc>
        <w:tc>
          <w:tcPr>
            <w:tcW w:w="703" w:type="dxa"/>
            <w:tcBorders>
              <w:top w:val="nil"/>
              <w:left w:val="nil"/>
              <w:bottom w:val="single" w:sz="4" w:space="0" w:color="auto"/>
              <w:right w:val="single" w:sz="4" w:space="0" w:color="auto"/>
            </w:tcBorders>
            <w:shd w:val="clear" w:color="000000" w:fill="FFFFFF"/>
            <w:noWrap/>
            <w:vAlign w:val="center"/>
            <w:hideMark/>
          </w:tcPr>
          <w:p w14:paraId="705CDA6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0640</w:t>
            </w:r>
          </w:p>
        </w:tc>
        <w:tc>
          <w:tcPr>
            <w:tcW w:w="4924" w:type="dxa"/>
            <w:tcBorders>
              <w:top w:val="nil"/>
              <w:left w:val="nil"/>
              <w:bottom w:val="single" w:sz="4" w:space="0" w:color="auto"/>
              <w:right w:val="single" w:sz="4" w:space="0" w:color="auto"/>
            </w:tcBorders>
            <w:shd w:val="clear" w:color="000000" w:fill="FFFFFF"/>
            <w:vAlign w:val="center"/>
            <w:hideMark/>
          </w:tcPr>
          <w:p w14:paraId="3533E116"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инвестиционо одржавање реконструкцију и адаптацију - ПРОЈЕКТИ МЈЕСНИХ ЗАЈЕДНИЦА</w:t>
            </w:r>
          </w:p>
        </w:tc>
        <w:tc>
          <w:tcPr>
            <w:tcW w:w="1171" w:type="dxa"/>
            <w:tcBorders>
              <w:top w:val="nil"/>
              <w:left w:val="nil"/>
              <w:bottom w:val="single" w:sz="4" w:space="0" w:color="auto"/>
              <w:right w:val="single" w:sz="4" w:space="0" w:color="auto"/>
            </w:tcBorders>
            <w:shd w:val="clear" w:color="000000" w:fill="FFFFFF"/>
            <w:noWrap/>
            <w:vAlign w:val="center"/>
            <w:hideMark/>
          </w:tcPr>
          <w:p w14:paraId="224ED50C"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100.000</w:t>
            </w:r>
          </w:p>
        </w:tc>
        <w:tc>
          <w:tcPr>
            <w:tcW w:w="1173" w:type="dxa"/>
            <w:tcBorders>
              <w:top w:val="nil"/>
              <w:left w:val="nil"/>
              <w:bottom w:val="single" w:sz="4" w:space="0" w:color="auto"/>
              <w:right w:val="nil"/>
            </w:tcBorders>
            <w:shd w:val="clear" w:color="000000" w:fill="FFFFFF"/>
            <w:noWrap/>
            <w:vAlign w:val="center"/>
            <w:hideMark/>
          </w:tcPr>
          <w:p w14:paraId="454FEED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230</w:t>
            </w:r>
            <w:r w:rsidRPr="00AC497B">
              <w:rPr>
                <w:rFonts w:ascii="Times New Roman" w:eastAsia="Times New Roman" w:hAnsi="Times New Roman" w:cs="Times New Roman"/>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268ACB3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1</w:t>
            </w:r>
            <w:r w:rsidRPr="00AC497B">
              <w:rPr>
                <w:rFonts w:ascii="Times New Roman" w:eastAsia="Times New Roman" w:hAnsi="Times New Roman" w:cs="Times New Roman"/>
                <w:sz w:val="24"/>
                <w:szCs w:val="24"/>
                <w:lang w:val="sr-Cyrl-BA"/>
              </w:rPr>
              <w:t>3</w:t>
            </w:r>
            <w:r w:rsidRPr="00AC497B">
              <w:rPr>
                <w:rFonts w:ascii="Times New Roman" w:eastAsia="Times New Roman" w:hAnsi="Times New Roman" w:cs="Times New Roman"/>
                <w:sz w:val="24"/>
                <w:szCs w:val="24"/>
              </w:rPr>
              <w:t>0.000</w:t>
            </w:r>
          </w:p>
        </w:tc>
        <w:tc>
          <w:tcPr>
            <w:tcW w:w="711" w:type="dxa"/>
            <w:tcBorders>
              <w:top w:val="nil"/>
              <w:left w:val="nil"/>
              <w:bottom w:val="single" w:sz="4" w:space="0" w:color="auto"/>
              <w:right w:val="single" w:sz="8" w:space="0" w:color="auto"/>
            </w:tcBorders>
            <w:shd w:val="clear" w:color="000000" w:fill="FFFFFF"/>
            <w:noWrap/>
            <w:vAlign w:val="center"/>
            <w:hideMark/>
          </w:tcPr>
          <w:p w14:paraId="35A36C74"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230</w:t>
            </w:r>
          </w:p>
        </w:tc>
      </w:tr>
      <w:tr w:rsidR="00AC497B" w:rsidRPr="00AC497B" w14:paraId="624DFA9C" w14:textId="77777777" w:rsidTr="00514E13">
        <w:trPr>
          <w:trHeight w:val="324"/>
        </w:trPr>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473E496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511300</w:t>
            </w:r>
          </w:p>
        </w:tc>
        <w:tc>
          <w:tcPr>
            <w:tcW w:w="703" w:type="dxa"/>
            <w:tcBorders>
              <w:top w:val="nil"/>
              <w:left w:val="nil"/>
              <w:bottom w:val="single" w:sz="4" w:space="0" w:color="auto"/>
              <w:right w:val="single" w:sz="4" w:space="0" w:color="auto"/>
            </w:tcBorders>
            <w:shd w:val="clear" w:color="000000" w:fill="FFFFFF"/>
            <w:noWrap/>
            <w:vAlign w:val="center"/>
            <w:hideMark/>
          </w:tcPr>
          <w:p w14:paraId="3B9322A0"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p>
        </w:tc>
        <w:tc>
          <w:tcPr>
            <w:tcW w:w="4924" w:type="dxa"/>
            <w:tcBorders>
              <w:top w:val="nil"/>
              <w:left w:val="nil"/>
              <w:bottom w:val="single" w:sz="4" w:space="0" w:color="auto"/>
              <w:right w:val="single" w:sz="4" w:space="0" w:color="auto"/>
            </w:tcBorders>
            <w:shd w:val="clear" w:color="000000" w:fill="FFFFFF"/>
            <w:noWrap/>
            <w:vAlign w:val="center"/>
            <w:hideMark/>
          </w:tcPr>
          <w:p w14:paraId="16A43A08" w14:textId="77777777" w:rsidR="00AC497B" w:rsidRPr="00AC497B" w:rsidRDefault="00AC497B" w:rsidP="00AC497B">
            <w:pPr>
              <w:spacing w:after="0" w:line="240" w:lineRule="auto"/>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rPr>
              <w:t>Издаци за набавку постројења и опреме</w:t>
            </w:r>
          </w:p>
        </w:tc>
        <w:tc>
          <w:tcPr>
            <w:tcW w:w="1171" w:type="dxa"/>
            <w:tcBorders>
              <w:top w:val="nil"/>
              <w:left w:val="nil"/>
              <w:bottom w:val="single" w:sz="4" w:space="0" w:color="auto"/>
              <w:right w:val="single" w:sz="4" w:space="0" w:color="auto"/>
            </w:tcBorders>
            <w:shd w:val="clear" w:color="000000" w:fill="FFFFFF"/>
            <w:noWrap/>
            <w:vAlign w:val="center"/>
            <w:hideMark/>
          </w:tcPr>
          <w:p w14:paraId="3552F995"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lang w:val="sr-Cyrl-BA"/>
              </w:rPr>
              <w:t>38</w:t>
            </w:r>
            <w:r w:rsidRPr="00AC497B">
              <w:rPr>
                <w:rFonts w:ascii="Times New Roman" w:eastAsia="Times New Roman" w:hAnsi="Times New Roman" w:cs="Times New Roman"/>
                <w:bCs/>
                <w:sz w:val="24"/>
                <w:szCs w:val="24"/>
              </w:rPr>
              <w:t>.000</w:t>
            </w:r>
          </w:p>
        </w:tc>
        <w:tc>
          <w:tcPr>
            <w:tcW w:w="1173" w:type="dxa"/>
            <w:tcBorders>
              <w:top w:val="nil"/>
              <w:left w:val="nil"/>
              <w:bottom w:val="single" w:sz="4" w:space="0" w:color="auto"/>
              <w:right w:val="nil"/>
            </w:tcBorders>
            <w:shd w:val="clear" w:color="000000" w:fill="FFFFFF"/>
            <w:noWrap/>
            <w:vAlign w:val="center"/>
            <w:hideMark/>
          </w:tcPr>
          <w:p w14:paraId="4B3D9734"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lang w:val="sr-Cyrl-BA"/>
              </w:rPr>
              <w:t>60</w:t>
            </w:r>
            <w:r w:rsidRPr="00AC497B">
              <w:rPr>
                <w:rFonts w:ascii="Times New Roman" w:eastAsia="Times New Roman" w:hAnsi="Times New Roman" w:cs="Times New Roman"/>
                <w:bCs/>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14DE8A13"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lang w:val="sr-Cyrl-BA"/>
              </w:rPr>
              <w:t>22</w:t>
            </w:r>
            <w:r w:rsidRPr="00AC497B">
              <w:rPr>
                <w:rFonts w:ascii="Times New Roman" w:eastAsia="Times New Roman" w:hAnsi="Times New Roman" w:cs="Times New Roman"/>
                <w:bCs/>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3863A8C2" w14:textId="77777777" w:rsidR="00AC497B" w:rsidRPr="00AC497B" w:rsidRDefault="00AC497B" w:rsidP="00AC497B">
            <w:pPr>
              <w:spacing w:after="0" w:line="240" w:lineRule="auto"/>
              <w:jc w:val="center"/>
              <w:rPr>
                <w:rFonts w:ascii="Times New Roman" w:eastAsia="Times New Roman" w:hAnsi="Times New Roman" w:cs="Times New Roman"/>
                <w:bCs/>
                <w:sz w:val="24"/>
                <w:szCs w:val="24"/>
                <w:lang w:val="sr-Cyrl-BA"/>
              </w:rPr>
            </w:pPr>
            <w:r w:rsidRPr="00AC497B">
              <w:rPr>
                <w:rFonts w:ascii="Times New Roman" w:eastAsia="Times New Roman" w:hAnsi="Times New Roman" w:cs="Times New Roman"/>
                <w:bCs/>
                <w:sz w:val="24"/>
                <w:szCs w:val="24"/>
              </w:rPr>
              <w:t>1</w:t>
            </w:r>
            <w:r w:rsidRPr="00AC497B">
              <w:rPr>
                <w:rFonts w:ascii="Times New Roman" w:eastAsia="Times New Roman" w:hAnsi="Times New Roman" w:cs="Times New Roman"/>
                <w:bCs/>
                <w:sz w:val="24"/>
                <w:szCs w:val="24"/>
                <w:lang w:val="sr-Cyrl-BA"/>
              </w:rPr>
              <w:t>58</w:t>
            </w:r>
          </w:p>
        </w:tc>
      </w:tr>
      <w:tr w:rsidR="00AC497B" w:rsidRPr="00AC497B" w14:paraId="44DA35EC" w14:textId="77777777" w:rsidTr="00514E13">
        <w:trPr>
          <w:trHeight w:val="324"/>
        </w:trPr>
        <w:tc>
          <w:tcPr>
            <w:tcW w:w="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940E3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511300</w:t>
            </w:r>
          </w:p>
        </w:tc>
        <w:tc>
          <w:tcPr>
            <w:tcW w:w="703" w:type="dxa"/>
            <w:tcBorders>
              <w:top w:val="single" w:sz="4" w:space="0" w:color="auto"/>
              <w:left w:val="nil"/>
              <w:bottom w:val="single" w:sz="4" w:space="0" w:color="auto"/>
              <w:right w:val="single" w:sz="4" w:space="0" w:color="auto"/>
            </w:tcBorders>
            <w:shd w:val="clear" w:color="000000" w:fill="FFFFFF"/>
            <w:noWrap/>
            <w:vAlign w:val="center"/>
            <w:hideMark/>
          </w:tcPr>
          <w:p w14:paraId="1EF2EC4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0160</w:t>
            </w:r>
          </w:p>
        </w:tc>
        <w:tc>
          <w:tcPr>
            <w:tcW w:w="4924" w:type="dxa"/>
            <w:tcBorders>
              <w:top w:val="single" w:sz="4" w:space="0" w:color="auto"/>
              <w:left w:val="nil"/>
              <w:bottom w:val="single" w:sz="4" w:space="0" w:color="auto"/>
              <w:right w:val="single" w:sz="4" w:space="0" w:color="auto"/>
            </w:tcBorders>
            <w:shd w:val="clear" w:color="000000" w:fill="FFFFFF"/>
            <w:noWrap/>
            <w:vAlign w:val="center"/>
            <w:hideMark/>
          </w:tcPr>
          <w:p w14:paraId="685F9A36"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прибављање градског грађевинског земљишта</w:t>
            </w:r>
          </w:p>
        </w:tc>
        <w:tc>
          <w:tcPr>
            <w:tcW w:w="1171" w:type="dxa"/>
            <w:tcBorders>
              <w:top w:val="single" w:sz="4" w:space="0" w:color="auto"/>
              <w:left w:val="nil"/>
              <w:bottom w:val="single" w:sz="4" w:space="0" w:color="auto"/>
              <w:right w:val="single" w:sz="4" w:space="0" w:color="auto"/>
            </w:tcBorders>
            <w:shd w:val="clear" w:color="000000" w:fill="FFFFFF"/>
            <w:noWrap/>
            <w:vAlign w:val="center"/>
            <w:hideMark/>
          </w:tcPr>
          <w:p w14:paraId="36AC06D3"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38.000</w:t>
            </w:r>
          </w:p>
        </w:tc>
        <w:tc>
          <w:tcPr>
            <w:tcW w:w="1173" w:type="dxa"/>
            <w:tcBorders>
              <w:top w:val="single" w:sz="4" w:space="0" w:color="auto"/>
              <w:left w:val="nil"/>
              <w:bottom w:val="single" w:sz="4" w:space="0" w:color="auto"/>
              <w:right w:val="nil"/>
            </w:tcBorders>
            <w:shd w:val="clear" w:color="000000" w:fill="FFFFFF"/>
            <w:noWrap/>
            <w:vAlign w:val="center"/>
            <w:hideMark/>
          </w:tcPr>
          <w:p w14:paraId="008E942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6</w:t>
            </w:r>
            <w:r w:rsidRPr="00AC497B">
              <w:rPr>
                <w:rFonts w:ascii="Times New Roman" w:eastAsia="Times New Roman" w:hAnsi="Times New Roman" w:cs="Times New Roman"/>
                <w:sz w:val="24"/>
                <w:szCs w:val="24"/>
              </w:rPr>
              <w:t>0.000</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5C121"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22</w:t>
            </w:r>
            <w:r w:rsidRPr="00AC497B">
              <w:rPr>
                <w:rFonts w:ascii="Times New Roman" w:eastAsia="Times New Roman" w:hAnsi="Times New Roman" w:cs="Times New Roman"/>
                <w:sz w:val="24"/>
                <w:szCs w:val="24"/>
              </w:rPr>
              <w:t>.000</w:t>
            </w:r>
          </w:p>
        </w:tc>
        <w:tc>
          <w:tcPr>
            <w:tcW w:w="711" w:type="dxa"/>
            <w:tcBorders>
              <w:top w:val="single" w:sz="4" w:space="0" w:color="auto"/>
              <w:left w:val="nil"/>
              <w:bottom w:val="single" w:sz="4" w:space="0" w:color="auto"/>
              <w:right w:val="single" w:sz="8" w:space="0" w:color="auto"/>
            </w:tcBorders>
            <w:shd w:val="clear" w:color="000000" w:fill="FFFFFF"/>
            <w:noWrap/>
            <w:vAlign w:val="center"/>
            <w:hideMark/>
          </w:tcPr>
          <w:p w14:paraId="3B5EF498"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158</w:t>
            </w:r>
          </w:p>
        </w:tc>
      </w:tr>
      <w:tr w:rsidR="00AC497B" w:rsidRPr="00AC497B" w14:paraId="60A737DE" w14:textId="77777777" w:rsidTr="00514E13">
        <w:trPr>
          <w:trHeight w:val="324"/>
        </w:trPr>
        <w:tc>
          <w:tcPr>
            <w:tcW w:w="876" w:type="dxa"/>
            <w:tcBorders>
              <w:top w:val="single" w:sz="4" w:space="0" w:color="auto"/>
              <w:left w:val="single" w:sz="4" w:space="0" w:color="auto"/>
              <w:bottom w:val="nil"/>
              <w:right w:val="single" w:sz="4" w:space="0" w:color="auto"/>
            </w:tcBorders>
            <w:shd w:val="clear" w:color="000000" w:fill="FFFFFF"/>
            <w:noWrap/>
            <w:vAlign w:val="center"/>
            <w:hideMark/>
          </w:tcPr>
          <w:p w14:paraId="02537C40"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511300</w:t>
            </w:r>
          </w:p>
        </w:tc>
        <w:tc>
          <w:tcPr>
            <w:tcW w:w="703" w:type="dxa"/>
            <w:tcBorders>
              <w:top w:val="single" w:sz="4" w:space="0" w:color="auto"/>
              <w:left w:val="nil"/>
              <w:bottom w:val="nil"/>
              <w:right w:val="single" w:sz="4" w:space="0" w:color="auto"/>
            </w:tcBorders>
            <w:shd w:val="clear" w:color="000000" w:fill="FFFFFF"/>
            <w:noWrap/>
            <w:vAlign w:val="center"/>
            <w:hideMark/>
          </w:tcPr>
          <w:p w14:paraId="57D24ABC"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0111</w:t>
            </w:r>
          </w:p>
        </w:tc>
        <w:tc>
          <w:tcPr>
            <w:tcW w:w="4924" w:type="dxa"/>
            <w:tcBorders>
              <w:top w:val="single" w:sz="4" w:space="0" w:color="auto"/>
              <w:left w:val="nil"/>
              <w:bottom w:val="nil"/>
              <w:right w:val="single" w:sz="4" w:space="0" w:color="auto"/>
            </w:tcBorders>
            <w:shd w:val="clear" w:color="000000" w:fill="FFFFFF"/>
            <w:noWrap/>
            <w:vAlign w:val="center"/>
            <w:hideMark/>
          </w:tcPr>
          <w:p w14:paraId="398A03F0"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набављање постројења и опреме - видео надзор</w:t>
            </w:r>
          </w:p>
        </w:tc>
        <w:tc>
          <w:tcPr>
            <w:tcW w:w="1171" w:type="dxa"/>
            <w:tcBorders>
              <w:top w:val="single" w:sz="4" w:space="0" w:color="auto"/>
              <w:left w:val="nil"/>
              <w:bottom w:val="nil"/>
              <w:right w:val="single" w:sz="4" w:space="0" w:color="auto"/>
            </w:tcBorders>
            <w:shd w:val="clear" w:color="000000" w:fill="FFFFFF"/>
            <w:noWrap/>
            <w:vAlign w:val="center"/>
            <w:hideMark/>
          </w:tcPr>
          <w:p w14:paraId="7EC5DF68"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1173" w:type="dxa"/>
            <w:tcBorders>
              <w:top w:val="single" w:sz="4" w:space="0" w:color="auto"/>
              <w:left w:val="nil"/>
              <w:bottom w:val="nil"/>
              <w:right w:val="nil"/>
            </w:tcBorders>
            <w:shd w:val="clear" w:color="000000" w:fill="FFFFFF"/>
            <w:noWrap/>
            <w:vAlign w:val="center"/>
            <w:hideMark/>
          </w:tcPr>
          <w:p w14:paraId="08189517"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C5405"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711" w:type="dxa"/>
            <w:tcBorders>
              <w:top w:val="single" w:sz="4" w:space="0" w:color="auto"/>
              <w:left w:val="nil"/>
              <w:bottom w:val="single" w:sz="4" w:space="0" w:color="auto"/>
              <w:right w:val="single" w:sz="8" w:space="0" w:color="auto"/>
            </w:tcBorders>
            <w:shd w:val="clear" w:color="000000" w:fill="FFFFFF"/>
            <w:noWrap/>
            <w:vAlign w:val="center"/>
            <w:hideMark/>
          </w:tcPr>
          <w:p w14:paraId="03D0144B"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063DB86F" w14:textId="77777777" w:rsidTr="00514E13">
        <w:trPr>
          <w:trHeight w:val="324"/>
        </w:trPr>
        <w:tc>
          <w:tcPr>
            <w:tcW w:w="876" w:type="dxa"/>
            <w:tcBorders>
              <w:top w:val="single" w:sz="4" w:space="0" w:color="auto"/>
              <w:left w:val="single" w:sz="4" w:space="0" w:color="auto"/>
              <w:bottom w:val="nil"/>
              <w:right w:val="single" w:sz="4" w:space="0" w:color="auto"/>
            </w:tcBorders>
            <w:shd w:val="clear" w:color="000000" w:fill="FFFFFF"/>
            <w:noWrap/>
            <w:vAlign w:val="center"/>
            <w:hideMark/>
          </w:tcPr>
          <w:p w14:paraId="0A172973"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511300</w:t>
            </w:r>
          </w:p>
        </w:tc>
        <w:tc>
          <w:tcPr>
            <w:tcW w:w="703" w:type="dxa"/>
            <w:tcBorders>
              <w:top w:val="single" w:sz="4" w:space="0" w:color="auto"/>
              <w:left w:val="nil"/>
              <w:bottom w:val="nil"/>
              <w:right w:val="single" w:sz="4" w:space="0" w:color="auto"/>
            </w:tcBorders>
            <w:shd w:val="clear" w:color="000000" w:fill="FFFFFF"/>
            <w:noWrap/>
            <w:vAlign w:val="center"/>
            <w:hideMark/>
          </w:tcPr>
          <w:p w14:paraId="359DE68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0111</w:t>
            </w:r>
          </w:p>
        </w:tc>
        <w:tc>
          <w:tcPr>
            <w:tcW w:w="4924" w:type="dxa"/>
            <w:tcBorders>
              <w:top w:val="single" w:sz="4" w:space="0" w:color="auto"/>
              <w:left w:val="nil"/>
              <w:bottom w:val="nil"/>
              <w:right w:val="single" w:sz="4" w:space="0" w:color="auto"/>
            </w:tcBorders>
            <w:shd w:val="clear" w:color="000000" w:fill="FFFFFF"/>
            <w:noWrap/>
            <w:vAlign w:val="center"/>
            <w:hideMark/>
          </w:tcPr>
          <w:p w14:paraId="05A1F3BC"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набавку постројења и опреме - Сирана Подрашница</w:t>
            </w:r>
          </w:p>
        </w:tc>
        <w:tc>
          <w:tcPr>
            <w:tcW w:w="1171" w:type="dxa"/>
            <w:tcBorders>
              <w:top w:val="single" w:sz="4" w:space="0" w:color="auto"/>
              <w:left w:val="nil"/>
              <w:bottom w:val="nil"/>
              <w:right w:val="single" w:sz="4" w:space="0" w:color="auto"/>
            </w:tcBorders>
            <w:shd w:val="clear" w:color="000000" w:fill="FFFFFF"/>
            <w:noWrap/>
            <w:vAlign w:val="center"/>
            <w:hideMark/>
          </w:tcPr>
          <w:p w14:paraId="31101E3B"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1173" w:type="dxa"/>
            <w:tcBorders>
              <w:top w:val="single" w:sz="4" w:space="0" w:color="auto"/>
              <w:left w:val="nil"/>
              <w:bottom w:val="nil"/>
              <w:right w:val="nil"/>
            </w:tcBorders>
            <w:shd w:val="clear" w:color="000000" w:fill="FFFFFF"/>
            <w:noWrap/>
            <w:vAlign w:val="center"/>
            <w:hideMark/>
          </w:tcPr>
          <w:p w14:paraId="52649A5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788204CC"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0</w:t>
            </w:r>
          </w:p>
        </w:tc>
        <w:tc>
          <w:tcPr>
            <w:tcW w:w="711" w:type="dxa"/>
            <w:tcBorders>
              <w:top w:val="nil"/>
              <w:left w:val="nil"/>
              <w:bottom w:val="single" w:sz="4" w:space="0" w:color="auto"/>
              <w:right w:val="single" w:sz="8" w:space="0" w:color="auto"/>
            </w:tcBorders>
            <w:shd w:val="clear" w:color="000000" w:fill="FFFFFF"/>
            <w:noWrap/>
            <w:vAlign w:val="center"/>
            <w:hideMark/>
          </w:tcPr>
          <w:p w14:paraId="2EFEF65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38AC9413" w14:textId="77777777" w:rsidTr="00514E13">
        <w:trPr>
          <w:trHeight w:val="324"/>
        </w:trPr>
        <w:tc>
          <w:tcPr>
            <w:tcW w:w="876" w:type="dxa"/>
            <w:tcBorders>
              <w:top w:val="single" w:sz="4" w:space="0" w:color="auto"/>
              <w:left w:val="single" w:sz="4" w:space="0" w:color="auto"/>
              <w:bottom w:val="nil"/>
              <w:right w:val="single" w:sz="4" w:space="0" w:color="auto"/>
            </w:tcBorders>
            <w:shd w:val="clear" w:color="000000" w:fill="FFFFFF"/>
            <w:noWrap/>
            <w:vAlign w:val="center"/>
            <w:hideMark/>
          </w:tcPr>
          <w:p w14:paraId="08D936B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511300</w:t>
            </w:r>
          </w:p>
        </w:tc>
        <w:tc>
          <w:tcPr>
            <w:tcW w:w="703" w:type="dxa"/>
            <w:tcBorders>
              <w:top w:val="single" w:sz="4" w:space="0" w:color="auto"/>
              <w:left w:val="nil"/>
              <w:bottom w:val="nil"/>
              <w:right w:val="single" w:sz="4" w:space="0" w:color="auto"/>
            </w:tcBorders>
            <w:shd w:val="clear" w:color="000000" w:fill="FFFFFF"/>
            <w:noWrap/>
            <w:vAlign w:val="center"/>
            <w:hideMark/>
          </w:tcPr>
          <w:p w14:paraId="1014F3C2"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0820</w:t>
            </w:r>
          </w:p>
        </w:tc>
        <w:tc>
          <w:tcPr>
            <w:tcW w:w="4924" w:type="dxa"/>
            <w:tcBorders>
              <w:top w:val="single" w:sz="4" w:space="0" w:color="auto"/>
              <w:left w:val="nil"/>
              <w:bottom w:val="nil"/>
              <w:right w:val="single" w:sz="4" w:space="0" w:color="auto"/>
            </w:tcBorders>
            <w:shd w:val="clear" w:color="000000" w:fill="FFFFFF"/>
            <w:noWrap/>
            <w:vAlign w:val="center"/>
            <w:hideMark/>
          </w:tcPr>
          <w:p w14:paraId="0ED814D3"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набавку постројења и опреме - Гријање за КСЦ</w:t>
            </w:r>
          </w:p>
        </w:tc>
        <w:tc>
          <w:tcPr>
            <w:tcW w:w="1171" w:type="dxa"/>
            <w:tcBorders>
              <w:top w:val="single" w:sz="4" w:space="0" w:color="auto"/>
              <w:left w:val="nil"/>
              <w:bottom w:val="nil"/>
              <w:right w:val="single" w:sz="4" w:space="0" w:color="auto"/>
            </w:tcBorders>
            <w:shd w:val="clear" w:color="000000" w:fill="FFFFFF"/>
            <w:noWrap/>
            <w:vAlign w:val="center"/>
            <w:hideMark/>
          </w:tcPr>
          <w:p w14:paraId="12A390BD"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lang w:val="sr-Cyrl-BA"/>
              </w:rPr>
              <w:t>27</w:t>
            </w:r>
            <w:r w:rsidRPr="00AC497B">
              <w:rPr>
                <w:rFonts w:ascii="Times New Roman" w:eastAsia="Times New Roman" w:hAnsi="Times New Roman" w:cs="Times New Roman"/>
                <w:sz w:val="24"/>
                <w:szCs w:val="24"/>
              </w:rPr>
              <w:t>.000</w:t>
            </w:r>
          </w:p>
        </w:tc>
        <w:tc>
          <w:tcPr>
            <w:tcW w:w="1173" w:type="dxa"/>
            <w:tcBorders>
              <w:top w:val="single" w:sz="4" w:space="0" w:color="auto"/>
              <w:left w:val="nil"/>
              <w:bottom w:val="nil"/>
              <w:right w:val="nil"/>
            </w:tcBorders>
            <w:shd w:val="clear" w:color="000000" w:fill="FFFFFF"/>
            <w:noWrap/>
            <w:vAlign w:val="center"/>
            <w:hideMark/>
          </w:tcPr>
          <w:p w14:paraId="27F44AF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61ED01A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w:t>
            </w:r>
            <w:r w:rsidRPr="00AC497B">
              <w:rPr>
                <w:rFonts w:ascii="Times New Roman" w:eastAsia="Times New Roman" w:hAnsi="Times New Roman" w:cs="Times New Roman"/>
                <w:sz w:val="24"/>
                <w:szCs w:val="24"/>
                <w:lang w:val="sr-Cyrl-BA"/>
              </w:rPr>
              <w:t>27</w:t>
            </w:r>
            <w:r w:rsidRPr="00AC497B">
              <w:rPr>
                <w:rFonts w:ascii="Times New Roman" w:eastAsia="Times New Roman" w:hAnsi="Times New Roman" w:cs="Times New Roman"/>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5C6563A5"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6C2E1B22" w14:textId="77777777" w:rsidTr="00514E13">
        <w:trPr>
          <w:trHeight w:val="324"/>
        </w:trPr>
        <w:tc>
          <w:tcPr>
            <w:tcW w:w="876"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FB95C4B"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rPr>
              <w:t>511300</w:t>
            </w:r>
          </w:p>
        </w:tc>
        <w:tc>
          <w:tcPr>
            <w:tcW w:w="703" w:type="dxa"/>
            <w:tcBorders>
              <w:top w:val="single" w:sz="4" w:space="0" w:color="auto"/>
              <w:left w:val="nil"/>
              <w:bottom w:val="single" w:sz="4" w:space="0" w:color="auto"/>
              <w:right w:val="single" w:sz="4" w:space="0" w:color="auto"/>
            </w:tcBorders>
            <w:shd w:val="clear" w:color="000000" w:fill="FFFFFF"/>
            <w:noWrap/>
            <w:vAlign w:val="center"/>
            <w:hideMark/>
          </w:tcPr>
          <w:p w14:paraId="1516765A"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p>
        </w:tc>
        <w:tc>
          <w:tcPr>
            <w:tcW w:w="4924" w:type="dxa"/>
            <w:tcBorders>
              <w:top w:val="single" w:sz="4" w:space="0" w:color="auto"/>
              <w:left w:val="nil"/>
              <w:bottom w:val="single" w:sz="4" w:space="0" w:color="auto"/>
              <w:right w:val="single" w:sz="4" w:space="0" w:color="auto"/>
            </w:tcBorders>
            <w:shd w:val="clear" w:color="000000" w:fill="FFFFFF"/>
            <w:noWrap/>
            <w:vAlign w:val="center"/>
            <w:hideMark/>
          </w:tcPr>
          <w:p w14:paraId="19C70AA7" w14:textId="77777777" w:rsidR="00AC497B" w:rsidRPr="00AC497B" w:rsidRDefault="00AC497B" w:rsidP="00AC497B">
            <w:pPr>
              <w:spacing w:after="0" w:line="240" w:lineRule="auto"/>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rPr>
              <w:t>Издаци за набавку постројења и опреме</w:t>
            </w:r>
          </w:p>
        </w:tc>
        <w:tc>
          <w:tcPr>
            <w:tcW w:w="1171" w:type="dxa"/>
            <w:tcBorders>
              <w:top w:val="single" w:sz="4" w:space="0" w:color="auto"/>
              <w:left w:val="nil"/>
              <w:bottom w:val="single" w:sz="4" w:space="0" w:color="auto"/>
              <w:right w:val="single" w:sz="4" w:space="0" w:color="auto"/>
            </w:tcBorders>
            <w:shd w:val="clear" w:color="000000" w:fill="FFFFFF"/>
            <w:noWrap/>
            <w:vAlign w:val="center"/>
            <w:hideMark/>
          </w:tcPr>
          <w:p w14:paraId="03F065BD" w14:textId="77777777" w:rsidR="00AC497B" w:rsidRPr="00AC497B" w:rsidRDefault="00AC497B" w:rsidP="00AC497B">
            <w:pPr>
              <w:spacing w:after="0" w:line="240" w:lineRule="auto"/>
              <w:jc w:val="center"/>
              <w:rPr>
                <w:rFonts w:ascii="Times New Roman" w:eastAsia="Times New Roman" w:hAnsi="Times New Roman" w:cs="Times New Roman"/>
                <w:bCs/>
                <w:sz w:val="24"/>
                <w:szCs w:val="24"/>
                <w:lang w:val="sr-Cyrl-BA"/>
              </w:rPr>
            </w:pPr>
            <w:r w:rsidRPr="00AC497B">
              <w:rPr>
                <w:rFonts w:ascii="Times New Roman" w:eastAsia="Times New Roman" w:hAnsi="Times New Roman" w:cs="Times New Roman"/>
                <w:bCs/>
                <w:sz w:val="24"/>
                <w:szCs w:val="24"/>
                <w:lang w:val="sr-Cyrl-BA"/>
              </w:rPr>
              <w:t>39.000</w:t>
            </w:r>
          </w:p>
        </w:tc>
        <w:tc>
          <w:tcPr>
            <w:tcW w:w="1173" w:type="dxa"/>
            <w:tcBorders>
              <w:top w:val="single" w:sz="4" w:space="0" w:color="auto"/>
              <w:left w:val="nil"/>
              <w:bottom w:val="single" w:sz="4" w:space="0" w:color="auto"/>
              <w:right w:val="nil"/>
            </w:tcBorders>
            <w:shd w:val="clear" w:color="000000" w:fill="FFFFFF"/>
            <w:noWrap/>
            <w:vAlign w:val="center"/>
            <w:hideMark/>
          </w:tcPr>
          <w:p w14:paraId="387BB88F"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lang w:val="sr-Cyrl-BA"/>
              </w:rPr>
              <w:t>100</w:t>
            </w:r>
            <w:r w:rsidRPr="00AC497B">
              <w:rPr>
                <w:rFonts w:ascii="Times New Roman" w:eastAsia="Times New Roman" w:hAnsi="Times New Roman" w:cs="Times New Roman"/>
                <w:bCs/>
                <w:sz w:val="24"/>
                <w:szCs w:val="24"/>
              </w:rPr>
              <w:t>.000</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7D6428ED"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lang w:val="sr-Cyrl-BA"/>
              </w:rPr>
              <w:t>61</w:t>
            </w:r>
            <w:r w:rsidRPr="00AC497B">
              <w:rPr>
                <w:rFonts w:ascii="Times New Roman" w:eastAsia="Times New Roman" w:hAnsi="Times New Roman" w:cs="Times New Roman"/>
                <w:bCs/>
                <w:sz w:val="24"/>
                <w:szCs w:val="24"/>
              </w:rPr>
              <w:t>.000</w:t>
            </w:r>
          </w:p>
        </w:tc>
        <w:tc>
          <w:tcPr>
            <w:tcW w:w="711" w:type="dxa"/>
            <w:tcBorders>
              <w:top w:val="nil"/>
              <w:left w:val="nil"/>
              <w:bottom w:val="single" w:sz="4" w:space="0" w:color="auto"/>
              <w:right w:val="single" w:sz="8" w:space="0" w:color="auto"/>
            </w:tcBorders>
            <w:shd w:val="clear" w:color="000000" w:fill="FFFFFF"/>
            <w:noWrap/>
            <w:vAlign w:val="center"/>
            <w:hideMark/>
          </w:tcPr>
          <w:p w14:paraId="06830A48" w14:textId="77777777" w:rsidR="00AC497B" w:rsidRPr="00AC497B" w:rsidRDefault="00AC497B" w:rsidP="00AC497B">
            <w:pPr>
              <w:spacing w:after="0" w:line="240" w:lineRule="auto"/>
              <w:jc w:val="center"/>
              <w:rPr>
                <w:rFonts w:ascii="Times New Roman" w:eastAsia="Times New Roman" w:hAnsi="Times New Roman" w:cs="Times New Roman"/>
                <w:bCs/>
                <w:sz w:val="24"/>
                <w:szCs w:val="24"/>
                <w:lang w:val="sr-Cyrl-BA"/>
              </w:rPr>
            </w:pPr>
            <w:r w:rsidRPr="00AC497B">
              <w:rPr>
                <w:rFonts w:ascii="Times New Roman" w:eastAsia="Times New Roman" w:hAnsi="Times New Roman" w:cs="Times New Roman"/>
                <w:bCs/>
                <w:sz w:val="24"/>
                <w:szCs w:val="24"/>
                <w:lang w:val="sr-Cyrl-BA"/>
              </w:rPr>
              <w:t>256</w:t>
            </w:r>
          </w:p>
        </w:tc>
      </w:tr>
      <w:tr w:rsidR="00AC497B" w:rsidRPr="00AC497B" w14:paraId="3F72FDE6" w14:textId="77777777" w:rsidTr="00514E13">
        <w:trPr>
          <w:trHeight w:val="324"/>
        </w:trPr>
        <w:tc>
          <w:tcPr>
            <w:tcW w:w="876" w:type="dxa"/>
            <w:tcBorders>
              <w:top w:val="nil"/>
              <w:left w:val="single" w:sz="4" w:space="0" w:color="auto"/>
              <w:bottom w:val="nil"/>
              <w:right w:val="single" w:sz="4" w:space="0" w:color="auto"/>
            </w:tcBorders>
            <w:shd w:val="clear" w:color="000000" w:fill="FFFFFF"/>
            <w:noWrap/>
            <w:vAlign w:val="center"/>
            <w:hideMark/>
          </w:tcPr>
          <w:p w14:paraId="3FD3E34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513111</w:t>
            </w:r>
          </w:p>
        </w:tc>
        <w:tc>
          <w:tcPr>
            <w:tcW w:w="703" w:type="dxa"/>
            <w:tcBorders>
              <w:top w:val="nil"/>
              <w:left w:val="nil"/>
              <w:bottom w:val="nil"/>
              <w:right w:val="single" w:sz="4" w:space="0" w:color="auto"/>
            </w:tcBorders>
            <w:shd w:val="clear" w:color="000000" w:fill="FFFFFF"/>
            <w:noWrap/>
            <w:vAlign w:val="center"/>
            <w:hideMark/>
          </w:tcPr>
          <w:p w14:paraId="3EC32BC8"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0111</w:t>
            </w:r>
          </w:p>
        </w:tc>
        <w:tc>
          <w:tcPr>
            <w:tcW w:w="4924" w:type="dxa"/>
            <w:tcBorders>
              <w:top w:val="nil"/>
              <w:left w:val="nil"/>
              <w:bottom w:val="nil"/>
              <w:right w:val="single" w:sz="4" w:space="0" w:color="auto"/>
            </w:tcBorders>
            <w:shd w:val="clear" w:color="000000" w:fill="FFFFFF"/>
            <w:noWrap/>
            <w:vAlign w:val="center"/>
            <w:hideMark/>
          </w:tcPr>
          <w:p w14:paraId="60735D57" w14:textId="77777777" w:rsidR="00AC497B" w:rsidRPr="00AC497B" w:rsidRDefault="00AC497B" w:rsidP="00AC497B">
            <w:pPr>
              <w:spacing w:after="0" w:line="240" w:lineRule="auto"/>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Издаци за набавку моторних возила (аутомобили, аутобуси, комби возила итд.)</w:t>
            </w:r>
          </w:p>
        </w:tc>
        <w:tc>
          <w:tcPr>
            <w:tcW w:w="1171" w:type="dxa"/>
            <w:tcBorders>
              <w:top w:val="nil"/>
              <w:left w:val="nil"/>
              <w:bottom w:val="nil"/>
              <w:right w:val="single" w:sz="4" w:space="0" w:color="auto"/>
            </w:tcBorders>
            <w:shd w:val="clear" w:color="000000" w:fill="FFFFFF"/>
            <w:noWrap/>
            <w:vAlign w:val="center"/>
            <w:hideMark/>
          </w:tcPr>
          <w:p w14:paraId="44D0A99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c>
          <w:tcPr>
            <w:tcW w:w="1173" w:type="dxa"/>
            <w:tcBorders>
              <w:top w:val="nil"/>
              <w:left w:val="nil"/>
              <w:bottom w:val="nil"/>
              <w:right w:val="nil"/>
            </w:tcBorders>
            <w:shd w:val="clear" w:color="000000" w:fill="FFFFFF"/>
            <w:noWrap/>
            <w:vAlign w:val="center"/>
            <w:hideMark/>
          </w:tcPr>
          <w:p w14:paraId="14072801"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35.000</w:t>
            </w:r>
          </w:p>
        </w:tc>
        <w:tc>
          <w:tcPr>
            <w:tcW w:w="1228" w:type="dxa"/>
            <w:tcBorders>
              <w:top w:val="nil"/>
              <w:left w:val="single" w:sz="4" w:space="0" w:color="auto"/>
              <w:bottom w:val="single" w:sz="8" w:space="0" w:color="auto"/>
              <w:right w:val="single" w:sz="4" w:space="0" w:color="auto"/>
            </w:tcBorders>
            <w:shd w:val="clear" w:color="000000" w:fill="FFFFFF"/>
            <w:noWrap/>
            <w:vAlign w:val="center"/>
            <w:hideMark/>
          </w:tcPr>
          <w:p w14:paraId="71966489"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35.000</w:t>
            </w:r>
          </w:p>
        </w:tc>
        <w:tc>
          <w:tcPr>
            <w:tcW w:w="711" w:type="dxa"/>
            <w:tcBorders>
              <w:top w:val="nil"/>
              <w:left w:val="nil"/>
              <w:bottom w:val="single" w:sz="8" w:space="0" w:color="auto"/>
              <w:right w:val="single" w:sz="8" w:space="0" w:color="auto"/>
            </w:tcBorders>
            <w:shd w:val="clear" w:color="000000" w:fill="FFFFFF"/>
            <w:noWrap/>
            <w:vAlign w:val="center"/>
            <w:hideMark/>
          </w:tcPr>
          <w:p w14:paraId="319BC21F" w14:textId="77777777" w:rsidR="00AC497B" w:rsidRPr="00AC497B" w:rsidRDefault="00AC497B" w:rsidP="00AC497B">
            <w:pPr>
              <w:spacing w:after="0" w:line="240" w:lineRule="auto"/>
              <w:jc w:val="center"/>
              <w:rPr>
                <w:rFonts w:ascii="Times New Roman" w:eastAsia="Times New Roman" w:hAnsi="Times New Roman" w:cs="Times New Roman"/>
                <w:sz w:val="24"/>
                <w:szCs w:val="24"/>
              </w:rPr>
            </w:pPr>
            <w:r w:rsidRPr="00AC497B">
              <w:rPr>
                <w:rFonts w:ascii="Times New Roman" w:eastAsia="Times New Roman" w:hAnsi="Times New Roman" w:cs="Times New Roman"/>
                <w:sz w:val="24"/>
                <w:szCs w:val="24"/>
              </w:rPr>
              <w:t>0</w:t>
            </w:r>
          </w:p>
        </w:tc>
      </w:tr>
      <w:tr w:rsidR="00AC497B" w:rsidRPr="00AC497B" w14:paraId="302485D2" w14:textId="77777777" w:rsidTr="00514E13">
        <w:trPr>
          <w:trHeight w:val="515"/>
        </w:trPr>
        <w:tc>
          <w:tcPr>
            <w:tcW w:w="6503" w:type="dxa"/>
            <w:gridSpan w:val="3"/>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398323D7"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rPr>
              <w:t>УКУПНО - ОДЈЕЉЕЊЕ ЗА ИЗГРАДЊУ ГРАДА И УПРАВЉАЊЕ ИМОВИНОМ</w:t>
            </w:r>
          </w:p>
        </w:tc>
        <w:tc>
          <w:tcPr>
            <w:tcW w:w="1171"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7702CD4A"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lang w:val="sr-Cyrl-BA"/>
              </w:rPr>
              <w:t>5</w:t>
            </w:r>
            <w:r w:rsidRPr="00AC497B">
              <w:rPr>
                <w:rFonts w:ascii="Times New Roman" w:eastAsia="Times New Roman" w:hAnsi="Times New Roman" w:cs="Times New Roman"/>
                <w:bCs/>
                <w:sz w:val="24"/>
                <w:szCs w:val="24"/>
              </w:rPr>
              <w:t>.</w:t>
            </w:r>
            <w:r w:rsidRPr="00AC497B">
              <w:rPr>
                <w:rFonts w:ascii="Times New Roman" w:eastAsia="Times New Roman" w:hAnsi="Times New Roman" w:cs="Times New Roman"/>
                <w:bCs/>
                <w:sz w:val="24"/>
                <w:szCs w:val="24"/>
                <w:lang w:val="sr-Cyrl-BA"/>
              </w:rPr>
              <w:t>60</w:t>
            </w:r>
            <w:r w:rsidRPr="00AC497B">
              <w:rPr>
                <w:rFonts w:ascii="Times New Roman" w:eastAsia="Times New Roman" w:hAnsi="Times New Roman" w:cs="Times New Roman"/>
                <w:bCs/>
                <w:sz w:val="24"/>
                <w:szCs w:val="24"/>
              </w:rPr>
              <w:t>1.</w:t>
            </w:r>
            <w:r w:rsidRPr="00AC497B">
              <w:rPr>
                <w:rFonts w:ascii="Times New Roman" w:eastAsia="Times New Roman" w:hAnsi="Times New Roman" w:cs="Times New Roman"/>
                <w:bCs/>
                <w:sz w:val="24"/>
                <w:szCs w:val="24"/>
                <w:lang w:val="sr-Cyrl-BA"/>
              </w:rPr>
              <w:t>0</w:t>
            </w:r>
            <w:r w:rsidRPr="00AC497B">
              <w:rPr>
                <w:rFonts w:ascii="Times New Roman" w:eastAsia="Times New Roman" w:hAnsi="Times New Roman" w:cs="Times New Roman"/>
                <w:bCs/>
                <w:sz w:val="24"/>
                <w:szCs w:val="24"/>
              </w:rPr>
              <w:t>00</w:t>
            </w:r>
          </w:p>
        </w:tc>
        <w:tc>
          <w:tcPr>
            <w:tcW w:w="1173"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hideMark/>
          </w:tcPr>
          <w:p w14:paraId="418A7616"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rPr>
              <w:t>3.</w:t>
            </w:r>
            <w:r w:rsidRPr="00AC497B">
              <w:rPr>
                <w:rFonts w:ascii="Times New Roman" w:eastAsia="Times New Roman" w:hAnsi="Times New Roman" w:cs="Times New Roman"/>
                <w:bCs/>
                <w:sz w:val="24"/>
                <w:szCs w:val="24"/>
                <w:lang w:val="sr-Cyrl-BA"/>
              </w:rPr>
              <w:t>471</w:t>
            </w:r>
            <w:r w:rsidRPr="00AC497B">
              <w:rPr>
                <w:rFonts w:ascii="Times New Roman" w:eastAsia="Times New Roman" w:hAnsi="Times New Roman" w:cs="Times New Roman"/>
                <w:bCs/>
                <w:sz w:val="24"/>
                <w:szCs w:val="24"/>
              </w:rPr>
              <w:t>.000</w:t>
            </w:r>
          </w:p>
        </w:tc>
        <w:tc>
          <w:tcPr>
            <w:tcW w:w="1228" w:type="dxa"/>
            <w:vMerge w:val="restart"/>
            <w:tcBorders>
              <w:top w:val="nil"/>
              <w:left w:val="single" w:sz="8" w:space="0" w:color="auto"/>
              <w:bottom w:val="single" w:sz="8" w:space="0" w:color="000000"/>
              <w:right w:val="single" w:sz="8" w:space="0" w:color="auto"/>
            </w:tcBorders>
            <w:shd w:val="clear" w:color="auto" w:fill="D9D9D9"/>
            <w:noWrap/>
            <w:vAlign w:val="center"/>
            <w:hideMark/>
          </w:tcPr>
          <w:p w14:paraId="77E0FA89"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r w:rsidRPr="00AC497B">
              <w:rPr>
                <w:rFonts w:ascii="Times New Roman" w:eastAsia="Times New Roman" w:hAnsi="Times New Roman" w:cs="Times New Roman"/>
                <w:bCs/>
                <w:sz w:val="24"/>
                <w:szCs w:val="24"/>
                <w:lang w:val="sr-Cyrl-BA"/>
              </w:rPr>
              <w:t>-2.130</w:t>
            </w:r>
            <w:r w:rsidRPr="00AC497B">
              <w:rPr>
                <w:rFonts w:ascii="Times New Roman" w:eastAsia="Times New Roman" w:hAnsi="Times New Roman" w:cs="Times New Roman"/>
                <w:bCs/>
                <w:sz w:val="24"/>
                <w:szCs w:val="24"/>
              </w:rPr>
              <w:t>.</w:t>
            </w:r>
            <w:r w:rsidRPr="00AC497B">
              <w:rPr>
                <w:rFonts w:ascii="Times New Roman" w:eastAsia="Times New Roman" w:hAnsi="Times New Roman" w:cs="Times New Roman"/>
                <w:bCs/>
                <w:sz w:val="24"/>
                <w:szCs w:val="24"/>
                <w:lang w:val="sr-Cyrl-BA"/>
              </w:rPr>
              <w:t>0</w:t>
            </w:r>
            <w:r w:rsidRPr="00AC497B">
              <w:rPr>
                <w:rFonts w:ascii="Times New Roman" w:eastAsia="Times New Roman" w:hAnsi="Times New Roman" w:cs="Times New Roman"/>
                <w:bCs/>
                <w:sz w:val="24"/>
                <w:szCs w:val="24"/>
              </w:rPr>
              <w:t>00</w:t>
            </w:r>
          </w:p>
        </w:tc>
        <w:tc>
          <w:tcPr>
            <w:tcW w:w="711" w:type="dxa"/>
            <w:vMerge w:val="restart"/>
            <w:tcBorders>
              <w:top w:val="nil"/>
              <w:left w:val="single" w:sz="8" w:space="0" w:color="auto"/>
              <w:bottom w:val="single" w:sz="8" w:space="0" w:color="000000"/>
              <w:right w:val="single" w:sz="8" w:space="0" w:color="auto"/>
            </w:tcBorders>
            <w:shd w:val="clear" w:color="auto" w:fill="D9D9D9"/>
            <w:noWrap/>
            <w:vAlign w:val="center"/>
            <w:hideMark/>
          </w:tcPr>
          <w:p w14:paraId="0CF86417" w14:textId="77777777" w:rsidR="00AC497B" w:rsidRPr="00AC497B" w:rsidRDefault="00AC497B" w:rsidP="00AC497B">
            <w:pPr>
              <w:spacing w:after="0" w:line="240" w:lineRule="auto"/>
              <w:jc w:val="center"/>
              <w:rPr>
                <w:rFonts w:ascii="Times New Roman" w:eastAsia="Times New Roman" w:hAnsi="Times New Roman" w:cs="Times New Roman"/>
                <w:bCs/>
                <w:sz w:val="24"/>
                <w:szCs w:val="24"/>
                <w:lang w:val="sr-Cyrl-BA"/>
              </w:rPr>
            </w:pPr>
            <w:r w:rsidRPr="00AC497B">
              <w:rPr>
                <w:rFonts w:ascii="Times New Roman" w:eastAsia="Times New Roman" w:hAnsi="Times New Roman" w:cs="Times New Roman"/>
                <w:bCs/>
                <w:sz w:val="24"/>
                <w:szCs w:val="24"/>
                <w:lang w:val="sr-Cyrl-BA"/>
              </w:rPr>
              <w:t>62</w:t>
            </w:r>
          </w:p>
        </w:tc>
      </w:tr>
      <w:tr w:rsidR="00AC497B" w:rsidRPr="00AC497B" w14:paraId="770116C2" w14:textId="77777777" w:rsidTr="00514E13">
        <w:trPr>
          <w:trHeight w:val="515"/>
        </w:trPr>
        <w:tc>
          <w:tcPr>
            <w:tcW w:w="6503" w:type="dxa"/>
            <w:gridSpan w:val="3"/>
            <w:vMerge/>
            <w:tcBorders>
              <w:top w:val="single" w:sz="8" w:space="0" w:color="auto"/>
              <w:left w:val="single" w:sz="8" w:space="0" w:color="auto"/>
              <w:bottom w:val="single" w:sz="8" w:space="0" w:color="000000"/>
              <w:right w:val="single" w:sz="8" w:space="0" w:color="auto"/>
            </w:tcBorders>
            <w:shd w:val="clear" w:color="auto" w:fill="D9D9D9"/>
            <w:vAlign w:val="center"/>
            <w:hideMark/>
          </w:tcPr>
          <w:p w14:paraId="042E9D5D"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p>
        </w:tc>
        <w:tc>
          <w:tcPr>
            <w:tcW w:w="1171"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14:paraId="0B57A49F"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p>
        </w:tc>
        <w:tc>
          <w:tcPr>
            <w:tcW w:w="1173" w:type="dxa"/>
            <w:vMerge/>
            <w:tcBorders>
              <w:top w:val="single" w:sz="8" w:space="0" w:color="auto"/>
              <w:left w:val="single" w:sz="8" w:space="0" w:color="auto"/>
              <w:bottom w:val="single" w:sz="8" w:space="0" w:color="000000"/>
              <w:right w:val="single" w:sz="8" w:space="0" w:color="auto"/>
            </w:tcBorders>
            <w:shd w:val="clear" w:color="auto" w:fill="D9D9D9"/>
            <w:vAlign w:val="center"/>
            <w:hideMark/>
          </w:tcPr>
          <w:p w14:paraId="3C532534"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p>
        </w:tc>
        <w:tc>
          <w:tcPr>
            <w:tcW w:w="1228" w:type="dxa"/>
            <w:vMerge/>
            <w:tcBorders>
              <w:top w:val="nil"/>
              <w:left w:val="single" w:sz="8" w:space="0" w:color="auto"/>
              <w:bottom w:val="single" w:sz="8" w:space="0" w:color="000000"/>
              <w:right w:val="single" w:sz="8" w:space="0" w:color="auto"/>
            </w:tcBorders>
            <w:shd w:val="clear" w:color="auto" w:fill="D9D9D9"/>
            <w:vAlign w:val="center"/>
            <w:hideMark/>
          </w:tcPr>
          <w:p w14:paraId="5CC713A1"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p>
        </w:tc>
        <w:tc>
          <w:tcPr>
            <w:tcW w:w="711" w:type="dxa"/>
            <w:vMerge/>
            <w:tcBorders>
              <w:top w:val="nil"/>
              <w:left w:val="single" w:sz="8" w:space="0" w:color="auto"/>
              <w:bottom w:val="single" w:sz="8" w:space="0" w:color="000000"/>
              <w:right w:val="single" w:sz="8" w:space="0" w:color="auto"/>
            </w:tcBorders>
            <w:shd w:val="clear" w:color="auto" w:fill="D9D9D9"/>
            <w:vAlign w:val="center"/>
            <w:hideMark/>
          </w:tcPr>
          <w:p w14:paraId="5C48FC3A" w14:textId="77777777" w:rsidR="00AC497B" w:rsidRPr="00AC497B" w:rsidRDefault="00AC497B" w:rsidP="00AC497B">
            <w:pPr>
              <w:spacing w:after="0" w:line="240" w:lineRule="auto"/>
              <w:jc w:val="center"/>
              <w:rPr>
                <w:rFonts w:ascii="Times New Roman" w:eastAsia="Times New Roman" w:hAnsi="Times New Roman" w:cs="Times New Roman"/>
                <w:bCs/>
                <w:sz w:val="24"/>
                <w:szCs w:val="24"/>
              </w:rPr>
            </w:pPr>
          </w:p>
        </w:tc>
      </w:tr>
    </w:tbl>
    <w:p w14:paraId="7FD2FA92" w14:textId="77777777" w:rsidR="00AC497B" w:rsidRPr="00AC497B" w:rsidRDefault="00AC497B" w:rsidP="00AC497B">
      <w:pPr>
        <w:tabs>
          <w:tab w:val="left" w:pos="750"/>
        </w:tabs>
        <w:spacing w:after="0" w:line="240" w:lineRule="auto"/>
        <w:rPr>
          <w:rFonts w:ascii="Times New Roman" w:eastAsia="Times New Roman" w:hAnsi="Times New Roman" w:cs="Times New Roman"/>
          <w:sz w:val="24"/>
          <w:szCs w:val="24"/>
          <w:lang w:val="sr-Latn-RS"/>
        </w:rPr>
        <w:sectPr w:rsidR="00AC497B" w:rsidRPr="00AC497B" w:rsidSect="00535CF3">
          <w:pgSz w:w="11909" w:h="16834" w:code="9"/>
          <w:pgMar w:top="1440" w:right="1077" w:bottom="1440" w:left="709" w:header="720" w:footer="720" w:gutter="0"/>
          <w:cols w:space="720"/>
          <w:docGrid w:linePitch="360"/>
        </w:sectPr>
      </w:pPr>
    </w:p>
    <w:p w14:paraId="5BE3BB08" w14:textId="0492A7E6" w:rsidR="00AC497B" w:rsidRPr="00AC497B" w:rsidRDefault="00AC497B" w:rsidP="00F01799">
      <w:pPr>
        <w:rPr>
          <w:lang w:val="sr-Cyrl-BA"/>
        </w:rPr>
      </w:pPr>
      <w:bookmarkStart w:id="91" w:name="_Toc129934542"/>
      <w:r w:rsidRPr="00AC497B">
        <w:rPr>
          <w:lang w:val="sr-Cyrl-BA"/>
        </w:rPr>
        <w:lastRenderedPageBreak/>
        <w:t>Мјерење и извјештавање о успјешности рада</w:t>
      </w:r>
      <w:bookmarkEnd w:id="91"/>
      <w:r w:rsidRPr="00AC497B">
        <w:rPr>
          <w:lang w:val="sr-Cyrl-BA"/>
        </w:rPr>
        <w:t xml:space="preserve"> </w:t>
      </w:r>
    </w:p>
    <w:p w14:paraId="4A8B15D2" w14:textId="77777777" w:rsidR="00AC497B" w:rsidRPr="00AC497B" w:rsidRDefault="00AC497B" w:rsidP="00AC497B">
      <w:pPr>
        <w:spacing w:after="0" w:line="240" w:lineRule="auto"/>
        <w:rPr>
          <w:rFonts w:ascii="Times New Roman" w:eastAsia="Times New Roman" w:hAnsi="Times New Roman" w:cs="Times New Roman"/>
          <w:sz w:val="24"/>
          <w:szCs w:val="24"/>
          <w:lang w:val="sr-Cyrl-BA"/>
        </w:rPr>
      </w:pPr>
    </w:p>
    <w:tbl>
      <w:tblPr>
        <w:tblW w:w="48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510"/>
      </w:tblGrid>
      <w:tr w:rsidR="00AC497B" w:rsidRPr="00AC497B" w14:paraId="4DBB64E5" w14:textId="77777777" w:rsidTr="00514E13">
        <w:trPr>
          <w:trHeight w:val="206"/>
        </w:trPr>
        <w:tc>
          <w:tcPr>
            <w:tcW w:w="1303" w:type="pct"/>
            <w:shd w:val="clear" w:color="auto" w:fill="A6A6A6"/>
          </w:tcPr>
          <w:p w14:paraId="54D0F30D"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Активност/задатак</w:t>
            </w:r>
          </w:p>
        </w:tc>
        <w:tc>
          <w:tcPr>
            <w:tcW w:w="3697" w:type="pct"/>
            <w:shd w:val="clear" w:color="auto" w:fill="A6A6A6"/>
          </w:tcPr>
          <w:p w14:paraId="6F092AC9" w14:textId="77777777" w:rsidR="00AC497B" w:rsidRPr="00AC497B" w:rsidRDefault="00AC497B" w:rsidP="00AC497B">
            <w:pPr>
              <w:spacing w:after="0" w:line="240" w:lineRule="auto"/>
              <w:jc w:val="center"/>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Извршилац и начин извршења</w:t>
            </w:r>
          </w:p>
        </w:tc>
      </w:tr>
      <w:tr w:rsidR="00AC497B" w:rsidRPr="00AC497B" w14:paraId="2C1C2785" w14:textId="77777777" w:rsidTr="00514E13">
        <w:tc>
          <w:tcPr>
            <w:tcW w:w="1303" w:type="pct"/>
            <w:shd w:val="clear" w:color="auto" w:fill="auto"/>
          </w:tcPr>
          <w:p w14:paraId="291A730B" w14:textId="77777777" w:rsidR="00AC497B" w:rsidRPr="00AC497B" w:rsidRDefault="00AC497B" w:rsidP="00AC497B">
            <w:pPr>
              <w:spacing w:after="0" w:line="240" w:lineRule="auto"/>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Ко ће пратити извршење и реализацију активности</w:t>
            </w:r>
          </w:p>
        </w:tc>
        <w:tc>
          <w:tcPr>
            <w:tcW w:w="3697" w:type="pct"/>
            <w:shd w:val="clear" w:color="auto" w:fill="auto"/>
          </w:tcPr>
          <w:p w14:paraId="76BC3C44" w14:textId="77777777" w:rsidR="00AC497B" w:rsidRPr="00AC497B" w:rsidRDefault="00AC497B" w:rsidP="00AC497B">
            <w:pPr>
              <w:spacing w:before="60" w:after="6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 xml:space="preserve">Начелник одјељења, како слиједи: </w:t>
            </w:r>
          </w:p>
          <w:p w14:paraId="2E6103A6" w14:textId="77777777" w:rsidR="00AC497B" w:rsidRPr="00AC497B" w:rsidRDefault="00AC497B" w:rsidP="00AC497B">
            <w:pPr>
              <w:numPr>
                <w:ilvl w:val="0"/>
                <w:numId w:val="23"/>
              </w:numPr>
              <w:spacing w:before="60" w:after="60" w:line="240" w:lineRule="auto"/>
              <w:contextualSpacing/>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vertAlign w:val="superscript"/>
                <w:lang w:val="sr-Cyrl-BA"/>
              </w:rPr>
              <w:footnoteReference w:id="1"/>
            </w:r>
            <w:r w:rsidRPr="00AC497B">
              <w:rPr>
                <w:rFonts w:ascii="Times New Roman" w:eastAsia="Times New Roman" w:hAnsi="Times New Roman" w:cs="Times New Roman"/>
                <w:sz w:val="24"/>
                <w:szCs w:val="24"/>
                <w:lang w:val="sr-Cyrl-BA"/>
              </w:rPr>
              <w:t xml:space="preserve">ССС за инвестиције, </w:t>
            </w:r>
          </w:p>
          <w:p w14:paraId="5AD5D663" w14:textId="77777777" w:rsidR="00AC497B" w:rsidRPr="00AC497B" w:rsidRDefault="00AC497B" w:rsidP="00AC497B">
            <w:pPr>
              <w:numPr>
                <w:ilvl w:val="0"/>
                <w:numId w:val="23"/>
              </w:numPr>
              <w:spacing w:before="60" w:after="60" w:line="240" w:lineRule="auto"/>
              <w:contextualSpacing/>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 xml:space="preserve">ССС за финансијско праћење инвестиција, </w:t>
            </w:r>
          </w:p>
          <w:p w14:paraId="588E810F" w14:textId="77777777" w:rsidR="00AC497B" w:rsidRPr="00AC497B" w:rsidRDefault="00AC497B" w:rsidP="00AC497B">
            <w:pPr>
              <w:numPr>
                <w:ilvl w:val="0"/>
                <w:numId w:val="23"/>
              </w:numPr>
              <w:spacing w:before="60" w:after="60" w:line="240" w:lineRule="auto"/>
              <w:contextualSpacing/>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ССС за управљање имовином,</w:t>
            </w:r>
          </w:p>
          <w:p w14:paraId="6DFA0845" w14:textId="77777777" w:rsidR="00AC497B" w:rsidRPr="00AC497B" w:rsidRDefault="00AC497B" w:rsidP="00AC497B">
            <w:pPr>
              <w:spacing w:before="60" w:after="6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noProof/>
                <w:sz w:val="24"/>
                <w:szCs w:val="24"/>
                <w:lang w:val="sr-Cyrl-BA"/>
              </w:rPr>
              <w:t xml:space="preserve">прате извршење и реализацију појединачних стратешко-програмских и редовних активности (наведене у поглављу II). </w:t>
            </w:r>
          </w:p>
        </w:tc>
      </w:tr>
      <w:tr w:rsidR="00AC497B" w:rsidRPr="00AC497B" w14:paraId="5E800947" w14:textId="77777777" w:rsidTr="00514E13">
        <w:tc>
          <w:tcPr>
            <w:tcW w:w="1303" w:type="pct"/>
            <w:shd w:val="clear" w:color="auto" w:fill="auto"/>
          </w:tcPr>
          <w:p w14:paraId="4F24D4E2" w14:textId="77777777" w:rsidR="00AC497B" w:rsidRPr="00AC497B" w:rsidRDefault="00AC497B" w:rsidP="00AC497B">
            <w:pPr>
              <w:spacing w:after="0" w:line="240" w:lineRule="auto"/>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Како ће се пратити извршење и реализација активности</w:t>
            </w:r>
          </w:p>
        </w:tc>
        <w:tc>
          <w:tcPr>
            <w:tcW w:w="3697" w:type="pct"/>
            <w:shd w:val="clear" w:color="auto" w:fill="auto"/>
          </w:tcPr>
          <w:p w14:paraId="5307CB73" w14:textId="77777777" w:rsidR="00AC497B" w:rsidRPr="00AC497B" w:rsidRDefault="00AC497B" w:rsidP="00AC497B">
            <w:pPr>
              <w:spacing w:before="60" w:after="6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Начелник одјељења прати и усмјерава реализацију годишњих циљева дефинисаних Планом одјељења на основу информација добивених путем периодичних састанака и извјештаја о реализацији Плана одјељења, које подноси Шеф одсјека и особе појединачно одговорне за стратешко програмске и редовне послове.</w:t>
            </w:r>
          </w:p>
          <w:p w14:paraId="6D14E373" w14:textId="77777777" w:rsidR="00AC497B" w:rsidRPr="00AC497B" w:rsidRDefault="00AC497B" w:rsidP="00AC497B">
            <w:pPr>
              <w:spacing w:before="60" w:after="6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Праћење и извјештавање о реализацији Плана одјељења се проводи квартално, полугодишње и годишње, а на основу календара праћења, када се прикупљају подаци и утврђује да ли су планиране активности реализоване у роковима (и у складу са дефинисаним исходима/индикаторима) те одређују евентуалне корективне мјере.</w:t>
            </w:r>
          </w:p>
          <w:p w14:paraId="5566A976" w14:textId="77777777" w:rsidR="00AC497B" w:rsidRPr="00AC497B" w:rsidRDefault="00AC497B" w:rsidP="00AC497B">
            <w:pPr>
              <w:spacing w:before="60" w:after="6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 xml:space="preserve">Праћење и извјештавање о реализацији појединачних активности дефинисаних Планом одјељења проводи се на начин како је то дефинисано програмско-пројектним документима и радним процедурама. При томе се праћење стратешко-програмских пројеката и мјера, чија је имплементација у току, врши минимално свака три или сваких шест мјесеци, зависно од процијењеног степена ризика, зашто је примарно задужен носилац имплементације пројекта како је наведено у поглављу II. </w:t>
            </w:r>
          </w:p>
        </w:tc>
      </w:tr>
      <w:tr w:rsidR="00AC497B" w:rsidRPr="00AC497B" w14:paraId="53A88908" w14:textId="77777777" w:rsidTr="00514E13">
        <w:tc>
          <w:tcPr>
            <w:tcW w:w="1303" w:type="pct"/>
            <w:shd w:val="clear" w:color="auto" w:fill="auto"/>
          </w:tcPr>
          <w:p w14:paraId="70F0DAD5" w14:textId="77777777" w:rsidR="00AC497B" w:rsidRPr="00AC497B" w:rsidRDefault="00AC497B" w:rsidP="00AC497B">
            <w:pPr>
              <w:spacing w:after="0" w:line="240" w:lineRule="auto"/>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Начин прикупљања података (ко је задужен за прикупљање података, из којих извора се подаци прикупљају и у који формат се уносе)</w:t>
            </w:r>
          </w:p>
        </w:tc>
        <w:tc>
          <w:tcPr>
            <w:tcW w:w="3697" w:type="pct"/>
            <w:shd w:val="clear" w:color="auto" w:fill="auto"/>
          </w:tcPr>
          <w:p w14:paraId="630808C0" w14:textId="77777777" w:rsidR="00AC497B" w:rsidRPr="00AC497B" w:rsidRDefault="00AC497B" w:rsidP="00AC497B">
            <w:pPr>
              <w:spacing w:before="60" w:after="6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Носиоци имплементације стратешко-програмских активности дефинисаних Планом одјељења се прикупљају и ажурирају детаљне информације о реализацији појединачних активности (пројекти/мјере) на начин како је то дефинисано програмско-пројектном документацијом. Прикупљене информације се евидентирају у предвиђене помоћне алате/подлоге. При томе се као извори користе пројектна документација, записници са састанака и извјештаји о реализацији као и подаци из јавних евиденција.</w:t>
            </w:r>
          </w:p>
          <w:p w14:paraId="464492D4" w14:textId="77777777" w:rsidR="00AC497B" w:rsidRPr="00AC497B" w:rsidRDefault="00AC497B" w:rsidP="00AC497B">
            <w:pPr>
              <w:spacing w:before="60" w:after="6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 xml:space="preserve">Особе одговорне за појединачне стратешко-програмске активности дефинисане Планом одјељења на мјесечном нивоу (или по потреби чешће) ажурирају информације о реализацији ових активности путем Алата за праћење имплементације стратегије – АПИС-а. При томе се као извори </w:t>
            </w:r>
            <w:r w:rsidRPr="00AC497B">
              <w:rPr>
                <w:rFonts w:ascii="Times New Roman" w:eastAsia="Times New Roman" w:hAnsi="Times New Roman" w:cs="Times New Roman"/>
                <w:sz w:val="24"/>
                <w:szCs w:val="24"/>
                <w:lang w:val="sr-Cyrl-BA"/>
              </w:rPr>
              <w:lastRenderedPageBreak/>
              <w:t>користе евиденције које ажурирају носиоци имплементације активности (помоћни алати/подлоге).</w:t>
            </w:r>
          </w:p>
          <w:p w14:paraId="4FC1AA21" w14:textId="77777777" w:rsidR="00AC497B" w:rsidRPr="00AC497B" w:rsidRDefault="00AC497B" w:rsidP="00AC497B">
            <w:pPr>
              <w:spacing w:before="60" w:after="6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Особе одговорне за поједначне активности из домена редовних послова (дефинисане Планом одјељења) на мјесечном нивоу прикупљају податаке и ажурирају информације о реализацији ових активности на начин како је то дефинисаном интерним процедурама. При томе се као извори користе интерне евиденције по појединим групама послова.</w:t>
            </w:r>
          </w:p>
        </w:tc>
      </w:tr>
      <w:tr w:rsidR="00AC497B" w:rsidRPr="00AC497B" w14:paraId="549D00B8" w14:textId="77777777" w:rsidTr="00514E13">
        <w:tc>
          <w:tcPr>
            <w:tcW w:w="1303" w:type="pct"/>
            <w:shd w:val="clear" w:color="auto" w:fill="auto"/>
          </w:tcPr>
          <w:p w14:paraId="039DD7F8" w14:textId="77777777" w:rsidR="00AC497B" w:rsidRPr="00AC497B" w:rsidRDefault="00AC497B" w:rsidP="00AC497B">
            <w:pPr>
              <w:spacing w:after="0" w:line="240" w:lineRule="auto"/>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lastRenderedPageBreak/>
              <w:t>Календар праћења (када ће се радити праћење и вредновање са јасно  наведеним роковима)</w:t>
            </w:r>
          </w:p>
        </w:tc>
        <w:tc>
          <w:tcPr>
            <w:tcW w:w="3697" w:type="pct"/>
            <w:shd w:val="clear" w:color="auto" w:fill="auto"/>
          </w:tcPr>
          <w:p w14:paraId="5972F353" w14:textId="77777777" w:rsidR="00AC497B" w:rsidRPr="00AC497B" w:rsidRDefault="00AC497B" w:rsidP="00AC497B">
            <w:pPr>
              <w:spacing w:before="60" w:after="6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На кварталном нивоу Шеф одсјека и особе надлежне за ажурирање информација о реализацији Плана одјељења, путем редовних оперативних састанака у форми сажетог извјештаја упознају Начелника одјељења са остварењем за посматрани период.</w:t>
            </w:r>
          </w:p>
          <w:p w14:paraId="29ED93C4" w14:textId="77777777" w:rsidR="00AC497B" w:rsidRPr="00AC497B" w:rsidRDefault="00AC497B" w:rsidP="00AC497B">
            <w:pPr>
              <w:spacing w:before="60" w:after="6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Такође, током ових оперативних састанака, особе одговорне за појединачне стратешко програмске активности и редовне послове представљају стање оних појединачних активности за које је потребно усагласити корективне мјере.</w:t>
            </w:r>
          </w:p>
          <w:p w14:paraId="1A4A8D2A" w14:textId="77777777" w:rsidR="00AC497B" w:rsidRPr="00AC497B" w:rsidRDefault="00AC497B" w:rsidP="00AC497B">
            <w:pPr>
              <w:spacing w:after="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 xml:space="preserve">На полугодишњем и годишњем нивоу, Шеф одсјека  и стручни сарадници који су задужени за припрему периодичних извјештаја о реализацији Плана одјељења, припремају извјештаје за посматрани период. Извјештаје разматра и одобрава Начелник одјељења, који уз координацију Самосталног стручног сарадника за координацију развоја, доставља Колегијуму и Начелници општине на разматрање и усвајање. </w:t>
            </w:r>
          </w:p>
          <w:p w14:paraId="39163842" w14:textId="77777777" w:rsidR="00AC497B" w:rsidRPr="00AC497B" w:rsidRDefault="00AC497B" w:rsidP="00AC497B">
            <w:pPr>
              <w:numPr>
                <w:ilvl w:val="0"/>
                <w:numId w:val="2"/>
              </w:numPr>
              <w:spacing w:after="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Рок за израду полугодишњег извјештаја је јули текуће године.</w:t>
            </w:r>
          </w:p>
          <w:p w14:paraId="24791811" w14:textId="77777777" w:rsidR="00AC497B" w:rsidRPr="00AC497B" w:rsidRDefault="00AC497B" w:rsidP="00AC497B">
            <w:pPr>
              <w:numPr>
                <w:ilvl w:val="0"/>
                <w:numId w:val="2"/>
              </w:numPr>
              <w:spacing w:after="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Рок за израду годишњег извјештаја је мај наредне године.</w:t>
            </w:r>
          </w:p>
        </w:tc>
      </w:tr>
    </w:tbl>
    <w:p w14:paraId="263163B1" w14:textId="77777777" w:rsidR="00AC497B" w:rsidRPr="00AC497B" w:rsidRDefault="00AC497B" w:rsidP="00AC497B">
      <w:pPr>
        <w:spacing w:after="0" w:line="240" w:lineRule="auto"/>
        <w:rPr>
          <w:rFonts w:ascii="Times New Roman" w:eastAsia="Times New Roman" w:hAnsi="Times New Roman" w:cs="Times New Roman"/>
          <w:sz w:val="24"/>
          <w:szCs w:val="24"/>
          <w:lang w:val="sr-Cyrl-BA"/>
        </w:rPr>
      </w:pPr>
    </w:p>
    <w:p w14:paraId="4FCA56C4" w14:textId="4EE5D251" w:rsidR="00AC497B" w:rsidRPr="00AC497B" w:rsidRDefault="00AC497B" w:rsidP="00F01799">
      <w:pPr>
        <w:rPr>
          <w:lang w:val="sr-Cyrl-BA"/>
        </w:rPr>
      </w:pPr>
      <w:bookmarkStart w:id="92" w:name="_Toc129934543"/>
      <w:r w:rsidRPr="00AC497B">
        <w:rPr>
          <w:lang w:val="sr-Cyrl-BA"/>
        </w:rPr>
        <w:t>Људски ресурси Одјељења</w:t>
      </w:r>
      <w:bookmarkEnd w:id="92"/>
    </w:p>
    <w:p w14:paraId="206F7266" w14:textId="77777777" w:rsidR="00AC497B" w:rsidRPr="00AC497B" w:rsidRDefault="00AC497B" w:rsidP="00AC497B">
      <w:pPr>
        <w:spacing w:after="0" w:line="240" w:lineRule="auto"/>
        <w:jc w:val="both"/>
        <w:rPr>
          <w:rFonts w:ascii="Times New Roman" w:eastAsia="Times New Roman" w:hAnsi="Times New Roman" w:cs="Times New Roman"/>
          <w:sz w:val="24"/>
          <w:szCs w:val="24"/>
          <w:lang w:val="sr-Cyrl-BA"/>
        </w:rPr>
      </w:pPr>
    </w:p>
    <w:p w14:paraId="6E847AAF" w14:textId="77777777" w:rsidR="00AC497B" w:rsidRPr="00AC497B" w:rsidRDefault="00AC497B" w:rsidP="00AC497B">
      <w:pPr>
        <w:spacing w:after="0" w:line="240" w:lineRule="auto"/>
        <w:jc w:val="both"/>
        <w:rPr>
          <w:rFonts w:ascii="Times New Roman" w:eastAsia="Times New Roman" w:hAnsi="Times New Roman" w:cs="Times New Roman"/>
          <w:sz w:val="24"/>
          <w:szCs w:val="24"/>
          <w:lang w:val="sr-Cyrl-BA"/>
        </w:rPr>
      </w:pPr>
      <w:r w:rsidRPr="00AC497B">
        <w:rPr>
          <w:rFonts w:ascii="Times New Roman" w:eastAsia="Times New Roman" w:hAnsi="Times New Roman" w:cs="Times New Roman"/>
          <w:sz w:val="24"/>
          <w:szCs w:val="24"/>
          <w:lang w:val="sr-Cyrl-BA"/>
        </w:rPr>
        <w:t xml:space="preserve">Правилником о унутрашњој организацији и систематизацији радних мјеста општине Мркоњић Град предвиђен  је довољан број извршилаца са одговарајућом квалификационом структуром. Међутим, за успјешно функционисање Одјељења неопходно је да се изврши попуњавање упражњених радних мјеста, која су дефинисана Правилником, како слиједи:Шеф одсјека за саобраћај, виши стручни сарадник за управне послове, ССС за инвестиције, радник на наплати паркинга.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1426"/>
        <w:gridCol w:w="1530"/>
        <w:gridCol w:w="1620"/>
      </w:tblGrid>
      <w:tr w:rsidR="00AC497B" w:rsidRPr="00AC497B" w14:paraId="4828A2BF" w14:textId="77777777" w:rsidTr="00514E13">
        <w:trPr>
          <w:trHeight w:val="341"/>
          <w:jc w:val="center"/>
        </w:trPr>
        <w:tc>
          <w:tcPr>
            <w:tcW w:w="2334" w:type="dxa"/>
            <w:gridSpan w:val="2"/>
            <w:vMerge w:val="restart"/>
            <w:vAlign w:val="center"/>
          </w:tcPr>
          <w:p w14:paraId="6B637E4A"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Структура запослених по стручној спреми</w:t>
            </w:r>
          </w:p>
        </w:tc>
        <w:tc>
          <w:tcPr>
            <w:tcW w:w="3150" w:type="dxa"/>
            <w:gridSpan w:val="2"/>
            <w:vAlign w:val="center"/>
          </w:tcPr>
          <w:p w14:paraId="62F0BA51"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Структура запослених по полу</w:t>
            </w:r>
          </w:p>
        </w:tc>
      </w:tr>
      <w:tr w:rsidR="00AC497B" w:rsidRPr="00AC497B" w14:paraId="00F05D28" w14:textId="77777777" w:rsidTr="00514E13">
        <w:trPr>
          <w:trHeight w:val="404"/>
          <w:jc w:val="center"/>
        </w:trPr>
        <w:tc>
          <w:tcPr>
            <w:tcW w:w="2334" w:type="dxa"/>
            <w:gridSpan w:val="2"/>
            <w:vMerge/>
            <w:vAlign w:val="center"/>
          </w:tcPr>
          <w:p w14:paraId="59F853C0" w14:textId="77777777" w:rsidR="00AC497B" w:rsidRPr="00AC497B" w:rsidRDefault="00AC497B" w:rsidP="00AC497B">
            <w:pPr>
              <w:spacing w:after="0" w:line="240" w:lineRule="auto"/>
              <w:jc w:val="both"/>
              <w:rPr>
                <w:rFonts w:ascii="Times New Roman" w:eastAsia="Times New Roman" w:hAnsi="Times New Roman" w:cs="Times New Roman"/>
                <w:sz w:val="20"/>
                <w:szCs w:val="20"/>
                <w:lang w:val="sr-Cyrl-BA"/>
              </w:rPr>
            </w:pPr>
          </w:p>
        </w:tc>
        <w:tc>
          <w:tcPr>
            <w:tcW w:w="1530" w:type="dxa"/>
            <w:vAlign w:val="center"/>
          </w:tcPr>
          <w:p w14:paraId="26B1C8D7"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Мушких</w:t>
            </w:r>
          </w:p>
        </w:tc>
        <w:tc>
          <w:tcPr>
            <w:tcW w:w="1620" w:type="dxa"/>
            <w:vAlign w:val="center"/>
          </w:tcPr>
          <w:p w14:paraId="0D729CA7"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Женских</w:t>
            </w:r>
          </w:p>
        </w:tc>
      </w:tr>
      <w:tr w:rsidR="00AC497B" w:rsidRPr="00AC497B" w14:paraId="485B62C4" w14:textId="77777777" w:rsidTr="00514E13">
        <w:trPr>
          <w:trHeight w:val="350"/>
          <w:jc w:val="center"/>
        </w:trPr>
        <w:tc>
          <w:tcPr>
            <w:tcW w:w="0" w:type="auto"/>
            <w:vAlign w:val="center"/>
          </w:tcPr>
          <w:p w14:paraId="20327AA2" w14:textId="77777777" w:rsidR="00AC497B" w:rsidRPr="00AC497B" w:rsidRDefault="00AC497B" w:rsidP="00AC497B">
            <w:pPr>
              <w:spacing w:after="0" w:line="240" w:lineRule="auto"/>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ВСС +</w:t>
            </w:r>
          </w:p>
        </w:tc>
        <w:tc>
          <w:tcPr>
            <w:tcW w:w="1364" w:type="dxa"/>
            <w:vAlign w:val="center"/>
          </w:tcPr>
          <w:p w14:paraId="4B976E0C"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CS"/>
              </w:rPr>
            </w:pPr>
            <w:r w:rsidRPr="00AC497B">
              <w:rPr>
                <w:rFonts w:ascii="Times New Roman" w:eastAsia="Times New Roman" w:hAnsi="Times New Roman" w:cs="Times New Roman"/>
                <w:sz w:val="20"/>
                <w:szCs w:val="20"/>
                <w:lang w:val="sr-Cyrl-CS"/>
              </w:rPr>
              <w:t>5</w:t>
            </w:r>
          </w:p>
        </w:tc>
        <w:tc>
          <w:tcPr>
            <w:tcW w:w="1530" w:type="dxa"/>
            <w:vAlign w:val="center"/>
          </w:tcPr>
          <w:p w14:paraId="0B65957F"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4</w:t>
            </w:r>
          </w:p>
        </w:tc>
        <w:tc>
          <w:tcPr>
            <w:tcW w:w="1620" w:type="dxa"/>
            <w:vAlign w:val="center"/>
          </w:tcPr>
          <w:p w14:paraId="5324DDBC"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CS"/>
              </w:rPr>
            </w:pPr>
            <w:r w:rsidRPr="00AC497B">
              <w:rPr>
                <w:rFonts w:ascii="Times New Roman" w:eastAsia="Times New Roman" w:hAnsi="Times New Roman" w:cs="Times New Roman"/>
                <w:sz w:val="20"/>
                <w:szCs w:val="20"/>
                <w:lang w:val="sr-Cyrl-CS"/>
              </w:rPr>
              <w:t>1</w:t>
            </w:r>
          </w:p>
        </w:tc>
      </w:tr>
      <w:tr w:rsidR="00AC497B" w:rsidRPr="00AC497B" w14:paraId="1BBACFCA" w14:textId="77777777" w:rsidTr="00514E13">
        <w:trPr>
          <w:trHeight w:val="260"/>
          <w:jc w:val="center"/>
        </w:trPr>
        <w:tc>
          <w:tcPr>
            <w:tcW w:w="0" w:type="auto"/>
            <w:vAlign w:val="center"/>
          </w:tcPr>
          <w:p w14:paraId="74E8E180" w14:textId="77777777" w:rsidR="00AC497B" w:rsidRPr="00AC497B" w:rsidRDefault="00AC497B" w:rsidP="00AC497B">
            <w:pPr>
              <w:spacing w:after="0" w:line="240" w:lineRule="auto"/>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ВШ</w:t>
            </w:r>
          </w:p>
        </w:tc>
        <w:tc>
          <w:tcPr>
            <w:tcW w:w="1364" w:type="dxa"/>
            <w:vAlign w:val="center"/>
          </w:tcPr>
          <w:p w14:paraId="251FE5B6"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0</w:t>
            </w:r>
          </w:p>
        </w:tc>
        <w:tc>
          <w:tcPr>
            <w:tcW w:w="1530" w:type="dxa"/>
            <w:vAlign w:val="center"/>
          </w:tcPr>
          <w:p w14:paraId="53BC347C"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0</w:t>
            </w:r>
          </w:p>
        </w:tc>
        <w:tc>
          <w:tcPr>
            <w:tcW w:w="1620" w:type="dxa"/>
            <w:vAlign w:val="center"/>
          </w:tcPr>
          <w:p w14:paraId="763649D1"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0</w:t>
            </w:r>
          </w:p>
        </w:tc>
      </w:tr>
      <w:tr w:rsidR="00AC497B" w:rsidRPr="00AC497B" w14:paraId="283D74F7" w14:textId="77777777" w:rsidTr="00514E13">
        <w:trPr>
          <w:trHeight w:val="296"/>
          <w:jc w:val="center"/>
        </w:trPr>
        <w:tc>
          <w:tcPr>
            <w:tcW w:w="0" w:type="auto"/>
            <w:vAlign w:val="center"/>
          </w:tcPr>
          <w:p w14:paraId="68C22B68" w14:textId="77777777" w:rsidR="00AC497B" w:rsidRPr="00AC497B" w:rsidRDefault="00AC497B" w:rsidP="00AC497B">
            <w:pPr>
              <w:spacing w:after="0" w:line="240" w:lineRule="auto"/>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СС</w:t>
            </w:r>
          </w:p>
        </w:tc>
        <w:tc>
          <w:tcPr>
            <w:tcW w:w="1364" w:type="dxa"/>
            <w:vAlign w:val="center"/>
          </w:tcPr>
          <w:p w14:paraId="7C08295E"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3</w:t>
            </w:r>
          </w:p>
        </w:tc>
        <w:tc>
          <w:tcPr>
            <w:tcW w:w="1530" w:type="dxa"/>
            <w:vAlign w:val="center"/>
          </w:tcPr>
          <w:p w14:paraId="6027ED43"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3</w:t>
            </w:r>
          </w:p>
        </w:tc>
        <w:tc>
          <w:tcPr>
            <w:tcW w:w="1620" w:type="dxa"/>
            <w:vAlign w:val="center"/>
          </w:tcPr>
          <w:p w14:paraId="76C615C1"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CS"/>
              </w:rPr>
            </w:pPr>
            <w:r w:rsidRPr="00AC497B">
              <w:rPr>
                <w:rFonts w:ascii="Times New Roman" w:eastAsia="Times New Roman" w:hAnsi="Times New Roman" w:cs="Times New Roman"/>
                <w:sz w:val="20"/>
                <w:szCs w:val="20"/>
                <w:lang w:val="sr-Cyrl-CS"/>
              </w:rPr>
              <w:t>0</w:t>
            </w:r>
          </w:p>
        </w:tc>
      </w:tr>
      <w:tr w:rsidR="00AC497B" w:rsidRPr="00AC497B" w14:paraId="139C0324" w14:textId="77777777" w:rsidTr="00514E13">
        <w:trPr>
          <w:trHeight w:val="242"/>
          <w:jc w:val="center"/>
        </w:trPr>
        <w:tc>
          <w:tcPr>
            <w:tcW w:w="0" w:type="auto"/>
            <w:vAlign w:val="center"/>
          </w:tcPr>
          <w:p w14:paraId="58BCF847" w14:textId="77777777" w:rsidR="00AC497B" w:rsidRPr="00AC497B" w:rsidRDefault="00AC497B" w:rsidP="00AC497B">
            <w:pPr>
              <w:spacing w:after="0" w:line="240" w:lineRule="auto"/>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ВКВ -</w:t>
            </w:r>
          </w:p>
        </w:tc>
        <w:tc>
          <w:tcPr>
            <w:tcW w:w="1364" w:type="dxa"/>
            <w:vAlign w:val="center"/>
          </w:tcPr>
          <w:p w14:paraId="648D9FBF"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0</w:t>
            </w:r>
          </w:p>
        </w:tc>
        <w:tc>
          <w:tcPr>
            <w:tcW w:w="1530" w:type="dxa"/>
            <w:vAlign w:val="center"/>
          </w:tcPr>
          <w:p w14:paraId="28364811"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0</w:t>
            </w:r>
          </w:p>
        </w:tc>
        <w:tc>
          <w:tcPr>
            <w:tcW w:w="1620" w:type="dxa"/>
            <w:vAlign w:val="center"/>
          </w:tcPr>
          <w:p w14:paraId="45777A4F"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0</w:t>
            </w:r>
          </w:p>
        </w:tc>
      </w:tr>
      <w:tr w:rsidR="00AC497B" w:rsidRPr="00AC497B" w14:paraId="1DA5BE04" w14:textId="77777777" w:rsidTr="00514E13">
        <w:trPr>
          <w:trHeight w:val="242"/>
          <w:jc w:val="center"/>
        </w:trPr>
        <w:tc>
          <w:tcPr>
            <w:tcW w:w="0" w:type="auto"/>
            <w:vAlign w:val="center"/>
          </w:tcPr>
          <w:p w14:paraId="633138C5"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Укупно</w:t>
            </w:r>
          </w:p>
        </w:tc>
        <w:tc>
          <w:tcPr>
            <w:tcW w:w="1364" w:type="dxa"/>
            <w:vAlign w:val="center"/>
          </w:tcPr>
          <w:p w14:paraId="725BBC59"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8</w:t>
            </w:r>
          </w:p>
        </w:tc>
        <w:tc>
          <w:tcPr>
            <w:tcW w:w="1530" w:type="dxa"/>
            <w:vAlign w:val="center"/>
          </w:tcPr>
          <w:p w14:paraId="445599EB"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7</w:t>
            </w:r>
          </w:p>
        </w:tc>
        <w:tc>
          <w:tcPr>
            <w:tcW w:w="1620" w:type="dxa"/>
            <w:vAlign w:val="center"/>
          </w:tcPr>
          <w:p w14:paraId="22FEA251" w14:textId="77777777" w:rsidR="00AC497B" w:rsidRPr="00AC497B" w:rsidRDefault="00AC497B" w:rsidP="00AC497B">
            <w:pPr>
              <w:spacing w:after="0" w:line="240" w:lineRule="auto"/>
              <w:jc w:val="center"/>
              <w:rPr>
                <w:rFonts w:ascii="Times New Roman" w:eastAsia="Times New Roman" w:hAnsi="Times New Roman" w:cs="Times New Roman"/>
                <w:sz w:val="20"/>
                <w:szCs w:val="20"/>
                <w:lang w:val="sr-Cyrl-BA"/>
              </w:rPr>
            </w:pPr>
            <w:r w:rsidRPr="00AC497B">
              <w:rPr>
                <w:rFonts w:ascii="Times New Roman" w:eastAsia="Times New Roman" w:hAnsi="Times New Roman" w:cs="Times New Roman"/>
                <w:sz w:val="20"/>
                <w:szCs w:val="20"/>
                <w:lang w:val="sr-Cyrl-BA"/>
              </w:rPr>
              <w:t>1</w:t>
            </w:r>
          </w:p>
        </w:tc>
      </w:tr>
    </w:tbl>
    <w:p w14:paraId="7A7768F4" w14:textId="77777777" w:rsidR="00AC497B" w:rsidRPr="00AC497B" w:rsidRDefault="00AC497B" w:rsidP="00AC497B">
      <w:pPr>
        <w:spacing w:before="60" w:after="0" w:line="240" w:lineRule="auto"/>
        <w:jc w:val="both"/>
        <w:rPr>
          <w:rFonts w:ascii="Times New Roman" w:eastAsia="Times New Roman" w:hAnsi="Times New Roman" w:cs="Times New Roman"/>
          <w:sz w:val="24"/>
          <w:szCs w:val="24"/>
          <w:lang w:val="sr-Cyrl-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9"/>
        <w:gridCol w:w="1266"/>
        <w:gridCol w:w="2047"/>
      </w:tblGrid>
      <w:tr w:rsidR="00AC497B" w:rsidRPr="00AC497B" w14:paraId="4FEF59D5" w14:textId="77777777" w:rsidTr="00514E13">
        <w:trPr>
          <w:trHeight w:val="755"/>
        </w:trPr>
        <w:tc>
          <w:tcPr>
            <w:tcW w:w="3243" w:type="pct"/>
            <w:vAlign w:val="center"/>
          </w:tcPr>
          <w:p w14:paraId="5202601C"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lastRenderedPageBreak/>
              <w:t>Потребе за усавршавањем по кључним темама</w:t>
            </w:r>
          </w:p>
        </w:tc>
        <w:tc>
          <w:tcPr>
            <w:tcW w:w="705" w:type="pct"/>
            <w:vAlign w:val="center"/>
          </w:tcPr>
          <w:p w14:paraId="402DFB99"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Број</w:t>
            </w:r>
          </w:p>
          <w:p w14:paraId="3F19E5DD"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полазника</w:t>
            </w:r>
          </w:p>
        </w:tc>
        <w:tc>
          <w:tcPr>
            <w:tcW w:w="1052" w:type="pct"/>
            <w:vAlign w:val="center"/>
          </w:tcPr>
          <w:p w14:paraId="5F941B7C"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Интерне/екстерне обуке</w:t>
            </w:r>
          </w:p>
        </w:tc>
      </w:tr>
      <w:tr w:rsidR="00AC497B" w:rsidRPr="00AC497B" w14:paraId="42C5F6A9" w14:textId="77777777" w:rsidTr="00514E13">
        <w:tc>
          <w:tcPr>
            <w:tcW w:w="3243" w:type="pct"/>
          </w:tcPr>
          <w:p w14:paraId="2C562EE6" w14:textId="77777777" w:rsidR="00AC497B" w:rsidRPr="00AC497B" w:rsidRDefault="00AC497B" w:rsidP="00AC497B">
            <w:pPr>
              <w:spacing w:before="60" w:after="0" w:line="240" w:lineRule="auto"/>
              <w:jc w:val="both"/>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Енглески језик и њемачки језик</w:t>
            </w:r>
          </w:p>
        </w:tc>
        <w:tc>
          <w:tcPr>
            <w:tcW w:w="705" w:type="pct"/>
          </w:tcPr>
          <w:p w14:paraId="01520453"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2</w:t>
            </w:r>
          </w:p>
        </w:tc>
        <w:tc>
          <w:tcPr>
            <w:tcW w:w="1052" w:type="pct"/>
          </w:tcPr>
          <w:p w14:paraId="427CA4AA"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екстерне</w:t>
            </w:r>
          </w:p>
        </w:tc>
      </w:tr>
      <w:tr w:rsidR="00AC497B" w:rsidRPr="00AC497B" w14:paraId="0899F9CE" w14:textId="77777777" w:rsidTr="00514E13">
        <w:tc>
          <w:tcPr>
            <w:tcW w:w="3243" w:type="pct"/>
          </w:tcPr>
          <w:p w14:paraId="3F947BB9" w14:textId="77777777" w:rsidR="00AC497B" w:rsidRPr="00AC497B" w:rsidRDefault="00AC497B" w:rsidP="00AC497B">
            <w:pPr>
              <w:spacing w:before="60" w:after="0" w:line="240" w:lineRule="auto"/>
              <w:jc w:val="both"/>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Коришћење програма AUTO CAD</w:t>
            </w:r>
          </w:p>
        </w:tc>
        <w:tc>
          <w:tcPr>
            <w:tcW w:w="705" w:type="pct"/>
          </w:tcPr>
          <w:p w14:paraId="3E5B493D"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1</w:t>
            </w:r>
          </w:p>
        </w:tc>
        <w:tc>
          <w:tcPr>
            <w:tcW w:w="1052" w:type="pct"/>
          </w:tcPr>
          <w:p w14:paraId="4F158B9E"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екстерно</w:t>
            </w:r>
          </w:p>
        </w:tc>
      </w:tr>
      <w:tr w:rsidR="00AC497B" w:rsidRPr="00AC497B" w14:paraId="706A4A3E" w14:textId="77777777" w:rsidTr="00514E13">
        <w:tc>
          <w:tcPr>
            <w:tcW w:w="3243" w:type="pct"/>
          </w:tcPr>
          <w:p w14:paraId="1610F94E" w14:textId="77777777" w:rsidR="00AC497B" w:rsidRPr="00AC497B" w:rsidRDefault="00AC497B" w:rsidP="00AC497B">
            <w:pPr>
              <w:spacing w:before="60" w:after="0" w:line="240" w:lineRule="auto"/>
              <w:jc w:val="both"/>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Пројект менаџмент</w:t>
            </w:r>
          </w:p>
        </w:tc>
        <w:tc>
          <w:tcPr>
            <w:tcW w:w="705" w:type="pct"/>
          </w:tcPr>
          <w:p w14:paraId="2438D1EC"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2</w:t>
            </w:r>
          </w:p>
        </w:tc>
        <w:tc>
          <w:tcPr>
            <w:tcW w:w="1052" w:type="pct"/>
          </w:tcPr>
          <w:p w14:paraId="32DA0122"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екстерно</w:t>
            </w:r>
          </w:p>
        </w:tc>
      </w:tr>
      <w:tr w:rsidR="00AC497B" w:rsidRPr="00AC497B" w14:paraId="0E24265A" w14:textId="77777777" w:rsidTr="00514E13">
        <w:tc>
          <w:tcPr>
            <w:tcW w:w="3243" w:type="pct"/>
          </w:tcPr>
          <w:p w14:paraId="38AF2502" w14:textId="77777777" w:rsidR="00AC497B" w:rsidRPr="00AC497B" w:rsidRDefault="00AC497B" w:rsidP="00AC497B">
            <w:pPr>
              <w:spacing w:before="60" w:after="0" w:line="240" w:lineRule="auto"/>
              <w:jc w:val="both"/>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Управљање имовином</w:t>
            </w:r>
          </w:p>
        </w:tc>
        <w:tc>
          <w:tcPr>
            <w:tcW w:w="705" w:type="pct"/>
          </w:tcPr>
          <w:p w14:paraId="322B9A90"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1</w:t>
            </w:r>
          </w:p>
        </w:tc>
        <w:tc>
          <w:tcPr>
            <w:tcW w:w="1052" w:type="pct"/>
          </w:tcPr>
          <w:p w14:paraId="4DD5622D" w14:textId="77777777" w:rsidR="00AC497B" w:rsidRPr="00AC497B" w:rsidRDefault="00AC497B" w:rsidP="00AC497B">
            <w:pPr>
              <w:spacing w:before="60" w:after="0" w:line="240" w:lineRule="auto"/>
              <w:jc w:val="center"/>
              <w:rPr>
                <w:rFonts w:ascii="Times New Roman" w:eastAsia="Times New Roman" w:hAnsi="Times New Roman" w:cs="Times New Roman"/>
                <w:sz w:val="24"/>
                <w:szCs w:val="20"/>
                <w:lang w:val="sr-Cyrl-BA"/>
              </w:rPr>
            </w:pPr>
            <w:r w:rsidRPr="00AC497B">
              <w:rPr>
                <w:rFonts w:ascii="Times New Roman" w:eastAsia="Times New Roman" w:hAnsi="Times New Roman" w:cs="Times New Roman"/>
                <w:sz w:val="24"/>
                <w:szCs w:val="20"/>
                <w:lang w:val="sr-Cyrl-BA"/>
              </w:rPr>
              <w:t>екстерно</w:t>
            </w:r>
          </w:p>
        </w:tc>
      </w:tr>
    </w:tbl>
    <w:p w14:paraId="1BE0018C" w14:textId="77777777" w:rsidR="00AC497B" w:rsidRPr="00AC497B" w:rsidRDefault="00AC497B" w:rsidP="00AC497B">
      <w:pPr>
        <w:spacing w:after="0" w:line="240" w:lineRule="auto"/>
        <w:rPr>
          <w:rFonts w:ascii="Times New Roman" w:eastAsia="Times New Roman" w:hAnsi="Times New Roman" w:cs="Times New Roman"/>
          <w:sz w:val="24"/>
          <w:szCs w:val="24"/>
          <w:lang w:val="sr-Cyrl-BA"/>
        </w:rPr>
      </w:pPr>
    </w:p>
    <w:p w14:paraId="7BA809D5" w14:textId="12C5D2AD" w:rsidR="00AC497B" w:rsidRPr="00AC497B" w:rsidRDefault="00AC497B" w:rsidP="00AC497B">
      <w:pPr>
        <w:tabs>
          <w:tab w:val="left" w:pos="7755"/>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AC497B">
        <w:rPr>
          <w:rFonts w:ascii="Times New Roman" w:eastAsia="Times New Roman" w:hAnsi="Times New Roman" w:cs="Times New Roman"/>
          <w:sz w:val="24"/>
          <w:szCs w:val="24"/>
          <w:lang w:val="en-US"/>
        </w:rPr>
        <w:t>НАЧЕЛНИК ОДЈЕЉЕЊА</w:t>
      </w:r>
    </w:p>
    <w:p w14:paraId="788E367F" w14:textId="3AC6D4E8" w:rsidR="00AC497B" w:rsidRPr="00AC497B" w:rsidRDefault="00AC497B" w:rsidP="00AC497B">
      <w:pPr>
        <w:spacing w:before="60" w:after="0" w:line="240" w:lineRule="auto"/>
        <w:jc w:val="both"/>
        <w:rPr>
          <w:rFonts w:ascii="Times New Roman" w:eastAsia="Times New Roman" w:hAnsi="Times New Roman" w:cs="Times New Roman"/>
          <w:sz w:val="24"/>
          <w:szCs w:val="24"/>
          <w:lang w:val="sr-Latn-RS"/>
        </w:rPr>
      </w:pPr>
      <w:r w:rsidRPr="00AC497B">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________________________</w:t>
      </w:r>
    </w:p>
    <w:p w14:paraId="02CDABBD" w14:textId="77777777" w:rsidR="00AC497B" w:rsidRPr="00AC497B" w:rsidRDefault="00AC497B" w:rsidP="00AC497B">
      <w:pPr>
        <w:spacing w:after="0" w:line="240" w:lineRule="auto"/>
        <w:rPr>
          <w:rFonts w:ascii="Times New Roman" w:eastAsia="Times New Roman" w:hAnsi="Times New Roman" w:cs="Times New Roman"/>
          <w:sz w:val="24"/>
          <w:szCs w:val="24"/>
          <w:lang w:val="sr-Cyrl-BA"/>
        </w:rPr>
      </w:pPr>
    </w:p>
    <w:p w14:paraId="149FF8DF" w14:textId="581B3CC8" w:rsidR="00BF0535" w:rsidRDefault="00BF0535"/>
    <w:p w14:paraId="27F7A038" w14:textId="61CA5CD5" w:rsidR="00BF0535" w:rsidRDefault="00BF0535"/>
    <w:p w14:paraId="2B584513" w14:textId="745EC0BE" w:rsidR="00BF0535" w:rsidRDefault="00BF0535"/>
    <w:p w14:paraId="721526DE" w14:textId="3080F794" w:rsidR="00BF0535" w:rsidRDefault="00BF0535"/>
    <w:p w14:paraId="5EA6B604" w14:textId="3CA19BB5" w:rsidR="00BF0535" w:rsidRDefault="00BF0535"/>
    <w:p w14:paraId="1EDF49F2" w14:textId="77247E8F" w:rsidR="00BF0535" w:rsidRDefault="00BF0535"/>
    <w:p w14:paraId="4E183640" w14:textId="11E60A4C" w:rsidR="00BF0535" w:rsidRDefault="00BF0535"/>
    <w:p w14:paraId="4125BF4E" w14:textId="6028E7EE" w:rsidR="00BF0535" w:rsidRDefault="00BF0535"/>
    <w:p w14:paraId="1C567213" w14:textId="3B6309DC" w:rsidR="00BF0535" w:rsidRDefault="00BF0535"/>
    <w:p w14:paraId="617E1749" w14:textId="3D50279B" w:rsidR="00BF0535" w:rsidRDefault="00BF0535"/>
    <w:p w14:paraId="470C4837" w14:textId="3D3B36D4" w:rsidR="00BF0535" w:rsidRDefault="00BF0535"/>
    <w:p w14:paraId="23B33C7B" w14:textId="2E240FE1" w:rsidR="00BF0535" w:rsidRDefault="00BF0535"/>
    <w:p w14:paraId="3881F25F" w14:textId="6C3BF2DC" w:rsidR="00BF0535" w:rsidRDefault="00BF0535"/>
    <w:p w14:paraId="52E0E5A5" w14:textId="18D6D15F" w:rsidR="00BF0535" w:rsidRDefault="00BF0535"/>
    <w:p w14:paraId="042AE89B" w14:textId="7D2A3388" w:rsidR="00BF0535" w:rsidRDefault="00BF0535"/>
    <w:p w14:paraId="5707F592" w14:textId="6764C3F8" w:rsidR="00BF0535" w:rsidRDefault="00BF0535"/>
    <w:p w14:paraId="1FBEEA72" w14:textId="7A34D9B9" w:rsidR="00BF0535" w:rsidRDefault="00BF0535"/>
    <w:p w14:paraId="589184E4" w14:textId="61A4143D" w:rsidR="00BF0535" w:rsidRDefault="00BF0535"/>
    <w:p w14:paraId="6EA95A33" w14:textId="71F641E6" w:rsidR="00BF0535" w:rsidRDefault="00BF0535"/>
    <w:p w14:paraId="0F4AF9A3" w14:textId="4A57970A" w:rsidR="00BF0535" w:rsidRDefault="00BF0535"/>
    <w:p w14:paraId="1D4A36A6" w14:textId="431F33E1" w:rsidR="00BF0535" w:rsidRDefault="00BF0535"/>
    <w:p w14:paraId="1F1613B6" w14:textId="2CFEDFD8" w:rsidR="00BF0535" w:rsidRDefault="00BF0535"/>
    <w:p w14:paraId="48DE3A2F" w14:textId="106AF950" w:rsidR="00BF0535" w:rsidRDefault="00BF0535"/>
    <w:p w14:paraId="72EB3C8A" w14:textId="457E691A" w:rsidR="00BF0535" w:rsidRDefault="00BF0535"/>
    <w:p w14:paraId="1D92E4BD" w14:textId="275DD56B" w:rsidR="00BF0535" w:rsidRDefault="00BF0535"/>
    <w:p w14:paraId="55D12A89" w14:textId="54599A3E" w:rsidR="00BF0535" w:rsidRDefault="00BF0535"/>
    <w:p w14:paraId="0C7F1983" w14:textId="03027A08" w:rsidR="00BF0535" w:rsidRDefault="00BF0535"/>
    <w:p w14:paraId="45536E0F"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2CB218BB"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476B8B42" w14:textId="77777777" w:rsidR="00E81732" w:rsidRPr="00E81732" w:rsidRDefault="00E81732" w:rsidP="00E81732">
      <w:pPr>
        <w:spacing w:before="60" w:after="0" w:line="240" w:lineRule="auto"/>
        <w:jc w:val="center"/>
        <w:rPr>
          <w:rFonts w:ascii="Times New Roman" w:eastAsia="Times New Roman" w:hAnsi="Times New Roman" w:cs="Times New Roman"/>
          <w:b/>
          <w:sz w:val="40"/>
          <w:szCs w:val="36"/>
          <w:lang w:val="sr-Cyrl-BA"/>
        </w:rPr>
      </w:pPr>
      <w:r w:rsidRPr="00E81732">
        <w:rPr>
          <w:rFonts w:ascii="Times New Roman" w:eastAsia="Times New Roman" w:hAnsi="Times New Roman" w:cs="Times New Roman"/>
          <w:b/>
          <w:sz w:val="40"/>
          <w:szCs w:val="36"/>
          <w:lang w:val="sr-Cyrl-BA"/>
        </w:rPr>
        <w:t>ОПШТИНА МРКОЊИЋ ГРАД</w:t>
      </w:r>
    </w:p>
    <w:p w14:paraId="03CA4E34" w14:textId="77777777" w:rsidR="00E81732" w:rsidRPr="00E81732" w:rsidRDefault="00E81732" w:rsidP="00E81732">
      <w:pPr>
        <w:spacing w:before="60" w:after="0" w:line="240" w:lineRule="auto"/>
        <w:jc w:val="center"/>
        <w:rPr>
          <w:rFonts w:ascii="Times New Roman" w:eastAsia="Times New Roman" w:hAnsi="Times New Roman" w:cs="Times New Roman"/>
          <w:b/>
          <w:sz w:val="40"/>
          <w:szCs w:val="36"/>
          <w:lang w:val="sr-Cyrl-BA"/>
        </w:rPr>
      </w:pPr>
    </w:p>
    <w:p w14:paraId="520F62BA" w14:textId="3B4445BC" w:rsidR="00E81732" w:rsidRPr="00E81732" w:rsidRDefault="00E81732" w:rsidP="004F47CA">
      <w:pPr>
        <w:pStyle w:val="Heading1"/>
      </w:pPr>
      <w:bookmarkStart w:id="93" w:name="_Toc129934544"/>
      <w:bookmarkStart w:id="94" w:name="_Toc129938414"/>
      <w:r w:rsidRPr="00E81732">
        <w:t>ПЛАН РАДА</w:t>
      </w:r>
      <w:bookmarkEnd w:id="93"/>
      <w:r w:rsidR="00F01799">
        <w:rPr>
          <w:lang w:val="sr-Cyrl-BA"/>
        </w:rPr>
        <w:t xml:space="preserve"> </w:t>
      </w:r>
      <w:bookmarkStart w:id="95" w:name="_Toc129934545"/>
      <w:r w:rsidRPr="00E81732">
        <w:t>ОДЈЕЉЕЊА ЗА ПРОСТОРНО ПЛАНИРАЊЕ</w:t>
      </w:r>
      <w:bookmarkEnd w:id="95"/>
      <w:r w:rsidRPr="00E81732">
        <w:t xml:space="preserve"> </w:t>
      </w:r>
      <w:bookmarkStart w:id="96" w:name="_Toc129934546"/>
      <w:r w:rsidRPr="00E81732">
        <w:t>И КОМУНАЛНЕ ПОСЛОВЕ</w:t>
      </w:r>
      <w:bookmarkEnd w:id="94"/>
      <w:bookmarkEnd w:id="96"/>
      <w:r w:rsidRPr="00E81732">
        <w:rPr>
          <w:szCs w:val="24"/>
        </w:rPr>
        <w:t xml:space="preserve"> </w:t>
      </w:r>
    </w:p>
    <w:p w14:paraId="334B50EF" w14:textId="2919ADEE" w:rsidR="00E81732" w:rsidRPr="00E81732" w:rsidRDefault="00E81732" w:rsidP="004F47CA">
      <w:pPr>
        <w:pStyle w:val="Heading1"/>
      </w:pPr>
      <w:bookmarkStart w:id="97" w:name="_Toc129934547"/>
      <w:bookmarkStart w:id="98" w:name="_Toc129938415"/>
      <w:r w:rsidRPr="00E81732">
        <w:t>ЗА 2023. ГОДИНУ</w:t>
      </w:r>
      <w:bookmarkEnd w:id="97"/>
      <w:bookmarkEnd w:id="98"/>
    </w:p>
    <w:p w14:paraId="6B6CAB13" w14:textId="77777777" w:rsidR="00E81732" w:rsidRPr="00E81732" w:rsidRDefault="00E81732" w:rsidP="00E81732">
      <w:pPr>
        <w:spacing w:before="60" w:after="0" w:line="240" w:lineRule="auto"/>
        <w:jc w:val="both"/>
        <w:rPr>
          <w:rFonts w:ascii="Times New Roman" w:eastAsia="Times New Roman" w:hAnsi="Times New Roman" w:cs="Times New Roman"/>
          <w:b/>
          <w:sz w:val="36"/>
          <w:szCs w:val="36"/>
          <w:lang w:val="sr-Cyrl-BA"/>
        </w:rPr>
      </w:pPr>
    </w:p>
    <w:p w14:paraId="42EBF854" w14:textId="77777777" w:rsidR="00E81732" w:rsidRPr="00E81732" w:rsidRDefault="00E81732" w:rsidP="00E81732">
      <w:pPr>
        <w:spacing w:before="60" w:after="0" w:line="240" w:lineRule="auto"/>
        <w:jc w:val="both"/>
        <w:rPr>
          <w:rFonts w:ascii="Times New Roman" w:eastAsia="Times New Roman" w:hAnsi="Times New Roman" w:cs="Times New Roman"/>
          <w:b/>
          <w:sz w:val="36"/>
          <w:szCs w:val="36"/>
          <w:lang w:val="sr-Cyrl-BA"/>
        </w:rPr>
      </w:pPr>
    </w:p>
    <w:p w14:paraId="71A2953D"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0544467E"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2750F0AB"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672D9FFE"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5C5FC53D"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611E9990"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6DF6126F"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142E2676"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49863357"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3C6C6C78"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268A0599"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1805756F"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2476D54E"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7DE1CABA"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5A2B4704"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495051A0"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2958338E"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37BE8C8D"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2422DF61"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68E06421"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036E224E" w14:textId="4942EC80" w:rsidR="00E81732" w:rsidRPr="00E81732" w:rsidRDefault="00E81732" w:rsidP="00E81732">
      <w:pPr>
        <w:spacing w:before="60" w:after="0" w:line="240" w:lineRule="auto"/>
        <w:jc w:val="center"/>
        <w:rPr>
          <w:rFonts w:ascii="Times New Roman" w:eastAsia="Times New Roman" w:hAnsi="Times New Roman" w:cs="Times New Roman"/>
          <w:b/>
          <w:sz w:val="24"/>
          <w:szCs w:val="24"/>
          <w:lang w:val="sr-Cyrl-BA"/>
        </w:rPr>
      </w:pPr>
      <w:r w:rsidRPr="00E81732">
        <w:rPr>
          <w:rFonts w:ascii="Times New Roman" w:eastAsia="Times New Roman" w:hAnsi="Times New Roman" w:cs="Times New Roman"/>
          <w:b/>
          <w:sz w:val="24"/>
          <w:szCs w:val="24"/>
          <w:lang w:val="sr-Cyrl-BA"/>
        </w:rPr>
        <w:t>Март 2023</w:t>
      </w:r>
      <w:r>
        <w:rPr>
          <w:rFonts w:ascii="Times New Roman" w:eastAsia="Times New Roman" w:hAnsi="Times New Roman" w:cs="Times New Roman"/>
          <w:b/>
          <w:sz w:val="24"/>
          <w:szCs w:val="24"/>
          <w:lang w:val="sr-Latn-RS"/>
        </w:rPr>
        <w:t xml:space="preserve">. </w:t>
      </w:r>
      <w:r>
        <w:rPr>
          <w:rFonts w:ascii="Times New Roman" w:eastAsia="Times New Roman" w:hAnsi="Times New Roman" w:cs="Times New Roman"/>
          <w:b/>
          <w:sz w:val="24"/>
          <w:szCs w:val="24"/>
          <w:lang w:val="sr-Cyrl-BA"/>
        </w:rPr>
        <w:t>година</w:t>
      </w:r>
    </w:p>
    <w:p w14:paraId="3326B56C"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6F0AB4B7"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08C3D170"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5B465A07"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34F89C0E" w14:textId="77777777" w:rsidR="00E81732" w:rsidRPr="00E81732" w:rsidRDefault="00E81732" w:rsidP="00E81732">
      <w:pPr>
        <w:spacing w:before="60" w:after="0" w:line="240" w:lineRule="auto"/>
        <w:jc w:val="both"/>
        <w:rPr>
          <w:rFonts w:ascii="Times New Roman" w:eastAsia="Times New Roman" w:hAnsi="Times New Roman" w:cs="Times New Roman"/>
          <w:b/>
          <w:sz w:val="24"/>
          <w:szCs w:val="24"/>
          <w:lang w:val="sr-Cyrl-BA"/>
        </w:rPr>
      </w:pPr>
    </w:p>
    <w:p w14:paraId="408792F0" w14:textId="3C1398D1" w:rsidR="00E81732" w:rsidRPr="00E81732" w:rsidRDefault="00E81732" w:rsidP="00F01799">
      <w:bookmarkStart w:id="99" w:name="_Toc380682757"/>
      <w:bookmarkStart w:id="100" w:name="_Toc129934548"/>
      <w:r w:rsidRPr="00E81732">
        <w:t>Увод</w:t>
      </w:r>
      <w:bookmarkEnd w:id="99"/>
      <w:bookmarkEnd w:id="100"/>
      <w:r w:rsidRPr="00E81732">
        <w:t xml:space="preserve"> </w:t>
      </w:r>
    </w:p>
    <w:p w14:paraId="2C1CD077" w14:textId="77777777" w:rsidR="00E81732" w:rsidRPr="00E81732" w:rsidRDefault="00E81732" w:rsidP="00E81732">
      <w:pPr>
        <w:spacing w:after="0" w:line="240" w:lineRule="auto"/>
        <w:rPr>
          <w:rFonts w:ascii="Cambria" w:eastAsia="Times New Roman" w:hAnsi="Cambria" w:cs="Times New Roman"/>
          <w:sz w:val="24"/>
          <w:szCs w:val="24"/>
          <w:lang w:val="sr-Cyrl-BA" w:eastAsia="x-none"/>
        </w:rPr>
      </w:pPr>
    </w:p>
    <w:p w14:paraId="68761F73" w14:textId="77777777" w:rsidR="00E81732" w:rsidRPr="00E81732" w:rsidRDefault="00E81732" w:rsidP="00E81732">
      <w:pPr>
        <w:spacing w:before="60" w:after="0" w:line="276" w:lineRule="auto"/>
        <w:jc w:val="both"/>
        <w:rPr>
          <w:rFonts w:ascii="Times New Roman" w:eastAsia="Times New Roman" w:hAnsi="Times New Roman" w:cs="Times New Roman"/>
          <w:sz w:val="24"/>
          <w:szCs w:val="24"/>
          <w:lang w:val="sr-Cyrl-BA"/>
        </w:rPr>
      </w:pPr>
      <w:r w:rsidRPr="00E81732">
        <w:rPr>
          <w:rFonts w:ascii="Times New Roman" w:eastAsia="Times New Roman" w:hAnsi="Times New Roman" w:cs="Times New Roman"/>
          <w:sz w:val="24"/>
          <w:szCs w:val="24"/>
          <w:lang w:val="sr-Cyrl-BA"/>
        </w:rPr>
        <w:t xml:space="preserve">Одјељење за просторно планирање и комуналне послове обезбјеђује извршавање закона, других права и општих аката у области просторног уређења, урбанизма, грађевинарства, стамбених и комуналних послова, саобраћаја, заштита животне средине, </w:t>
      </w:r>
      <w:r w:rsidRPr="00E81732">
        <w:rPr>
          <w:rFonts w:ascii="Times New Roman" w:eastAsia="Times New Roman" w:hAnsi="Times New Roman" w:cs="Times New Roman"/>
          <w:sz w:val="24"/>
          <w:szCs w:val="24"/>
          <w:lang w:val="sr-Cyrl-RS"/>
        </w:rPr>
        <w:t xml:space="preserve">енергетске ефикасности, </w:t>
      </w:r>
      <w:r w:rsidRPr="00E81732">
        <w:rPr>
          <w:rFonts w:ascii="Times New Roman" w:eastAsia="Times New Roman" w:hAnsi="Times New Roman" w:cs="Times New Roman"/>
          <w:sz w:val="24"/>
          <w:szCs w:val="24"/>
          <w:lang w:val="sr-Cyrl-BA"/>
        </w:rPr>
        <w:t>послова одређивања, заштита кориштења и управљања локалним и некатегорисаним путевима  и улицама у оквиру прописане надлежности и одговорно је за стање у тим областима у границама својих овлаштења, те примјењује прописе Скупштине општине и начелника општине, прати стање у области за које је основан, покреће иницијативу за рјешавање и предлаже рјешавање  питања у тим областима, припрема за Скупштину општине и Начелника општине развојне планове, нацрте, односно приједлоге других прописа, општих и појединачних аката, аналитичко-информативне и друге материјале за области из свог дјелокруга, врши управне и стручне административно-техничке послове издавања локацијских услова, одобрења за грађење, техничког прегледа и издавања употребне дозволе, врши контролу инвестиционо-техничке документације, врши надзор у области заједничке комуналне потрошње (водовод и канализација), врши и друге послове које му у складу са Законом повјери Скупштина општине и Начелник општине.</w:t>
      </w:r>
    </w:p>
    <w:p w14:paraId="16A15DCA" w14:textId="77777777" w:rsidR="00E81732" w:rsidRPr="00E81732" w:rsidRDefault="00E81732" w:rsidP="00E81732">
      <w:pPr>
        <w:spacing w:before="60" w:after="0" w:line="276" w:lineRule="auto"/>
        <w:jc w:val="both"/>
        <w:rPr>
          <w:rFonts w:ascii="Times New Roman" w:eastAsia="Times New Roman" w:hAnsi="Times New Roman" w:cs="Times New Roman"/>
          <w:sz w:val="24"/>
          <w:szCs w:val="24"/>
          <w:lang w:val="sr-Cyrl-BA"/>
        </w:rPr>
      </w:pPr>
    </w:p>
    <w:p w14:paraId="4797CE26" w14:textId="77777777" w:rsidR="00E81732" w:rsidRPr="00E81732" w:rsidRDefault="00E81732" w:rsidP="00E81732">
      <w:pPr>
        <w:spacing w:before="60" w:after="0" w:line="276" w:lineRule="auto"/>
        <w:jc w:val="both"/>
        <w:rPr>
          <w:rFonts w:ascii="Times New Roman" w:eastAsia="Times New Roman" w:hAnsi="Times New Roman" w:cs="Times New Roman"/>
          <w:sz w:val="24"/>
          <w:szCs w:val="24"/>
          <w:lang w:val="sr-Cyrl-BA"/>
        </w:rPr>
      </w:pPr>
    </w:p>
    <w:p w14:paraId="25CC5163" w14:textId="77777777" w:rsidR="00E81732" w:rsidRPr="00E81732" w:rsidRDefault="00E81732" w:rsidP="00E81732">
      <w:pPr>
        <w:spacing w:before="60" w:after="0" w:line="240" w:lineRule="auto"/>
        <w:jc w:val="both"/>
        <w:rPr>
          <w:rFonts w:ascii="Times New Roman" w:eastAsia="Times New Roman" w:hAnsi="Times New Roman" w:cs="Times New Roman"/>
          <w:lang w:val="sr-Cyrl-BA"/>
        </w:rPr>
      </w:pPr>
      <w:r w:rsidRPr="00E81732">
        <w:rPr>
          <w:rFonts w:ascii="Times New Roman" w:eastAsia="Times New Roman" w:hAnsi="Times New Roman" w:cs="Times New Roman"/>
          <w:lang w:val="sr-Cyrl-BA"/>
        </w:rPr>
        <w:t xml:space="preserve"> </w:t>
      </w: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9"/>
        <w:gridCol w:w="2119"/>
        <w:gridCol w:w="2119"/>
        <w:gridCol w:w="2607"/>
      </w:tblGrid>
      <w:tr w:rsidR="00E81732" w:rsidRPr="00E81732" w14:paraId="4FF9FBFD" w14:textId="77777777" w:rsidTr="00514E13">
        <w:tc>
          <w:tcPr>
            <w:tcW w:w="1250" w:type="pct"/>
            <w:shd w:val="pct15" w:color="auto" w:fill="auto"/>
          </w:tcPr>
          <w:p w14:paraId="2A5B04AE" w14:textId="77777777" w:rsidR="00E81732" w:rsidRPr="00E81732" w:rsidRDefault="00E81732" w:rsidP="00E81732">
            <w:pPr>
              <w:spacing w:before="60"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ЦИЉЕВИ ОДЈЕЉЕЊА</w:t>
            </w:r>
          </w:p>
        </w:tc>
        <w:tc>
          <w:tcPr>
            <w:tcW w:w="2500" w:type="pct"/>
            <w:gridSpan w:val="2"/>
            <w:shd w:val="pct15" w:color="auto" w:fill="auto"/>
          </w:tcPr>
          <w:p w14:paraId="00CF4628" w14:textId="77777777" w:rsidR="00E81732" w:rsidRPr="00E81732" w:rsidRDefault="00E81732" w:rsidP="00E81732">
            <w:pPr>
              <w:spacing w:before="60"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СТРАТЕГИЈА</w:t>
            </w:r>
          </w:p>
          <w:p w14:paraId="2AC30FD3" w14:textId="77777777" w:rsidR="00E81732" w:rsidRPr="00E81732" w:rsidRDefault="00E81732" w:rsidP="00E81732">
            <w:pPr>
              <w:spacing w:before="60" w:after="0" w:line="240" w:lineRule="auto"/>
              <w:jc w:val="center"/>
              <w:rPr>
                <w:rFonts w:ascii="Times New Roman" w:eastAsia="Times New Roman" w:hAnsi="Times New Roman" w:cs="Times New Roman"/>
                <w:b/>
                <w:bCs/>
                <w:caps/>
                <w:sz w:val="20"/>
                <w:szCs w:val="20"/>
                <w:lang w:val="sr-Cyrl-BA"/>
              </w:rPr>
            </w:pPr>
          </w:p>
        </w:tc>
        <w:tc>
          <w:tcPr>
            <w:tcW w:w="1250" w:type="pct"/>
            <w:shd w:val="pct15" w:color="auto" w:fill="auto"/>
          </w:tcPr>
          <w:p w14:paraId="1842DA56" w14:textId="77777777" w:rsidR="00E81732" w:rsidRPr="00E81732" w:rsidRDefault="00E81732" w:rsidP="00E81732">
            <w:pPr>
              <w:spacing w:before="60"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ПРОГРАМ РАДА СКУПШТИНЕ</w:t>
            </w:r>
          </w:p>
          <w:p w14:paraId="57BEDB90" w14:textId="77777777" w:rsidR="00E81732" w:rsidRPr="00E81732" w:rsidRDefault="00E81732" w:rsidP="00E81732">
            <w:pPr>
              <w:spacing w:before="60"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Релевантни сегменти</w:t>
            </w:r>
          </w:p>
        </w:tc>
      </w:tr>
      <w:tr w:rsidR="00E81732" w:rsidRPr="00E81732" w14:paraId="6D616995" w14:textId="77777777" w:rsidTr="00514E13">
        <w:trPr>
          <w:trHeight w:val="530"/>
        </w:trPr>
        <w:tc>
          <w:tcPr>
            <w:tcW w:w="1250" w:type="pct"/>
            <w:vMerge w:val="restart"/>
            <w:shd w:val="pct15" w:color="auto" w:fill="auto"/>
          </w:tcPr>
          <w:p w14:paraId="444504CF"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26D64242"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04B89547"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r w:rsidRPr="00E81732">
              <w:rPr>
                <w:rFonts w:ascii="Times New Roman" w:eastAsia="Times New Roman" w:hAnsi="Times New Roman" w:cs="Times New Roman"/>
                <w:sz w:val="24"/>
                <w:szCs w:val="24"/>
                <w:lang w:val="sr-Cyrl-BA"/>
              </w:rPr>
              <w:t>Унаприједити енергетску ефикасност у јавним објектима</w:t>
            </w:r>
          </w:p>
          <w:p w14:paraId="38437A38"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0FB47D61"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1A3AAD36"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5813A238"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044321A1"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1E6DC474"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74165AFF"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18ADE612"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625FF6B6"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16888A79"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0F34FC15"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7EB766F9"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r w:rsidRPr="00E81732">
              <w:rPr>
                <w:rFonts w:ascii="Times New Roman" w:eastAsia="Times New Roman" w:hAnsi="Times New Roman" w:cs="Times New Roman"/>
                <w:sz w:val="24"/>
                <w:szCs w:val="24"/>
                <w:lang w:val="sr-Cyrl-BA"/>
              </w:rPr>
              <w:t>Збринути комунални отпад и јачати свијест о значају заштите  животне средине</w:t>
            </w:r>
          </w:p>
          <w:p w14:paraId="5CF66B3F"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747D3569"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r w:rsidRPr="00E81732">
              <w:rPr>
                <w:rFonts w:ascii="Times New Roman" w:eastAsia="Times New Roman" w:hAnsi="Times New Roman" w:cs="Times New Roman"/>
                <w:sz w:val="24"/>
                <w:szCs w:val="24"/>
                <w:lang w:val="sr-Cyrl-BA"/>
              </w:rPr>
              <w:t>Унаприједити квалитет ваздуха</w:t>
            </w:r>
          </w:p>
          <w:p w14:paraId="02770212"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2A972902"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040CFB9D"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011D5DE7"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5EA80C4E"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6FECFEAD"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71F31F31"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17008DD2"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0B4D5DE0"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r w:rsidRPr="00E81732">
              <w:rPr>
                <w:rFonts w:ascii="Times New Roman" w:eastAsia="Times New Roman" w:hAnsi="Times New Roman" w:cs="Times New Roman"/>
                <w:sz w:val="24"/>
                <w:szCs w:val="24"/>
                <w:lang w:val="sr-Cyrl-BA"/>
              </w:rPr>
              <w:t>Израдити просторно-планску документацију општине</w:t>
            </w:r>
          </w:p>
          <w:p w14:paraId="321710C6"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39EB50D3" w14:textId="77777777" w:rsidR="00E81732" w:rsidRPr="00E81732" w:rsidRDefault="00E81732" w:rsidP="00E81732">
            <w:pPr>
              <w:spacing w:after="0" w:line="240" w:lineRule="auto"/>
              <w:rPr>
                <w:rFonts w:ascii="Times New Roman" w:eastAsia="Times New Roman" w:hAnsi="Times New Roman" w:cs="Times New Roman"/>
                <w:sz w:val="24"/>
                <w:szCs w:val="24"/>
              </w:rPr>
            </w:pPr>
            <w:r w:rsidRPr="00E81732">
              <w:rPr>
                <w:rFonts w:ascii="Times New Roman" w:eastAsia="Times New Roman" w:hAnsi="Times New Roman" w:cs="Times New Roman"/>
                <w:sz w:val="24"/>
                <w:szCs w:val="24"/>
                <w:lang w:val="sr-Cyrl-BA"/>
              </w:rPr>
              <w:t xml:space="preserve"> </w:t>
            </w:r>
          </w:p>
          <w:p w14:paraId="138880C7" w14:textId="77777777" w:rsidR="00E81732" w:rsidRPr="00E81732" w:rsidRDefault="00E81732" w:rsidP="00E81732">
            <w:pPr>
              <w:spacing w:after="0" w:line="240" w:lineRule="auto"/>
              <w:rPr>
                <w:rFonts w:ascii="Times New Roman" w:eastAsia="Times New Roman" w:hAnsi="Times New Roman" w:cs="Times New Roman"/>
                <w:sz w:val="24"/>
                <w:szCs w:val="24"/>
              </w:rPr>
            </w:pPr>
          </w:p>
          <w:p w14:paraId="76C108C3"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250" w:type="pct"/>
            <w:shd w:val="pct15" w:color="auto" w:fill="auto"/>
          </w:tcPr>
          <w:p w14:paraId="667A2310" w14:textId="77777777" w:rsidR="00E81732" w:rsidRPr="00E81732" w:rsidRDefault="00E81732" w:rsidP="00E81732">
            <w:pPr>
              <w:spacing w:before="60"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lastRenderedPageBreak/>
              <w:t>Секторски циљеви</w:t>
            </w:r>
          </w:p>
        </w:tc>
        <w:tc>
          <w:tcPr>
            <w:tcW w:w="1250" w:type="pct"/>
            <w:shd w:val="pct15" w:color="auto" w:fill="auto"/>
          </w:tcPr>
          <w:p w14:paraId="76A01153" w14:textId="77777777" w:rsidR="00E81732" w:rsidRPr="00E81732" w:rsidRDefault="00E81732" w:rsidP="00E81732">
            <w:pPr>
              <w:spacing w:before="60"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Исходи</w:t>
            </w:r>
          </w:p>
        </w:tc>
        <w:tc>
          <w:tcPr>
            <w:tcW w:w="1250" w:type="pct"/>
            <w:vMerge w:val="restart"/>
            <w:shd w:val="pct15" w:color="auto" w:fill="auto"/>
          </w:tcPr>
          <w:p w14:paraId="75C5884C" w14:textId="77777777" w:rsidR="00E81732" w:rsidRPr="00E81732" w:rsidRDefault="00E81732" w:rsidP="00E81732">
            <w:pPr>
              <w:spacing w:after="0" w:line="240" w:lineRule="auto"/>
              <w:jc w:val="both"/>
              <w:rPr>
                <w:rFonts w:ascii="Times New Roman" w:eastAsia="Times New Roman" w:hAnsi="Times New Roman" w:cs="Times New Roman"/>
                <w:sz w:val="24"/>
                <w:szCs w:val="24"/>
                <w:u w:val="single"/>
                <w:lang w:val="sr-Cyrl-BA"/>
              </w:rPr>
            </w:pPr>
          </w:p>
          <w:p w14:paraId="360AC239"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55C9CCDD"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Програм заједничке комуналне потрошње на подручју општине Мркоњић</w:t>
            </w:r>
          </w:p>
          <w:p w14:paraId="39C5110E" w14:textId="77777777" w:rsidR="00E81732" w:rsidRPr="00E81732" w:rsidRDefault="00E81732" w:rsidP="00E81732">
            <w:pPr>
              <w:spacing w:after="0" w:line="240" w:lineRule="auto"/>
              <w:ind w:left="1080" w:hanging="1080"/>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Град за 2023. годину</w:t>
            </w:r>
          </w:p>
          <w:p w14:paraId="582C0699" w14:textId="77777777" w:rsidR="00E81732" w:rsidRPr="00E81732" w:rsidRDefault="00E81732" w:rsidP="00E81732">
            <w:pPr>
              <w:spacing w:after="0" w:line="240" w:lineRule="auto"/>
              <w:ind w:left="1080" w:hanging="1080"/>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(рок: 31.3.2023.)</w:t>
            </w:r>
          </w:p>
          <w:p w14:paraId="2C06047C"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7DE6C7E9"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19901EB2"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48F65F9D"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2EBEF8C8"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r w:rsidRPr="00E81732">
              <w:rPr>
                <w:rFonts w:ascii="Times New Roman" w:eastAsia="Times New Roman" w:hAnsi="Times New Roman" w:cs="Times New Roman"/>
                <w:sz w:val="20"/>
                <w:szCs w:val="20"/>
                <w:lang w:val="sr-Cyrl-BA"/>
              </w:rPr>
              <w:t>- Приједлог Одлуке о  просјечној коначној цијени м2 корисне  стамбене површине у  2022.години(рок:31.3.2023.)</w:t>
            </w:r>
          </w:p>
          <w:p w14:paraId="6F5AD5F6"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0ACF3F3F"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4BBA178C" w14:textId="77777777" w:rsidR="00E81732" w:rsidRPr="00E81732" w:rsidRDefault="00E81732" w:rsidP="00E81732">
            <w:pPr>
              <w:spacing w:after="0" w:line="240" w:lineRule="auto"/>
              <w:rPr>
                <w:rFonts w:ascii="Times New Roman" w:eastAsia="Times New Roman" w:hAnsi="Times New Roman" w:cs="Times New Roman"/>
                <w:sz w:val="24"/>
                <w:szCs w:val="24"/>
                <w:lang w:val="sr-Cyrl-BA"/>
              </w:rPr>
            </w:pPr>
          </w:p>
          <w:p w14:paraId="3D263086"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7D205646"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5C9AB436"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36007454"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4A7B85E5"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7FCC71B0"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6132626C"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64F6C23E"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r w:rsidRPr="00E81732">
              <w:rPr>
                <w:rFonts w:ascii="Times New Roman" w:eastAsia="Times New Roman" w:hAnsi="Times New Roman" w:cs="Times New Roman"/>
                <w:bCs/>
                <w:sz w:val="20"/>
                <w:szCs w:val="20"/>
                <w:lang w:val="sr-Cyrl-BA"/>
              </w:rPr>
              <w:t xml:space="preserve"> </w:t>
            </w:r>
          </w:p>
          <w:p w14:paraId="6986ABC6"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6E78B04E"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27109753"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428A0FB6"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45899AAC"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4AFFA55B"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4C776AFA"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1C4FC746"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3B9C82B9"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p w14:paraId="7E4FD92E" w14:textId="77777777" w:rsidR="00E81732" w:rsidRPr="00E81732" w:rsidRDefault="00E81732" w:rsidP="00E81732">
            <w:pPr>
              <w:spacing w:after="0" w:line="240" w:lineRule="auto"/>
              <w:rPr>
                <w:rFonts w:ascii="Times New Roman" w:eastAsia="Times New Roman" w:hAnsi="Times New Roman" w:cs="Times New Roman"/>
                <w:bCs/>
                <w:sz w:val="20"/>
                <w:szCs w:val="20"/>
                <w:lang w:val="sr-Cyrl-BA"/>
              </w:rPr>
            </w:pPr>
            <w:r w:rsidRPr="00E81732">
              <w:rPr>
                <w:rFonts w:ascii="Times New Roman" w:eastAsia="Times New Roman" w:hAnsi="Times New Roman" w:cs="Times New Roman"/>
                <w:bCs/>
                <w:sz w:val="20"/>
                <w:szCs w:val="20"/>
              </w:rPr>
              <w:t>-</w:t>
            </w:r>
            <w:r w:rsidRPr="00E81732">
              <w:rPr>
                <w:rFonts w:ascii="Times New Roman" w:eastAsia="Times New Roman" w:hAnsi="Times New Roman" w:cs="Times New Roman"/>
                <w:bCs/>
                <w:sz w:val="20"/>
                <w:szCs w:val="20"/>
                <w:lang w:val="sr-Cyrl-BA"/>
              </w:rPr>
              <w:t>Приједлог Одлуке о усвајању регулационог плана „Пословна зона Подбрдо 2“</w:t>
            </w:r>
          </w:p>
          <w:p w14:paraId="584BC214"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p>
        </w:tc>
      </w:tr>
      <w:tr w:rsidR="00E81732" w:rsidRPr="00E81732" w14:paraId="341FEC86" w14:textId="77777777" w:rsidTr="00514E13">
        <w:tc>
          <w:tcPr>
            <w:tcW w:w="1250" w:type="pct"/>
            <w:vMerge/>
          </w:tcPr>
          <w:p w14:paraId="4D1C5DAF" w14:textId="77777777" w:rsidR="00E81732" w:rsidRPr="00E81732" w:rsidRDefault="00E81732" w:rsidP="00E81732">
            <w:pPr>
              <w:spacing w:before="60" w:after="0" w:line="240" w:lineRule="auto"/>
              <w:rPr>
                <w:rFonts w:ascii="Times New Roman" w:eastAsia="Times New Roman" w:hAnsi="Times New Roman" w:cs="Times New Roman"/>
                <w:sz w:val="20"/>
                <w:szCs w:val="20"/>
                <w:lang w:val="sr-Cyrl-BA"/>
              </w:rPr>
            </w:pPr>
          </w:p>
        </w:tc>
        <w:tc>
          <w:tcPr>
            <w:tcW w:w="1250" w:type="pct"/>
          </w:tcPr>
          <w:p w14:paraId="5442D36C"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1.Повећана енергетска ефикасност</w:t>
            </w:r>
          </w:p>
          <w:p w14:paraId="22B5AFB3"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2F223B39"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4F46C156"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6873F2F5"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433C7E5D"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02C89C11"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6517E954"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615F1B59"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18A92264"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2B990FE0"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2A02CB09"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4833D6C2"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07C2BD0D"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54DB56C4"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7D9C7C22"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775329DF"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2.Смањено загађење тла и ваздуха</w:t>
            </w:r>
          </w:p>
          <w:p w14:paraId="4C7A443A"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0998346C"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2F1FD46C"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73250E1F"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6F9BA1C3"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4099A243"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60F2B7E2"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5A85473F"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460B162D"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325E9178"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70FF6941"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1175D974"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7123EDE9"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0A6AFB62"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453A9C44" w14:textId="77777777" w:rsidR="00E81732" w:rsidRPr="00E81732" w:rsidRDefault="00E81732" w:rsidP="00E81732">
            <w:pPr>
              <w:spacing w:after="0" w:line="240" w:lineRule="auto"/>
              <w:jc w:val="both"/>
              <w:rPr>
                <w:rFonts w:ascii="Times New Roman" w:eastAsia="Times New Roman" w:hAnsi="Times New Roman" w:cs="Times New Roman"/>
                <w:b/>
                <w:sz w:val="20"/>
                <w:szCs w:val="20"/>
                <w:lang w:val="sr-Cyrl-BA"/>
              </w:rPr>
            </w:pPr>
          </w:p>
          <w:p w14:paraId="7489C959"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64FE43B5"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3.Осигурано одрживо управљање простором</w:t>
            </w:r>
          </w:p>
          <w:p w14:paraId="097851A5"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67E0E714"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3A0DD6B0"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3FF1F168"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3FC709F5"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51D5DA6A"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1428E941"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008926CD"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28A24530"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74451D8C"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1A8B8AC5"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76577005"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13716276"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p w14:paraId="7FDAF90B"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p>
        </w:tc>
        <w:tc>
          <w:tcPr>
            <w:tcW w:w="1250" w:type="pct"/>
          </w:tcPr>
          <w:p w14:paraId="0E911356"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lastRenderedPageBreak/>
              <w:t>-До 2024. године примјеном мјера енергетске ефикасности смањени трошкови електричне енергије на објектима јавне инфраструктуре за 30 % у односу на 2018. годину</w:t>
            </w:r>
          </w:p>
          <w:p w14:paraId="6E9F72ED"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7608E023"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-До 2024. године примјеном мјера енергетске ефикасности смањени трошкови енергената за гријање у јавним објектима 30 % у односу на 2018. годину</w:t>
            </w:r>
          </w:p>
          <w:p w14:paraId="4D8B8A3D"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7D4312CF"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-До 2024. године  повећана количина издвојеног отпада за </w:t>
            </w:r>
            <w:r w:rsidRPr="00E81732">
              <w:rPr>
                <w:rFonts w:ascii="Times New Roman" w:eastAsia="Times New Roman" w:hAnsi="Times New Roman" w:cs="Times New Roman"/>
                <w:sz w:val="20"/>
                <w:szCs w:val="20"/>
                <w:lang w:val="sr-Cyrl-BA"/>
              </w:rPr>
              <w:lastRenderedPageBreak/>
              <w:t xml:space="preserve">рециклирање за 10 % у односу на 2018.годину </w:t>
            </w:r>
          </w:p>
          <w:p w14:paraId="11358870"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-До 2024. године нису идентификоване нове дивље депоније на подручју општине</w:t>
            </w:r>
          </w:p>
          <w:p w14:paraId="4DBFE044"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-До 2024. године смањена емисија штетних гасова за 20 % у складу са законски прописаним стандардима у односу на почетне вриједности по успостављању система мјерења  </w:t>
            </w:r>
          </w:p>
          <w:p w14:paraId="550B77A7"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-До 2024. године повећани приходи од комуналних такси ( градске грађевинске ренте) за 15 % у односу на 2018. годину</w:t>
            </w:r>
          </w:p>
          <w:p w14:paraId="33FA3189"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 -До 2024. године смањен број случајева дивље градње и постављања нелегалних објеката за 10 % у односу на 2018. годину</w:t>
            </w:r>
          </w:p>
          <w:p w14:paraId="204B35E1"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  -До 2024. године смањен број случајева оштећења комуналне инфраструктуре за 20 % у односу на 2018. годину </w:t>
            </w:r>
          </w:p>
          <w:p w14:paraId="005EBBCE"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4D5770C1"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2E8D6851"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tc>
        <w:tc>
          <w:tcPr>
            <w:tcW w:w="1250" w:type="pct"/>
            <w:vMerge/>
          </w:tcPr>
          <w:p w14:paraId="01E7C93D" w14:textId="77777777" w:rsidR="00E81732" w:rsidRPr="00E81732" w:rsidRDefault="00E81732" w:rsidP="00E81732">
            <w:pPr>
              <w:spacing w:after="0" w:line="240" w:lineRule="auto"/>
              <w:jc w:val="both"/>
              <w:rPr>
                <w:rFonts w:ascii="Times New Roman" w:eastAsia="Times New Roman" w:hAnsi="Times New Roman" w:cs="Times New Roman"/>
                <w:sz w:val="24"/>
                <w:szCs w:val="24"/>
                <w:lang w:val="sr-Cyrl-BA"/>
              </w:rPr>
            </w:pPr>
          </w:p>
        </w:tc>
      </w:tr>
    </w:tbl>
    <w:p w14:paraId="47C18F79" w14:textId="77777777" w:rsidR="00E81732" w:rsidRPr="00E81732" w:rsidRDefault="00E81732" w:rsidP="00E81732">
      <w:pPr>
        <w:spacing w:before="60" w:after="0" w:line="240" w:lineRule="auto"/>
        <w:rPr>
          <w:rFonts w:ascii="Times New Roman" w:eastAsia="Times New Roman" w:hAnsi="Times New Roman" w:cs="Times New Roman"/>
          <w:lang w:val="sr-Cyrl-BA"/>
        </w:rPr>
      </w:pPr>
    </w:p>
    <w:p w14:paraId="7E9F592C" w14:textId="422CDA4E" w:rsidR="00BF0535" w:rsidRPr="00E81732" w:rsidRDefault="00BF0535">
      <w:pPr>
        <w:rPr>
          <w:lang w:val="sr-Cyrl-BA"/>
        </w:rPr>
      </w:pPr>
    </w:p>
    <w:p w14:paraId="4DBFBCC6" w14:textId="4FB9DAFC" w:rsidR="00BF0535" w:rsidRDefault="00BF0535"/>
    <w:p w14:paraId="2812D455" w14:textId="75689219" w:rsidR="00BF0535" w:rsidRDefault="00BF0535"/>
    <w:p w14:paraId="47B9C563" w14:textId="3CD64DFE" w:rsidR="00BF0535" w:rsidRDefault="00BF0535"/>
    <w:p w14:paraId="047AD9C0" w14:textId="7800515F" w:rsidR="00BF0535" w:rsidRDefault="00BF0535"/>
    <w:p w14:paraId="3F3E9350" w14:textId="5EA629D2" w:rsidR="00BF0535" w:rsidRDefault="00BF0535"/>
    <w:p w14:paraId="3E00E25C" w14:textId="77777777" w:rsidR="00E81732" w:rsidRDefault="00E81732">
      <w:pPr>
        <w:sectPr w:rsidR="00E81732" w:rsidSect="00AC497B">
          <w:footerReference w:type="default" r:id="rId22"/>
          <w:pgSz w:w="11906" w:h="16838"/>
          <w:pgMar w:top="1417" w:right="1417" w:bottom="1417" w:left="1417" w:header="708" w:footer="708" w:gutter="0"/>
          <w:pgNumType w:fmt="numberInDash" w:start="73"/>
          <w:cols w:space="708"/>
          <w:docGrid w:linePitch="360"/>
        </w:sectPr>
      </w:pPr>
    </w:p>
    <w:p w14:paraId="1F31F6BA" w14:textId="5AD30546" w:rsidR="00BF0535" w:rsidRDefault="00BF0535"/>
    <w:p w14:paraId="6C7E481C" w14:textId="43A159C6" w:rsidR="00BF0535" w:rsidRDefault="00BF0535"/>
    <w:p w14:paraId="011B0424" w14:textId="7035273A" w:rsidR="00E81732" w:rsidRPr="004F47CA" w:rsidRDefault="00E81732" w:rsidP="00F01799">
      <w:bookmarkStart w:id="101" w:name="_Toc380682758"/>
      <w:bookmarkStart w:id="102" w:name="_Toc129934549"/>
      <w:r w:rsidRPr="00E81732">
        <w:t>Преглед</w:t>
      </w:r>
      <w:r w:rsidRPr="004F47CA">
        <w:t xml:space="preserve"> </w:t>
      </w:r>
      <w:r w:rsidRPr="00E81732">
        <w:t>стратешко</w:t>
      </w:r>
      <w:r w:rsidRPr="004F47CA">
        <w:t>-</w:t>
      </w:r>
      <w:r w:rsidRPr="00E81732">
        <w:t>програмских</w:t>
      </w:r>
      <w:r w:rsidRPr="004F47CA">
        <w:t xml:space="preserve"> </w:t>
      </w:r>
      <w:r w:rsidRPr="00E81732">
        <w:t>и</w:t>
      </w:r>
      <w:r w:rsidRPr="004F47CA">
        <w:t xml:space="preserve"> </w:t>
      </w:r>
      <w:r w:rsidRPr="00E81732">
        <w:t>редовних</w:t>
      </w:r>
      <w:r w:rsidRPr="004F47CA">
        <w:t xml:space="preserve"> </w:t>
      </w:r>
      <w:r w:rsidRPr="00E81732">
        <w:t>послова</w:t>
      </w:r>
      <w:r w:rsidRPr="004F47CA">
        <w:t xml:space="preserve"> </w:t>
      </w:r>
      <w:r w:rsidRPr="00E81732">
        <w:t>Одјељења</w:t>
      </w:r>
      <w:r w:rsidRPr="004F47CA">
        <w:t xml:space="preserve"> </w:t>
      </w:r>
      <w:r w:rsidRPr="00E81732">
        <w:t>за</w:t>
      </w:r>
      <w:r w:rsidRPr="004F47CA">
        <w:t xml:space="preserve"> </w:t>
      </w:r>
      <w:r w:rsidRPr="00E81732">
        <w:t>просторно</w:t>
      </w:r>
      <w:r w:rsidRPr="004F47CA">
        <w:t xml:space="preserve"> </w:t>
      </w:r>
      <w:r w:rsidRPr="00E81732">
        <w:t>планирање</w:t>
      </w:r>
      <w:r w:rsidRPr="004F47CA">
        <w:t xml:space="preserve"> </w:t>
      </w:r>
      <w:r w:rsidRPr="00E81732">
        <w:t>и</w:t>
      </w:r>
      <w:r w:rsidRPr="004F47CA">
        <w:t xml:space="preserve"> </w:t>
      </w:r>
      <w:r w:rsidRPr="00E81732">
        <w:t>комуналне</w:t>
      </w:r>
      <w:r w:rsidRPr="004F47CA">
        <w:t xml:space="preserve"> </w:t>
      </w:r>
      <w:r w:rsidRPr="00E81732">
        <w:t>послове</w:t>
      </w:r>
      <w:r w:rsidRPr="004F47CA">
        <w:t xml:space="preserve"> </w:t>
      </w:r>
      <w:r w:rsidRPr="00E81732">
        <w:t>за</w:t>
      </w:r>
      <w:r w:rsidRPr="004F47CA">
        <w:t xml:space="preserve"> 2023. </w:t>
      </w:r>
      <w:r w:rsidRPr="00E81732">
        <w:t>годину</w:t>
      </w:r>
      <w:bookmarkStart w:id="103" w:name="_Hlk129930411"/>
      <w:bookmarkEnd w:id="101"/>
      <w:bookmarkEnd w:id="102"/>
    </w:p>
    <w:tbl>
      <w:tblPr>
        <w:tblW w:w="15916" w:type="dxa"/>
        <w:tblInd w:w="-823" w:type="dxa"/>
        <w:tblLayout w:type="fixed"/>
        <w:tblLook w:val="00A0" w:firstRow="1" w:lastRow="0" w:firstColumn="1" w:lastColumn="0" w:noHBand="0" w:noVBand="0"/>
      </w:tblPr>
      <w:tblGrid>
        <w:gridCol w:w="505"/>
        <w:gridCol w:w="139"/>
        <w:gridCol w:w="1981"/>
        <w:gridCol w:w="1246"/>
        <w:gridCol w:w="1792"/>
        <w:gridCol w:w="1931"/>
        <w:gridCol w:w="1275"/>
        <w:gridCol w:w="1276"/>
        <w:gridCol w:w="1134"/>
        <w:gridCol w:w="879"/>
        <w:gridCol w:w="1152"/>
        <w:gridCol w:w="353"/>
        <w:gridCol w:w="2253"/>
      </w:tblGrid>
      <w:tr w:rsidR="00E81732" w:rsidRPr="00E81732" w14:paraId="16ABE504" w14:textId="77777777" w:rsidTr="00514E13">
        <w:trPr>
          <w:trHeight w:val="20"/>
        </w:trPr>
        <w:tc>
          <w:tcPr>
            <w:tcW w:w="644" w:type="dxa"/>
            <w:gridSpan w:val="2"/>
            <w:vMerge w:val="restart"/>
            <w:tcBorders>
              <w:top w:val="single" w:sz="4" w:space="0" w:color="auto"/>
              <w:left w:val="single" w:sz="4" w:space="0" w:color="auto"/>
              <w:bottom w:val="single" w:sz="4" w:space="0" w:color="000000"/>
              <w:right w:val="single" w:sz="4" w:space="0" w:color="auto"/>
            </w:tcBorders>
            <w:shd w:val="clear" w:color="000000" w:fill="8DB4E3"/>
            <w:vAlign w:val="center"/>
          </w:tcPr>
          <w:bookmarkEnd w:id="103"/>
          <w:p w14:paraId="047A9001"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Р.бр.</w:t>
            </w:r>
          </w:p>
        </w:tc>
        <w:tc>
          <w:tcPr>
            <w:tcW w:w="1981"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6CF32F4F"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Пројекти, мјере и редовни послови</w:t>
            </w:r>
          </w:p>
        </w:tc>
        <w:tc>
          <w:tcPr>
            <w:tcW w:w="1246"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486AD0D5"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Веза са стратегијом</w:t>
            </w:r>
          </w:p>
        </w:tc>
        <w:tc>
          <w:tcPr>
            <w:tcW w:w="1792"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44DA61F5"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 xml:space="preserve">Веза за програмом </w:t>
            </w:r>
          </w:p>
        </w:tc>
        <w:tc>
          <w:tcPr>
            <w:tcW w:w="1931"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08ECC109"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Резултати (у текућој години)</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7DB61F40"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Укупно планирана средства за текућу годину</w:t>
            </w:r>
          </w:p>
        </w:tc>
        <w:tc>
          <w:tcPr>
            <w:tcW w:w="2410" w:type="dxa"/>
            <w:gridSpan w:val="2"/>
            <w:tcBorders>
              <w:top w:val="single" w:sz="4" w:space="0" w:color="auto"/>
              <w:left w:val="nil"/>
              <w:bottom w:val="single" w:sz="4" w:space="0" w:color="auto"/>
              <w:right w:val="single" w:sz="4" w:space="0" w:color="000000"/>
            </w:tcBorders>
            <w:shd w:val="clear" w:color="000000" w:fill="8DB4E3"/>
            <w:vAlign w:val="center"/>
          </w:tcPr>
          <w:p w14:paraId="4ED9E82A"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Планирана средства (текућа година)</w:t>
            </w:r>
          </w:p>
        </w:tc>
        <w:tc>
          <w:tcPr>
            <w:tcW w:w="879" w:type="dxa"/>
            <w:vMerge w:val="restart"/>
            <w:tcBorders>
              <w:top w:val="single" w:sz="4" w:space="0" w:color="auto"/>
              <w:left w:val="single" w:sz="4" w:space="0" w:color="auto"/>
              <w:bottom w:val="single" w:sz="4" w:space="0" w:color="auto"/>
              <w:right w:val="single" w:sz="4" w:space="0" w:color="auto"/>
            </w:tcBorders>
            <w:shd w:val="clear" w:color="000000" w:fill="8DB4E3"/>
            <w:vAlign w:val="center"/>
          </w:tcPr>
          <w:p w14:paraId="18AC6E4C"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highlight w:val="yellow"/>
                <w:lang w:val="sr-Cyrl-BA"/>
              </w:rPr>
            </w:pPr>
          </w:p>
          <w:p w14:paraId="2A1027B0"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Буџетски код и/или ознаку екст. извора</w:t>
            </w:r>
          </w:p>
        </w:tc>
        <w:tc>
          <w:tcPr>
            <w:tcW w:w="1505" w:type="dxa"/>
            <w:gridSpan w:val="2"/>
            <w:vMerge w:val="restart"/>
            <w:tcBorders>
              <w:top w:val="single" w:sz="4" w:space="0" w:color="auto"/>
              <w:left w:val="single" w:sz="4" w:space="0" w:color="auto"/>
              <w:bottom w:val="single" w:sz="4" w:space="0" w:color="000000"/>
              <w:right w:val="single" w:sz="4" w:space="0" w:color="auto"/>
            </w:tcBorders>
            <w:shd w:val="clear" w:color="000000" w:fill="8DB4E3"/>
            <w:vAlign w:val="center"/>
          </w:tcPr>
          <w:p w14:paraId="48CF48C1"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Рок за извршење  (у текућој години)</w:t>
            </w:r>
          </w:p>
        </w:tc>
        <w:tc>
          <w:tcPr>
            <w:tcW w:w="2253" w:type="dxa"/>
            <w:vMerge w:val="restart"/>
            <w:tcBorders>
              <w:top w:val="single" w:sz="4" w:space="0" w:color="auto"/>
              <w:left w:val="single" w:sz="4" w:space="0" w:color="auto"/>
              <w:bottom w:val="single" w:sz="4" w:space="0" w:color="auto"/>
              <w:right w:val="single" w:sz="4" w:space="0" w:color="auto"/>
            </w:tcBorders>
            <w:shd w:val="clear" w:color="000000" w:fill="8DB4E3"/>
            <w:vAlign w:val="center"/>
          </w:tcPr>
          <w:p w14:paraId="5326E855"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noProof/>
                <w:sz w:val="20"/>
                <w:szCs w:val="20"/>
                <w:lang w:val="sr-Cyrl-CS"/>
              </w:rPr>
              <w:t>Особа у служби која прати и/или реализ</w:t>
            </w:r>
            <w:r w:rsidRPr="00E81732">
              <w:rPr>
                <w:rFonts w:ascii="Times New Roman" w:eastAsia="Times New Roman" w:hAnsi="Times New Roman" w:cs="Times New Roman"/>
                <w:b/>
                <w:noProof/>
                <w:sz w:val="20"/>
                <w:szCs w:val="20"/>
                <w:lang w:val="sr-Cyrl-BA"/>
              </w:rPr>
              <w:t>ује</w:t>
            </w:r>
            <w:r w:rsidRPr="00E81732">
              <w:rPr>
                <w:rFonts w:ascii="Times New Roman" w:eastAsia="Times New Roman" w:hAnsi="Times New Roman" w:cs="Times New Roman"/>
                <w:b/>
                <w:noProof/>
                <w:sz w:val="20"/>
                <w:szCs w:val="20"/>
                <w:lang w:val="sr-Cyrl-CS"/>
              </w:rPr>
              <w:t xml:space="preserve"> активнос</w:t>
            </w:r>
            <w:r w:rsidRPr="00E81732">
              <w:rPr>
                <w:rFonts w:ascii="Times New Roman" w:eastAsia="Times New Roman" w:hAnsi="Times New Roman" w:cs="Times New Roman"/>
                <w:b/>
                <w:sz w:val="20"/>
                <w:szCs w:val="20"/>
                <w:lang w:val="sr-Cyrl-CS"/>
              </w:rPr>
              <w:t>т</w:t>
            </w:r>
          </w:p>
        </w:tc>
      </w:tr>
      <w:tr w:rsidR="00E81732" w:rsidRPr="00E81732" w14:paraId="34E22207" w14:textId="77777777" w:rsidTr="00514E13">
        <w:trPr>
          <w:trHeight w:val="244"/>
        </w:trPr>
        <w:tc>
          <w:tcPr>
            <w:tcW w:w="644" w:type="dxa"/>
            <w:gridSpan w:val="2"/>
            <w:vMerge/>
            <w:tcBorders>
              <w:top w:val="single" w:sz="4" w:space="0" w:color="auto"/>
              <w:left w:val="single" w:sz="4" w:space="0" w:color="auto"/>
              <w:bottom w:val="single" w:sz="4" w:space="0" w:color="000000"/>
              <w:right w:val="single" w:sz="4" w:space="0" w:color="auto"/>
            </w:tcBorders>
            <w:vAlign w:val="center"/>
          </w:tcPr>
          <w:p w14:paraId="5B7D7FA7"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981" w:type="dxa"/>
            <w:vMerge/>
            <w:tcBorders>
              <w:top w:val="single" w:sz="4" w:space="0" w:color="auto"/>
              <w:left w:val="single" w:sz="4" w:space="0" w:color="auto"/>
              <w:bottom w:val="single" w:sz="4" w:space="0" w:color="000000"/>
              <w:right w:val="single" w:sz="4" w:space="0" w:color="auto"/>
            </w:tcBorders>
            <w:vAlign w:val="center"/>
          </w:tcPr>
          <w:p w14:paraId="78970228"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246" w:type="dxa"/>
            <w:vMerge/>
            <w:tcBorders>
              <w:top w:val="single" w:sz="4" w:space="0" w:color="auto"/>
              <w:left w:val="single" w:sz="4" w:space="0" w:color="auto"/>
              <w:bottom w:val="single" w:sz="4" w:space="0" w:color="000000"/>
              <w:right w:val="single" w:sz="4" w:space="0" w:color="auto"/>
            </w:tcBorders>
            <w:vAlign w:val="center"/>
          </w:tcPr>
          <w:p w14:paraId="543AA63A"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792" w:type="dxa"/>
            <w:vMerge/>
            <w:tcBorders>
              <w:top w:val="single" w:sz="4" w:space="0" w:color="auto"/>
              <w:left w:val="single" w:sz="4" w:space="0" w:color="auto"/>
              <w:bottom w:val="single" w:sz="4" w:space="0" w:color="000000"/>
              <w:right w:val="single" w:sz="4" w:space="0" w:color="auto"/>
            </w:tcBorders>
            <w:vAlign w:val="center"/>
          </w:tcPr>
          <w:p w14:paraId="6907D5E9"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931" w:type="dxa"/>
            <w:vMerge/>
            <w:tcBorders>
              <w:top w:val="single" w:sz="4" w:space="0" w:color="auto"/>
              <w:left w:val="single" w:sz="4" w:space="0" w:color="auto"/>
              <w:bottom w:val="single" w:sz="4" w:space="0" w:color="000000"/>
              <w:right w:val="single" w:sz="4" w:space="0" w:color="auto"/>
            </w:tcBorders>
            <w:vAlign w:val="center"/>
          </w:tcPr>
          <w:p w14:paraId="6CA6397D"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275" w:type="dxa"/>
            <w:vMerge/>
            <w:tcBorders>
              <w:top w:val="single" w:sz="4" w:space="0" w:color="auto"/>
              <w:left w:val="single" w:sz="4" w:space="0" w:color="auto"/>
              <w:bottom w:val="single" w:sz="4" w:space="0" w:color="000000"/>
              <w:right w:val="single" w:sz="4" w:space="0" w:color="auto"/>
            </w:tcBorders>
            <w:vAlign w:val="center"/>
          </w:tcPr>
          <w:p w14:paraId="3FF85530"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276" w:type="dxa"/>
            <w:vMerge w:val="restart"/>
            <w:tcBorders>
              <w:top w:val="nil"/>
              <w:left w:val="single" w:sz="4" w:space="0" w:color="auto"/>
              <w:bottom w:val="single" w:sz="4" w:space="0" w:color="auto"/>
              <w:right w:val="single" w:sz="4" w:space="0" w:color="auto"/>
            </w:tcBorders>
            <w:shd w:val="clear" w:color="000000" w:fill="DBE5F1"/>
            <w:vAlign w:val="center"/>
          </w:tcPr>
          <w:p w14:paraId="34E8F81E"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Буџет ЈЛС</w:t>
            </w:r>
          </w:p>
        </w:tc>
        <w:tc>
          <w:tcPr>
            <w:tcW w:w="1134" w:type="dxa"/>
            <w:vMerge w:val="restart"/>
            <w:tcBorders>
              <w:top w:val="nil"/>
              <w:left w:val="single" w:sz="4" w:space="0" w:color="auto"/>
              <w:bottom w:val="single" w:sz="4" w:space="0" w:color="auto"/>
              <w:right w:val="single" w:sz="4" w:space="0" w:color="auto"/>
            </w:tcBorders>
            <w:shd w:val="clear" w:color="000000" w:fill="DBE5F1"/>
            <w:vAlign w:val="center"/>
          </w:tcPr>
          <w:p w14:paraId="68835D07"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Екстерни извори</w:t>
            </w:r>
          </w:p>
        </w:tc>
        <w:tc>
          <w:tcPr>
            <w:tcW w:w="879" w:type="dxa"/>
            <w:vMerge/>
            <w:tcBorders>
              <w:top w:val="single" w:sz="4" w:space="0" w:color="auto"/>
              <w:left w:val="single" w:sz="4" w:space="0" w:color="auto"/>
              <w:bottom w:val="single" w:sz="4" w:space="0" w:color="auto"/>
              <w:right w:val="single" w:sz="4" w:space="0" w:color="auto"/>
            </w:tcBorders>
            <w:vAlign w:val="center"/>
          </w:tcPr>
          <w:p w14:paraId="1294D659"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505" w:type="dxa"/>
            <w:gridSpan w:val="2"/>
            <w:vMerge/>
            <w:tcBorders>
              <w:top w:val="single" w:sz="4" w:space="0" w:color="auto"/>
              <w:left w:val="single" w:sz="4" w:space="0" w:color="auto"/>
              <w:bottom w:val="single" w:sz="4" w:space="0" w:color="000000"/>
              <w:right w:val="single" w:sz="4" w:space="0" w:color="auto"/>
            </w:tcBorders>
            <w:vAlign w:val="center"/>
          </w:tcPr>
          <w:p w14:paraId="72EFD105"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2253" w:type="dxa"/>
            <w:vMerge/>
            <w:tcBorders>
              <w:top w:val="single" w:sz="4" w:space="0" w:color="auto"/>
              <w:left w:val="single" w:sz="4" w:space="0" w:color="auto"/>
              <w:bottom w:val="single" w:sz="4" w:space="0" w:color="auto"/>
              <w:right w:val="single" w:sz="4" w:space="0" w:color="auto"/>
            </w:tcBorders>
            <w:vAlign w:val="center"/>
          </w:tcPr>
          <w:p w14:paraId="7532B1F6"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r>
      <w:tr w:rsidR="00E81732" w:rsidRPr="00E81732" w14:paraId="0468E295" w14:textId="77777777" w:rsidTr="00514E13">
        <w:trPr>
          <w:trHeight w:val="244"/>
        </w:trPr>
        <w:tc>
          <w:tcPr>
            <w:tcW w:w="644" w:type="dxa"/>
            <w:gridSpan w:val="2"/>
            <w:vMerge/>
            <w:tcBorders>
              <w:top w:val="single" w:sz="4" w:space="0" w:color="auto"/>
              <w:left w:val="single" w:sz="4" w:space="0" w:color="auto"/>
              <w:bottom w:val="single" w:sz="4" w:space="0" w:color="000000"/>
              <w:right w:val="single" w:sz="4" w:space="0" w:color="auto"/>
            </w:tcBorders>
            <w:vAlign w:val="center"/>
          </w:tcPr>
          <w:p w14:paraId="62404387"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981" w:type="dxa"/>
            <w:vMerge/>
            <w:tcBorders>
              <w:top w:val="single" w:sz="4" w:space="0" w:color="auto"/>
              <w:left w:val="single" w:sz="4" w:space="0" w:color="auto"/>
              <w:bottom w:val="single" w:sz="4" w:space="0" w:color="000000"/>
              <w:right w:val="single" w:sz="4" w:space="0" w:color="auto"/>
            </w:tcBorders>
            <w:vAlign w:val="center"/>
          </w:tcPr>
          <w:p w14:paraId="566B7BD7"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246" w:type="dxa"/>
            <w:vMerge/>
            <w:tcBorders>
              <w:top w:val="single" w:sz="4" w:space="0" w:color="auto"/>
              <w:left w:val="single" w:sz="4" w:space="0" w:color="auto"/>
              <w:bottom w:val="single" w:sz="4" w:space="0" w:color="000000"/>
              <w:right w:val="single" w:sz="4" w:space="0" w:color="auto"/>
            </w:tcBorders>
            <w:vAlign w:val="center"/>
          </w:tcPr>
          <w:p w14:paraId="747AD339"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792" w:type="dxa"/>
            <w:vMerge/>
            <w:tcBorders>
              <w:top w:val="single" w:sz="4" w:space="0" w:color="auto"/>
              <w:left w:val="single" w:sz="4" w:space="0" w:color="auto"/>
              <w:bottom w:val="single" w:sz="4" w:space="0" w:color="000000"/>
              <w:right w:val="single" w:sz="4" w:space="0" w:color="auto"/>
            </w:tcBorders>
            <w:vAlign w:val="center"/>
          </w:tcPr>
          <w:p w14:paraId="27063608"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931" w:type="dxa"/>
            <w:vMerge/>
            <w:tcBorders>
              <w:top w:val="single" w:sz="4" w:space="0" w:color="auto"/>
              <w:left w:val="single" w:sz="4" w:space="0" w:color="auto"/>
              <w:bottom w:val="single" w:sz="4" w:space="0" w:color="000000"/>
              <w:right w:val="single" w:sz="4" w:space="0" w:color="auto"/>
            </w:tcBorders>
            <w:vAlign w:val="center"/>
          </w:tcPr>
          <w:p w14:paraId="3453A25B"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275" w:type="dxa"/>
            <w:vMerge/>
            <w:tcBorders>
              <w:top w:val="single" w:sz="4" w:space="0" w:color="auto"/>
              <w:left w:val="single" w:sz="4" w:space="0" w:color="auto"/>
              <w:bottom w:val="single" w:sz="4" w:space="0" w:color="000000"/>
              <w:right w:val="single" w:sz="4" w:space="0" w:color="auto"/>
            </w:tcBorders>
            <w:vAlign w:val="center"/>
          </w:tcPr>
          <w:p w14:paraId="0788418C"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276" w:type="dxa"/>
            <w:vMerge/>
            <w:tcBorders>
              <w:top w:val="nil"/>
              <w:left w:val="single" w:sz="4" w:space="0" w:color="auto"/>
              <w:bottom w:val="single" w:sz="4" w:space="0" w:color="auto"/>
              <w:right w:val="single" w:sz="4" w:space="0" w:color="auto"/>
            </w:tcBorders>
            <w:vAlign w:val="center"/>
          </w:tcPr>
          <w:p w14:paraId="11474C16"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134" w:type="dxa"/>
            <w:vMerge/>
            <w:tcBorders>
              <w:top w:val="nil"/>
              <w:left w:val="single" w:sz="4" w:space="0" w:color="auto"/>
              <w:bottom w:val="single" w:sz="4" w:space="0" w:color="auto"/>
              <w:right w:val="single" w:sz="4" w:space="0" w:color="auto"/>
            </w:tcBorders>
            <w:vAlign w:val="center"/>
          </w:tcPr>
          <w:p w14:paraId="773EB29E"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879" w:type="dxa"/>
            <w:vMerge/>
            <w:tcBorders>
              <w:top w:val="single" w:sz="4" w:space="0" w:color="auto"/>
              <w:left w:val="single" w:sz="4" w:space="0" w:color="auto"/>
              <w:bottom w:val="single" w:sz="4" w:space="0" w:color="auto"/>
              <w:right w:val="single" w:sz="4" w:space="0" w:color="auto"/>
            </w:tcBorders>
            <w:vAlign w:val="center"/>
          </w:tcPr>
          <w:p w14:paraId="3B57544E"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1505" w:type="dxa"/>
            <w:gridSpan w:val="2"/>
            <w:vMerge/>
            <w:tcBorders>
              <w:top w:val="single" w:sz="4" w:space="0" w:color="auto"/>
              <w:left w:val="single" w:sz="4" w:space="0" w:color="auto"/>
              <w:bottom w:val="single" w:sz="4" w:space="0" w:color="000000"/>
              <w:right w:val="single" w:sz="4" w:space="0" w:color="auto"/>
            </w:tcBorders>
            <w:vAlign w:val="center"/>
          </w:tcPr>
          <w:p w14:paraId="204A0662"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c>
          <w:tcPr>
            <w:tcW w:w="2253" w:type="dxa"/>
            <w:vMerge/>
            <w:tcBorders>
              <w:top w:val="single" w:sz="4" w:space="0" w:color="auto"/>
              <w:left w:val="single" w:sz="4" w:space="0" w:color="auto"/>
              <w:bottom w:val="single" w:sz="4" w:space="0" w:color="auto"/>
              <w:right w:val="single" w:sz="4" w:space="0" w:color="auto"/>
            </w:tcBorders>
            <w:vAlign w:val="center"/>
          </w:tcPr>
          <w:p w14:paraId="52E3B378"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p>
        </w:tc>
      </w:tr>
      <w:tr w:rsidR="00E81732" w:rsidRPr="00E81732" w14:paraId="2B467E10" w14:textId="77777777" w:rsidTr="00514E13">
        <w:trPr>
          <w:trHeight w:val="20"/>
        </w:trPr>
        <w:tc>
          <w:tcPr>
            <w:tcW w:w="15916" w:type="dxa"/>
            <w:gridSpan w:val="13"/>
            <w:tcBorders>
              <w:top w:val="single" w:sz="4" w:space="0" w:color="auto"/>
              <w:left w:val="single" w:sz="4" w:space="0" w:color="auto"/>
              <w:bottom w:val="single" w:sz="4" w:space="0" w:color="auto"/>
              <w:right w:val="single" w:sz="4" w:space="0" w:color="000000"/>
            </w:tcBorders>
            <w:noWrap/>
          </w:tcPr>
          <w:p w14:paraId="46C91564"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СТРАТЕШКИ ПРОЈЕКТИ И МЈЕРЕ</w:t>
            </w:r>
          </w:p>
        </w:tc>
      </w:tr>
      <w:tr w:rsidR="00E81732" w:rsidRPr="00E81732" w14:paraId="4FE3C71F" w14:textId="77777777" w:rsidTr="00514E13">
        <w:trPr>
          <w:trHeight w:val="2103"/>
        </w:trPr>
        <w:tc>
          <w:tcPr>
            <w:tcW w:w="505" w:type="dxa"/>
            <w:tcBorders>
              <w:top w:val="single" w:sz="4" w:space="0" w:color="auto"/>
              <w:left w:val="single" w:sz="4" w:space="0" w:color="auto"/>
              <w:bottom w:val="single" w:sz="4" w:space="0" w:color="auto"/>
              <w:right w:val="single" w:sz="4" w:space="0" w:color="auto"/>
            </w:tcBorders>
            <w:noWrap/>
            <w:vAlign w:val="center"/>
          </w:tcPr>
          <w:p w14:paraId="4A5EF265"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1.</w:t>
            </w:r>
          </w:p>
        </w:tc>
        <w:tc>
          <w:tcPr>
            <w:tcW w:w="2120" w:type="dxa"/>
            <w:gridSpan w:val="2"/>
            <w:tcBorders>
              <w:top w:val="single" w:sz="4" w:space="0" w:color="auto"/>
              <w:left w:val="nil"/>
              <w:bottom w:val="single" w:sz="4" w:space="0" w:color="auto"/>
              <w:right w:val="single" w:sz="4" w:space="0" w:color="auto"/>
            </w:tcBorders>
          </w:tcPr>
          <w:p w14:paraId="3785EA94"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b/>
                <w:sz w:val="20"/>
                <w:szCs w:val="20"/>
                <w:lang w:val="sr-Cyrl-BA" w:eastAsia="sr-Latn-BA"/>
              </w:rPr>
              <w:fldChar w:fldCharType="begin"/>
            </w:r>
            <w:r w:rsidRPr="00E81732">
              <w:rPr>
                <w:rFonts w:ascii="Times New Roman" w:eastAsia="Times New Roman" w:hAnsi="Times New Roman" w:cs="Times New Roman"/>
                <w:b/>
                <w:sz w:val="20"/>
                <w:szCs w:val="20"/>
                <w:lang w:val="sr-Cyrl-BA" w:eastAsia="sr-Latn-BA"/>
              </w:rPr>
              <w:instrText xml:space="preserve"> LINK Excel.Sheet.12 "C:\\Users\\PC\\Desktop\\Strategija\\28.02. Plan implementacije 2023-2024.xlsx" "Plan 2023!R16C3" \a \f 5 \h  \* MERGEFORMAT </w:instrText>
            </w:r>
            <w:r w:rsidRPr="00E81732">
              <w:rPr>
                <w:rFonts w:ascii="Times New Roman" w:eastAsia="Times New Roman" w:hAnsi="Times New Roman" w:cs="Times New Roman"/>
                <w:b/>
                <w:sz w:val="20"/>
                <w:szCs w:val="20"/>
                <w:lang w:val="sr-Cyrl-BA" w:eastAsia="sr-Latn-BA"/>
              </w:rPr>
              <w:fldChar w:fldCharType="separate"/>
            </w:r>
          </w:p>
          <w:p w14:paraId="2784FA19"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eastAsia="sr-Latn-BA"/>
              </w:rPr>
            </w:pPr>
            <w:r w:rsidRPr="00E81732">
              <w:rPr>
                <w:rFonts w:ascii="Times New Roman" w:eastAsia="Times New Roman" w:hAnsi="Times New Roman" w:cs="Times New Roman"/>
                <w:b/>
                <w:sz w:val="20"/>
                <w:szCs w:val="20"/>
                <w:lang w:val="sr-Cyrl-BA" w:eastAsia="sr-Latn-BA"/>
              </w:rPr>
              <w:t>П 1.2.1.1 Наставак активности на проширењу и уређењу Пословне зоне 2 „Подбрдо“ (2022-2024)</w:t>
            </w:r>
          </w:p>
          <w:p w14:paraId="337B4BC1"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eastAsia="sr-Latn-BA"/>
              </w:rPr>
              <w:fldChar w:fldCharType="end"/>
            </w:r>
          </w:p>
        </w:tc>
        <w:tc>
          <w:tcPr>
            <w:tcW w:w="1246" w:type="dxa"/>
            <w:tcBorders>
              <w:top w:val="single" w:sz="4" w:space="0" w:color="auto"/>
              <w:left w:val="nil"/>
              <w:bottom w:val="single" w:sz="4" w:space="0" w:color="auto"/>
              <w:right w:val="single" w:sz="4" w:space="0" w:color="auto"/>
            </w:tcBorders>
            <w:noWrap/>
            <w:vAlign w:val="center"/>
          </w:tcPr>
          <w:p w14:paraId="1C15E735"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r w:rsidRPr="00E81732">
              <w:rPr>
                <w:rFonts w:ascii="Times New Roman" w:eastAsia="Times New Roman" w:hAnsi="Times New Roman" w:cs="Times New Roman"/>
                <w:bCs/>
                <w:sz w:val="20"/>
                <w:szCs w:val="20"/>
                <w:lang w:val="sr-Cyrl-BA"/>
              </w:rPr>
              <w:t>СЦ 1, СЕК 1.2</w:t>
            </w:r>
          </w:p>
        </w:tc>
        <w:tc>
          <w:tcPr>
            <w:tcW w:w="1792" w:type="dxa"/>
            <w:tcBorders>
              <w:top w:val="single" w:sz="4" w:space="0" w:color="auto"/>
              <w:left w:val="nil"/>
              <w:bottom w:val="single" w:sz="4" w:space="0" w:color="auto"/>
              <w:right w:val="single" w:sz="4" w:space="0" w:color="auto"/>
            </w:tcBorders>
            <w:noWrap/>
          </w:tcPr>
          <w:p w14:paraId="0F53A9A8" w14:textId="77777777" w:rsidR="00E81732" w:rsidRPr="00E81732" w:rsidRDefault="00E81732" w:rsidP="00E81732">
            <w:pPr>
              <w:autoSpaceDE w:val="0"/>
              <w:autoSpaceDN w:val="0"/>
              <w:adjustRightInd w:val="0"/>
              <w:spacing w:after="0" w:line="240" w:lineRule="auto"/>
              <w:rPr>
                <w:rFonts w:ascii="Times New Roman" w:eastAsia="Times New Roman" w:hAnsi="Times New Roman" w:cs="Times New Roman"/>
                <w:sz w:val="20"/>
                <w:szCs w:val="20"/>
                <w:lang w:val="sr-Cyrl-BA" w:eastAsia="sr-Latn-BA"/>
              </w:rPr>
            </w:pPr>
            <w:r w:rsidRPr="00E81732">
              <w:rPr>
                <w:rFonts w:ascii="Times New Roman" w:eastAsia="Times New Roman" w:hAnsi="Times New Roman" w:cs="Times New Roman"/>
                <w:bCs/>
                <w:sz w:val="20"/>
                <w:szCs w:val="20"/>
                <w:lang w:val="sr-Cyrl-BA"/>
              </w:rPr>
              <w:t xml:space="preserve">П 1.2.1. </w:t>
            </w:r>
            <w:r w:rsidRPr="00E81732">
              <w:rPr>
                <w:rFonts w:ascii="Times New Roman" w:eastAsia="Times New Roman" w:hAnsi="Times New Roman" w:cs="Times New Roman"/>
                <w:sz w:val="20"/>
                <w:szCs w:val="20"/>
                <w:lang w:val="sr-Cyrl-BA"/>
              </w:rPr>
              <w:t>Наставак активности на успостаљању  и уређењу Пословне зоне „Подбрдо“</w:t>
            </w:r>
          </w:p>
        </w:tc>
        <w:tc>
          <w:tcPr>
            <w:tcW w:w="1931" w:type="dxa"/>
            <w:tcBorders>
              <w:top w:val="single" w:sz="4" w:space="0" w:color="auto"/>
              <w:left w:val="nil"/>
              <w:bottom w:val="single" w:sz="4" w:space="0" w:color="auto"/>
              <w:right w:val="single" w:sz="4" w:space="0" w:color="auto"/>
            </w:tcBorders>
          </w:tcPr>
          <w:p w14:paraId="17A05DDD"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2023!R16C4" \a \f 5 \h  \* MERGEFORMAT </w:instrText>
            </w:r>
            <w:r w:rsidRPr="00E81732">
              <w:rPr>
                <w:rFonts w:ascii="Times New Roman" w:eastAsia="Times New Roman" w:hAnsi="Times New Roman" w:cs="Times New Roman"/>
                <w:sz w:val="20"/>
                <w:szCs w:val="20"/>
                <w:lang w:val="sr-Cyrl-BA"/>
              </w:rPr>
              <w:fldChar w:fldCharType="separate"/>
            </w:r>
          </w:p>
          <w:p w14:paraId="7E3D93DD"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До 2024. године запослено најмање 50 нових радника са подручја општине Мркоњић Град у ПЗ „Подбрдо“ </w:t>
            </w:r>
          </w:p>
          <w:p w14:paraId="1B5E886A"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275" w:type="dxa"/>
            <w:tcBorders>
              <w:top w:val="single" w:sz="4" w:space="0" w:color="auto"/>
              <w:left w:val="nil"/>
              <w:bottom w:val="single" w:sz="4" w:space="0" w:color="auto"/>
              <w:right w:val="single" w:sz="4" w:space="0" w:color="auto"/>
            </w:tcBorders>
            <w:vAlign w:val="center"/>
          </w:tcPr>
          <w:p w14:paraId="14A3F931"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7.000</w:t>
            </w:r>
          </w:p>
        </w:tc>
        <w:tc>
          <w:tcPr>
            <w:tcW w:w="1276" w:type="dxa"/>
            <w:tcBorders>
              <w:top w:val="single" w:sz="4" w:space="0" w:color="auto"/>
              <w:left w:val="nil"/>
              <w:bottom w:val="single" w:sz="4" w:space="0" w:color="auto"/>
              <w:right w:val="single" w:sz="4" w:space="0" w:color="auto"/>
            </w:tcBorders>
            <w:vAlign w:val="center"/>
          </w:tcPr>
          <w:p w14:paraId="719B867E"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7.000</w:t>
            </w:r>
          </w:p>
        </w:tc>
        <w:tc>
          <w:tcPr>
            <w:tcW w:w="1134" w:type="dxa"/>
            <w:tcBorders>
              <w:top w:val="single" w:sz="4" w:space="0" w:color="auto"/>
              <w:left w:val="nil"/>
              <w:bottom w:val="single" w:sz="4" w:space="0" w:color="auto"/>
              <w:right w:val="single" w:sz="4" w:space="0" w:color="auto"/>
            </w:tcBorders>
            <w:vAlign w:val="center"/>
          </w:tcPr>
          <w:p w14:paraId="76838ABA"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0</w:t>
            </w:r>
          </w:p>
        </w:tc>
        <w:tc>
          <w:tcPr>
            <w:tcW w:w="879" w:type="dxa"/>
            <w:tcBorders>
              <w:top w:val="single" w:sz="4" w:space="0" w:color="auto"/>
              <w:left w:val="nil"/>
              <w:bottom w:val="single" w:sz="4" w:space="0" w:color="auto"/>
              <w:right w:val="single" w:sz="4" w:space="0" w:color="auto"/>
            </w:tcBorders>
            <w:vAlign w:val="center"/>
          </w:tcPr>
          <w:p w14:paraId="2F6E049F"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511100</w:t>
            </w:r>
          </w:p>
        </w:tc>
        <w:tc>
          <w:tcPr>
            <w:tcW w:w="1505" w:type="dxa"/>
            <w:gridSpan w:val="2"/>
            <w:tcBorders>
              <w:top w:val="single" w:sz="4" w:space="0" w:color="auto"/>
              <w:left w:val="nil"/>
              <w:bottom w:val="single" w:sz="4" w:space="0" w:color="auto"/>
              <w:right w:val="single" w:sz="4" w:space="0" w:color="auto"/>
            </w:tcBorders>
            <w:vAlign w:val="center"/>
          </w:tcPr>
          <w:p w14:paraId="2AB415C4"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p w14:paraId="59B3B70D"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p w14:paraId="5E824610" w14:textId="77777777" w:rsidR="00E81732" w:rsidRPr="00E81732" w:rsidRDefault="00E81732" w:rsidP="00E81732">
            <w:pPr>
              <w:spacing w:after="0" w:line="240" w:lineRule="auto"/>
              <w:rPr>
                <w:rFonts w:ascii="Times New Roman" w:eastAsia="Times New Roman" w:hAnsi="Times New Roman" w:cs="Times New Roman"/>
                <w:sz w:val="20"/>
                <w:szCs w:val="20"/>
                <w:lang w:val="en-US"/>
              </w:rPr>
            </w:pPr>
          </w:p>
        </w:tc>
        <w:tc>
          <w:tcPr>
            <w:tcW w:w="2253" w:type="dxa"/>
            <w:tcBorders>
              <w:top w:val="single" w:sz="4" w:space="0" w:color="auto"/>
              <w:left w:val="nil"/>
              <w:bottom w:val="single" w:sz="4" w:space="0" w:color="auto"/>
              <w:right w:val="single" w:sz="4" w:space="0" w:color="auto"/>
            </w:tcBorders>
            <w:shd w:val="clear" w:color="auto" w:fill="auto"/>
            <w:vAlign w:val="center"/>
          </w:tcPr>
          <w:p w14:paraId="46C6B392"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RS"/>
              </w:rPr>
            </w:pPr>
            <w:r w:rsidRPr="00E81732">
              <w:rPr>
                <w:rFonts w:ascii="Times New Roman" w:eastAsia="Times New Roman" w:hAnsi="Times New Roman" w:cs="Times New Roman"/>
                <w:sz w:val="20"/>
                <w:szCs w:val="20"/>
                <w:lang w:val="en-US"/>
              </w:rPr>
              <w:t xml:space="preserve">Начелник </w:t>
            </w:r>
            <w:r w:rsidRPr="00E81732">
              <w:rPr>
                <w:rFonts w:ascii="Times New Roman" w:eastAsia="Times New Roman" w:hAnsi="Times New Roman" w:cs="Times New Roman"/>
                <w:sz w:val="20"/>
                <w:szCs w:val="20"/>
                <w:lang w:val="sr-Cyrl-RS"/>
              </w:rPr>
              <w:t>одјељења</w:t>
            </w:r>
          </w:p>
        </w:tc>
      </w:tr>
      <w:tr w:rsidR="00E81732" w:rsidRPr="00E81732" w14:paraId="56FBBAB1" w14:textId="77777777" w:rsidTr="00514E13">
        <w:trPr>
          <w:trHeight w:val="1263"/>
        </w:trPr>
        <w:tc>
          <w:tcPr>
            <w:tcW w:w="505" w:type="dxa"/>
            <w:tcBorders>
              <w:top w:val="nil"/>
              <w:left w:val="single" w:sz="4" w:space="0" w:color="auto"/>
              <w:bottom w:val="single" w:sz="4" w:space="0" w:color="auto"/>
              <w:right w:val="single" w:sz="4" w:space="0" w:color="auto"/>
            </w:tcBorders>
            <w:shd w:val="clear" w:color="auto" w:fill="auto"/>
            <w:noWrap/>
            <w:vAlign w:val="center"/>
          </w:tcPr>
          <w:p w14:paraId="705ADD5B"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r w:rsidRPr="00E81732">
              <w:rPr>
                <w:rFonts w:ascii="Times New Roman" w:eastAsia="Times New Roman" w:hAnsi="Times New Roman" w:cs="Times New Roman"/>
                <w:sz w:val="20"/>
                <w:szCs w:val="20"/>
                <w:lang w:val="sr-Cyrl-BA"/>
              </w:rPr>
              <w:t>2.</w:t>
            </w:r>
          </w:p>
          <w:p w14:paraId="68EAD7E1"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p>
          <w:p w14:paraId="1468BB44"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p>
          <w:p w14:paraId="10E4E218"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p>
          <w:p w14:paraId="37C263A6" w14:textId="77777777" w:rsidR="00E81732" w:rsidRPr="00E81732" w:rsidRDefault="00E81732" w:rsidP="00E81732">
            <w:pPr>
              <w:spacing w:after="0" w:line="240" w:lineRule="auto"/>
              <w:rPr>
                <w:rFonts w:ascii="Times New Roman" w:eastAsia="Times New Roman" w:hAnsi="Times New Roman" w:cs="Times New Roman"/>
                <w:sz w:val="20"/>
                <w:szCs w:val="20"/>
                <w:lang w:val="en-US"/>
              </w:rPr>
            </w:pPr>
          </w:p>
        </w:tc>
        <w:tc>
          <w:tcPr>
            <w:tcW w:w="2120" w:type="dxa"/>
            <w:gridSpan w:val="2"/>
            <w:tcBorders>
              <w:top w:val="nil"/>
              <w:left w:val="nil"/>
              <w:bottom w:val="single" w:sz="4" w:space="0" w:color="auto"/>
              <w:right w:val="single" w:sz="4" w:space="0" w:color="auto"/>
            </w:tcBorders>
            <w:shd w:val="clear" w:color="auto" w:fill="auto"/>
          </w:tcPr>
          <w:p w14:paraId="3775A23C" w14:textId="77777777" w:rsidR="00E81732" w:rsidRPr="00E81732" w:rsidRDefault="00E81732" w:rsidP="00E81732">
            <w:pPr>
              <w:spacing w:after="0" w:line="240" w:lineRule="auto"/>
              <w:rPr>
                <w:rFonts w:ascii="Times New Roman" w:eastAsia="Calibri" w:hAnsi="Times New Roman" w:cs="Times New Roman"/>
                <w:lang w:val="en-US"/>
              </w:rPr>
            </w:pPr>
            <w:r w:rsidRPr="00E81732">
              <w:rPr>
                <w:rFonts w:ascii="Times New Roman" w:eastAsia="Times New Roman" w:hAnsi="Times New Roman" w:cs="Times New Roman"/>
                <w:b/>
                <w:sz w:val="20"/>
                <w:szCs w:val="20"/>
                <w:lang w:val="sr-Cyrl-BA"/>
              </w:rPr>
              <w:fldChar w:fldCharType="begin"/>
            </w:r>
            <w:r w:rsidRPr="00E81732">
              <w:rPr>
                <w:rFonts w:ascii="Times New Roman" w:eastAsia="Times New Roman" w:hAnsi="Times New Roman" w:cs="Times New Roman"/>
                <w:b/>
                <w:sz w:val="20"/>
                <w:szCs w:val="20"/>
                <w:lang w:val="sr-Cyrl-BA"/>
              </w:rPr>
              <w:instrText xml:space="preserve"> LINK Excel.Sheet.12 "C:\\Users\\PC\\Desktop\\Strategija\\28.02. Plan implementacije 2023-2024.xlsx" "Plan 2023!R70C3" \a \f 5 \h  \* MERGEFORMAT </w:instrText>
            </w:r>
            <w:r w:rsidRPr="00E81732">
              <w:rPr>
                <w:rFonts w:ascii="Times New Roman" w:eastAsia="Times New Roman" w:hAnsi="Times New Roman" w:cs="Times New Roman"/>
                <w:b/>
                <w:sz w:val="20"/>
                <w:szCs w:val="20"/>
                <w:lang w:val="sr-Cyrl-BA"/>
              </w:rPr>
              <w:fldChar w:fldCharType="separate"/>
            </w:r>
          </w:p>
          <w:p w14:paraId="36DDA3DA" w14:textId="77777777" w:rsidR="00E81732" w:rsidRPr="00E81732" w:rsidRDefault="00E81732" w:rsidP="00E81732">
            <w:pPr>
              <w:spacing w:after="0" w:line="240" w:lineRule="auto"/>
              <w:rPr>
                <w:rFonts w:ascii="Times New Roman" w:eastAsia="Times New Roman" w:hAnsi="Times New Roman" w:cs="Times New Roman"/>
                <w:b/>
                <w:sz w:val="20"/>
                <w:szCs w:val="20"/>
                <w:lang w:val="en-US"/>
              </w:rPr>
            </w:pPr>
            <w:r w:rsidRPr="00E81732">
              <w:rPr>
                <w:rFonts w:ascii="Times New Roman" w:eastAsia="Times New Roman" w:hAnsi="Times New Roman" w:cs="Times New Roman"/>
                <w:b/>
                <w:sz w:val="20"/>
                <w:szCs w:val="20"/>
                <w:lang w:val="en-US"/>
              </w:rPr>
              <w:t>П 3.1.1.1 Пројекат енергетске санације објекта КСЦ “Петар Кочић“ (2022-2023)</w:t>
            </w:r>
          </w:p>
          <w:p w14:paraId="6FE3A3AE"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fldChar w:fldCharType="end"/>
            </w:r>
          </w:p>
        </w:tc>
        <w:tc>
          <w:tcPr>
            <w:tcW w:w="1246" w:type="dxa"/>
            <w:tcBorders>
              <w:top w:val="nil"/>
              <w:left w:val="nil"/>
              <w:bottom w:val="single" w:sz="4" w:space="0" w:color="auto"/>
              <w:right w:val="single" w:sz="4" w:space="0" w:color="auto"/>
            </w:tcBorders>
            <w:shd w:val="clear" w:color="auto" w:fill="auto"/>
            <w:noWrap/>
            <w:vAlign w:val="center"/>
          </w:tcPr>
          <w:p w14:paraId="0B0B40FA"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r w:rsidRPr="00E81732">
              <w:rPr>
                <w:rFonts w:ascii="Times New Roman" w:eastAsia="Times New Roman" w:hAnsi="Times New Roman" w:cs="Times New Roman"/>
                <w:bCs/>
                <w:sz w:val="20"/>
                <w:szCs w:val="20"/>
                <w:lang w:val="sr-Cyrl-BA"/>
              </w:rPr>
              <w:t>СЦ 3, СЕК 3.1</w:t>
            </w:r>
          </w:p>
        </w:tc>
        <w:tc>
          <w:tcPr>
            <w:tcW w:w="1792" w:type="dxa"/>
            <w:tcBorders>
              <w:top w:val="nil"/>
              <w:left w:val="nil"/>
              <w:bottom w:val="single" w:sz="4" w:space="0" w:color="auto"/>
              <w:right w:val="single" w:sz="4" w:space="0" w:color="auto"/>
            </w:tcBorders>
            <w:shd w:val="clear" w:color="auto" w:fill="auto"/>
            <w:noWrap/>
          </w:tcPr>
          <w:p w14:paraId="49C8668D" w14:textId="77777777" w:rsidR="00E81732" w:rsidRPr="00E81732" w:rsidRDefault="00E81732" w:rsidP="00E81732">
            <w:pPr>
              <w:autoSpaceDE w:val="0"/>
              <w:autoSpaceDN w:val="0"/>
              <w:adjustRightInd w:val="0"/>
              <w:spacing w:after="0" w:line="240" w:lineRule="auto"/>
              <w:rPr>
                <w:rFonts w:ascii="Times New Roman" w:eastAsia="Times New Roman" w:hAnsi="Times New Roman" w:cs="Times New Roman"/>
                <w:sz w:val="20"/>
                <w:szCs w:val="20"/>
                <w:lang w:val="sr-Cyrl-BA" w:eastAsia="sr-Latn-BA"/>
              </w:rPr>
            </w:pPr>
            <w:r w:rsidRPr="00E81732">
              <w:rPr>
                <w:rFonts w:ascii="Times New Roman" w:eastAsia="Times New Roman" w:hAnsi="Times New Roman" w:cs="Times New Roman"/>
                <w:sz w:val="20"/>
                <w:szCs w:val="20"/>
                <w:lang w:val="sr-Cyrl-BA" w:eastAsia="sr-Latn-BA"/>
              </w:rPr>
              <w:t>П 3.1.1. Унапређење енергетске ефикасности у јавним установама и објектима јавне инфраструктуре</w:t>
            </w:r>
          </w:p>
        </w:tc>
        <w:tc>
          <w:tcPr>
            <w:tcW w:w="1931" w:type="dxa"/>
            <w:tcBorders>
              <w:top w:val="nil"/>
              <w:left w:val="nil"/>
              <w:bottom w:val="single" w:sz="4" w:space="0" w:color="auto"/>
              <w:right w:val="single" w:sz="4" w:space="0" w:color="auto"/>
            </w:tcBorders>
            <w:shd w:val="clear" w:color="auto" w:fill="auto"/>
          </w:tcPr>
          <w:p w14:paraId="2812FDC0"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2023!R70C4" \a \f 5 \h  \* MERGEFORMAT </w:instrText>
            </w:r>
            <w:r w:rsidRPr="00E81732">
              <w:rPr>
                <w:rFonts w:ascii="Times New Roman" w:eastAsia="Times New Roman" w:hAnsi="Times New Roman" w:cs="Times New Roman"/>
                <w:sz w:val="20"/>
                <w:szCs w:val="20"/>
                <w:lang w:val="sr-Cyrl-BA"/>
              </w:rPr>
              <w:fldChar w:fldCharType="separate"/>
            </w:r>
          </w:p>
          <w:p w14:paraId="7B9D7002"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До краја 2021. године смањена просјечна потрошња енергената за гријање у објекту КСЦ „Петар Кочић“ за 30% у односу на период прије реконструкције </w:t>
            </w:r>
          </w:p>
          <w:p w14:paraId="61DF04F2"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275" w:type="dxa"/>
            <w:tcBorders>
              <w:top w:val="nil"/>
              <w:left w:val="nil"/>
              <w:bottom w:val="single" w:sz="4" w:space="0" w:color="auto"/>
              <w:right w:val="single" w:sz="4" w:space="0" w:color="auto"/>
            </w:tcBorders>
            <w:shd w:val="clear" w:color="auto" w:fill="auto"/>
            <w:vAlign w:val="center"/>
          </w:tcPr>
          <w:p w14:paraId="43CD9A72"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650.000</w:t>
            </w:r>
          </w:p>
        </w:tc>
        <w:tc>
          <w:tcPr>
            <w:tcW w:w="1276" w:type="dxa"/>
            <w:tcBorders>
              <w:top w:val="nil"/>
              <w:left w:val="nil"/>
              <w:bottom w:val="single" w:sz="4" w:space="0" w:color="auto"/>
              <w:right w:val="single" w:sz="4" w:space="0" w:color="auto"/>
            </w:tcBorders>
            <w:shd w:val="clear" w:color="auto" w:fill="auto"/>
            <w:vAlign w:val="center"/>
          </w:tcPr>
          <w:p w14:paraId="41AADBC9" w14:textId="77777777" w:rsidR="00E81732" w:rsidRPr="00E81732" w:rsidRDefault="00E81732" w:rsidP="00E81732">
            <w:pPr>
              <w:spacing w:after="0" w:line="240" w:lineRule="auto"/>
              <w:jc w:val="right"/>
              <w:rPr>
                <w:rFonts w:ascii="Times New Roman" w:eastAsia="Calibri" w:hAnsi="Times New Roman" w:cs="Times New Roman"/>
                <w:lang w:val="en-US"/>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2023!R70C7" \a \f 5 \h  \* MERGEFORMAT </w:instrText>
            </w:r>
            <w:r w:rsidRPr="00E81732">
              <w:rPr>
                <w:rFonts w:ascii="Times New Roman" w:eastAsia="Times New Roman" w:hAnsi="Times New Roman" w:cs="Times New Roman"/>
                <w:sz w:val="20"/>
                <w:szCs w:val="20"/>
                <w:lang w:val="sr-Cyrl-BA"/>
              </w:rPr>
              <w:fldChar w:fldCharType="separate"/>
            </w:r>
          </w:p>
          <w:p w14:paraId="52BE75BA"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en-US"/>
              </w:rPr>
            </w:pPr>
            <w:r w:rsidRPr="00E81732">
              <w:rPr>
                <w:rFonts w:ascii="Times New Roman" w:eastAsia="Times New Roman" w:hAnsi="Times New Roman" w:cs="Times New Roman"/>
                <w:sz w:val="20"/>
                <w:szCs w:val="20"/>
                <w:lang w:val="en-US"/>
              </w:rPr>
              <w:t>20.000</w:t>
            </w:r>
          </w:p>
          <w:p w14:paraId="6FB733E3" w14:textId="77777777" w:rsidR="00E81732" w:rsidRPr="00E81732" w:rsidRDefault="00E81732" w:rsidP="00E81732">
            <w:pPr>
              <w:spacing w:after="0" w:line="240" w:lineRule="auto"/>
              <w:jc w:val="right"/>
              <w:rPr>
                <w:rFonts w:ascii="Times New Roman" w:eastAsia="Times New Roman" w:hAnsi="Times New Roman" w:cs="Times New Roman"/>
                <w:sz w:val="20"/>
                <w:szCs w:val="20"/>
              </w:rPr>
            </w:pPr>
            <w:r w:rsidRPr="00E81732">
              <w:rPr>
                <w:rFonts w:ascii="Times New Roman" w:eastAsia="Times New Roman" w:hAnsi="Times New Roman" w:cs="Times New Roman"/>
                <w:sz w:val="20"/>
                <w:szCs w:val="20"/>
                <w:lang w:val="sr-Cyrl-BA"/>
              </w:rPr>
              <w:fldChar w:fldCharType="end"/>
            </w:r>
          </w:p>
        </w:tc>
        <w:tc>
          <w:tcPr>
            <w:tcW w:w="1134" w:type="dxa"/>
            <w:tcBorders>
              <w:top w:val="nil"/>
              <w:left w:val="nil"/>
              <w:bottom w:val="single" w:sz="4" w:space="0" w:color="auto"/>
              <w:right w:val="single" w:sz="4" w:space="0" w:color="auto"/>
            </w:tcBorders>
            <w:shd w:val="clear" w:color="auto" w:fill="auto"/>
            <w:vAlign w:val="center"/>
          </w:tcPr>
          <w:p w14:paraId="624E8B11" w14:textId="77777777" w:rsidR="00E81732" w:rsidRPr="00E81732" w:rsidRDefault="00E81732" w:rsidP="00E81732">
            <w:pPr>
              <w:spacing w:after="0" w:line="240" w:lineRule="auto"/>
              <w:jc w:val="right"/>
              <w:rPr>
                <w:rFonts w:ascii="Times New Roman" w:eastAsia="Calibri" w:hAnsi="Times New Roman" w:cs="Times New Roman"/>
                <w:lang w:val="en-US"/>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2023!R70C19" \a \f 5 \h  \* MERGEFORMAT </w:instrText>
            </w:r>
            <w:r w:rsidRPr="00E81732">
              <w:rPr>
                <w:rFonts w:ascii="Times New Roman" w:eastAsia="Times New Roman" w:hAnsi="Times New Roman" w:cs="Times New Roman"/>
                <w:sz w:val="20"/>
                <w:szCs w:val="20"/>
                <w:lang w:val="sr-Cyrl-BA"/>
              </w:rPr>
              <w:fldChar w:fldCharType="separate"/>
            </w:r>
          </w:p>
          <w:p w14:paraId="7A39F1E6"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en-US"/>
              </w:rPr>
            </w:pPr>
            <w:r w:rsidRPr="00E81732">
              <w:rPr>
                <w:rFonts w:ascii="Times New Roman" w:eastAsia="Times New Roman" w:hAnsi="Times New Roman" w:cs="Times New Roman"/>
                <w:sz w:val="20"/>
                <w:szCs w:val="20"/>
                <w:lang w:val="en-US"/>
              </w:rPr>
              <w:t>630.000</w:t>
            </w:r>
          </w:p>
          <w:p w14:paraId="1C0205E2"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879" w:type="dxa"/>
            <w:tcBorders>
              <w:top w:val="nil"/>
              <w:left w:val="nil"/>
              <w:bottom w:val="single" w:sz="4" w:space="0" w:color="auto"/>
              <w:right w:val="single" w:sz="4" w:space="0" w:color="auto"/>
            </w:tcBorders>
            <w:shd w:val="clear" w:color="auto" w:fill="auto"/>
            <w:vAlign w:val="center"/>
          </w:tcPr>
          <w:p w14:paraId="14A8765D"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p w14:paraId="1DD1774C" w14:textId="77777777" w:rsidR="00E81732" w:rsidRPr="00E81732" w:rsidRDefault="00E81732" w:rsidP="00E81732">
            <w:pPr>
              <w:spacing w:after="0" w:line="240" w:lineRule="auto"/>
              <w:rPr>
                <w:rFonts w:ascii="Times New Roman" w:eastAsia="Calibri" w:hAnsi="Times New Roman" w:cs="Times New Roman"/>
                <w:lang w:val="en-US"/>
              </w:rPr>
            </w:pPr>
            <w:r w:rsidRPr="00E81732">
              <w:rPr>
                <w:rFonts w:ascii="Times New Roman" w:eastAsia="Times New Roman" w:hAnsi="Times New Roman" w:cs="Times New Roman"/>
                <w:sz w:val="20"/>
                <w:szCs w:val="20"/>
                <w:lang w:val="sr-Cyrl-BA"/>
              </w:rPr>
              <w:t xml:space="preserve">    </w:t>
            </w: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2023!R70C24" \a \f 5 \h  \* MERGEFORMAT </w:instrText>
            </w:r>
            <w:r w:rsidRPr="00E81732">
              <w:rPr>
                <w:rFonts w:ascii="Times New Roman" w:eastAsia="Times New Roman" w:hAnsi="Times New Roman" w:cs="Times New Roman"/>
                <w:sz w:val="20"/>
                <w:szCs w:val="20"/>
                <w:lang w:val="sr-Cyrl-BA"/>
              </w:rPr>
              <w:fldChar w:fldCharType="separate"/>
            </w:r>
          </w:p>
          <w:p w14:paraId="07DA6A37"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en-US"/>
              </w:rPr>
              <w:t xml:space="preserve">511200/ </w:t>
            </w:r>
            <w:r w:rsidRPr="00E81732">
              <w:rPr>
                <w:rFonts w:ascii="Times New Roman" w:eastAsia="Times New Roman" w:hAnsi="Times New Roman" w:cs="Times New Roman"/>
                <w:sz w:val="20"/>
                <w:szCs w:val="20"/>
                <w:lang w:val="sr-Cyrl-BA"/>
              </w:rPr>
              <w:t>Влада РС</w:t>
            </w:r>
          </w:p>
          <w:p w14:paraId="61297E05"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p w14:paraId="0FD46EF2"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p w14:paraId="63B0E752"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1505" w:type="dxa"/>
            <w:gridSpan w:val="2"/>
            <w:tcBorders>
              <w:top w:val="nil"/>
              <w:left w:val="nil"/>
              <w:bottom w:val="single" w:sz="4" w:space="0" w:color="auto"/>
              <w:right w:val="single" w:sz="4" w:space="0" w:color="auto"/>
            </w:tcBorders>
            <w:shd w:val="clear" w:color="auto" w:fill="auto"/>
            <w:vAlign w:val="center"/>
          </w:tcPr>
          <w:p w14:paraId="14A7117A"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tc>
        <w:tc>
          <w:tcPr>
            <w:tcW w:w="2253" w:type="dxa"/>
            <w:tcBorders>
              <w:top w:val="nil"/>
              <w:left w:val="nil"/>
              <w:bottom w:val="single" w:sz="4" w:space="0" w:color="auto"/>
              <w:right w:val="single" w:sz="4" w:space="0" w:color="auto"/>
            </w:tcBorders>
            <w:shd w:val="clear" w:color="auto" w:fill="auto"/>
          </w:tcPr>
          <w:p w14:paraId="6856433E"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p>
          <w:p w14:paraId="505E9E21"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p>
          <w:p w14:paraId="58E53473"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p>
          <w:p w14:paraId="6C19FF29"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p>
          <w:p w14:paraId="3C5EAA80"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p>
          <w:p w14:paraId="69580563" w14:textId="77777777" w:rsidR="00E81732" w:rsidRDefault="00E81732" w:rsidP="00E81732">
            <w:pPr>
              <w:spacing w:after="0" w:line="240" w:lineRule="auto"/>
              <w:rPr>
                <w:rFonts w:ascii="Times New Roman" w:eastAsia="Times New Roman" w:hAnsi="Times New Roman" w:cs="Times New Roman"/>
                <w:sz w:val="20"/>
                <w:szCs w:val="20"/>
                <w:lang w:val="en-US"/>
              </w:rPr>
            </w:pPr>
            <w:r w:rsidRPr="00E81732">
              <w:rPr>
                <w:rFonts w:ascii="Times New Roman" w:eastAsia="Times New Roman" w:hAnsi="Times New Roman" w:cs="Times New Roman"/>
                <w:sz w:val="20"/>
                <w:szCs w:val="20"/>
                <w:lang w:val="en-US"/>
              </w:rPr>
              <w:t xml:space="preserve">Начелник </w:t>
            </w:r>
            <w:r w:rsidRPr="00E81732">
              <w:rPr>
                <w:rFonts w:ascii="Times New Roman" w:eastAsia="Times New Roman" w:hAnsi="Times New Roman" w:cs="Times New Roman"/>
                <w:sz w:val="20"/>
                <w:szCs w:val="20"/>
                <w:lang w:val="sr-Cyrl-RS"/>
              </w:rPr>
              <w:t>одјељења</w:t>
            </w:r>
          </w:p>
          <w:p w14:paraId="7EAA9D5D" w14:textId="77777777" w:rsidR="00E81732" w:rsidRPr="00E81732" w:rsidRDefault="00E81732" w:rsidP="00E81732">
            <w:pPr>
              <w:rPr>
                <w:rFonts w:ascii="Times New Roman" w:eastAsia="Times New Roman" w:hAnsi="Times New Roman" w:cs="Times New Roman"/>
                <w:sz w:val="20"/>
                <w:szCs w:val="20"/>
                <w:lang w:val="sr-Cyrl-BA"/>
              </w:rPr>
            </w:pPr>
          </w:p>
          <w:p w14:paraId="00DDCD74" w14:textId="77777777" w:rsidR="00E81732" w:rsidRPr="00E81732" w:rsidRDefault="00E81732" w:rsidP="00E81732">
            <w:pPr>
              <w:rPr>
                <w:rFonts w:ascii="Times New Roman" w:eastAsia="Times New Roman" w:hAnsi="Times New Roman" w:cs="Times New Roman"/>
                <w:sz w:val="20"/>
                <w:szCs w:val="20"/>
                <w:lang w:val="sr-Cyrl-BA"/>
              </w:rPr>
            </w:pPr>
          </w:p>
          <w:p w14:paraId="4DC61409" w14:textId="77777777" w:rsidR="00E81732" w:rsidRPr="00E81732" w:rsidRDefault="00E81732" w:rsidP="00E81732">
            <w:pPr>
              <w:rPr>
                <w:rFonts w:ascii="Times New Roman" w:eastAsia="Times New Roman" w:hAnsi="Times New Roman" w:cs="Times New Roman"/>
                <w:sz w:val="20"/>
                <w:szCs w:val="20"/>
                <w:lang w:val="sr-Cyrl-BA"/>
              </w:rPr>
            </w:pPr>
          </w:p>
          <w:p w14:paraId="468AC285" w14:textId="77777777" w:rsidR="00E81732" w:rsidRPr="00E81732" w:rsidRDefault="00E81732" w:rsidP="00E81732">
            <w:pPr>
              <w:rPr>
                <w:rFonts w:ascii="Times New Roman" w:eastAsia="Times New Roman" w:hAnsi="Times New Roman" w:cs="Times New Roman"/>
                <w:sz w:val="20"/>
                <w:szCs w:val="20"/>
                <w:lang w:val="sr-Cyrl-BA"/>
              </w:rPr>
            </w:pPr>
          </w:p>
          <w:p w14:paraId="68810B8D" w14:textId="77777777" w:rsidR="00E81732" w:rsidRPr="00E81732" w:rsidRDefault="00E81732" w:rsidP="00E81732">
            <w:pPr>
              <w:rPr>
                <w:rFonts w:ascii="Times New Roman" w:eastAsia="Times New Roman" w:hAnsi="Times New Roman" w:cs="Times New Roman"/>
                <w:sz w:val="20"/>
                <w:szCs w:val="20"/>
                <w:lang w:val="sr-Cyrl-BA"/>
              </w:rPr>
            </w:pPr>
          </w:p>
          <w:p w14:paraId="16BFCBD7" w14:textId="545553EA" w:rsidR="00E81732" w:rsidRPr="00E81732" w:rsidRDefault="00E81732" w:rsidP="00E81732">
            <w:pPr>
              <w:ind w:firstLine="708"/>
              <w:rPr>
                <w:rFonts w:ascii="Times New Roman" w:eastAsia="Times New Roman" w:hAnsi="Times New Roman" w:cs="Times New Roman"/>
                <w:sz w:val="20"/>
                <w:szCs w:val="20"/>
                <w:lang w:val="sr-Cyrl-BA"/>
              </w:rPr>
            </w:pPr>
          </w:p>
        </w:tc>
      </w:tr>
      <w:tr w:rsidR="00E81732" w:rsidRPr="00E81732" w14:paraId="78CF602C" w14:textId="77777777" w:rsidTr="00514E13">
        <w:trPr>
          <w:trHeight w:val="1263"/>
        </w:trPr>
        <w:tc>
          <w:tcPr>
            <w:tcW w:w="505" w:type="dxa"/>
            <w:tcBorders>
              <w:top w:val="nil"/>
              <w:left w:val="single" w:sz="4" w:space="0" w:color="auto"/>
              <w:bottom w:val="single" w:sz="4" w:space="0" w:color="auto"/>
              <w:right w:val="single" w:sz="4" w:space="0" w:color="auto"/>
            </w:tcBorders>
            <w:shd w:val="clear" w:color="auto" w:fill="auto"/>
            <w:noWrap/>
            <w:vAlign w:val="center"/>
          </w:tcPr>
          <w:p w14:paraId="1235EC00"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lastRenderedPageBreak/>
              <w:t>3.</w:t>
            </w:r>
          </w:p>
        </w:tc>
        <w:tc>
          <w:tcPr>
            <w:tcW w:w="2120" w:type="dxa"/>
            <w:gridSpan w:val="2"/>
            <w:tcBorders>
              <w:top w:val="nil"/>
              <w:left w:val="nil"/>
              <w:bottom w:val="single" w:sz="4" w:space="0" w:color="auto"/>
              <w:right w:val="single" w:sz="4" w:space="0" w:color="auto"/>
            </w:tcBorders>
            <w:shd w:val="clear" w:color="auto" w:fill="auto"/>
          </w:tcPr>
          <w:p w14:paraId="39AB6B5B"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b/>
                <w:sz w:val="20"/>
                <w:szCs w:val="20"/>
                <w:lang w:val="sr-Cyrl-BA"/>
              </w:rPr>
              <w:fldChar w:fldCharType="begin"/>
            </w:r>
            <w:r w:rsidRPr="00E81732">
              <w:rPr>
                <w:rFonts w:ascii="Times New Roman" w:eastAsia="Times New Roman" w:hAnsi="Times New Roman" w:cs="Times New Roman"/>
                <w:b/>
                <w:sz w:val="20"/>
                <w:szCs w:val="20"/>
                <w:lang w:val="sr-Cyrl-BA"/>
              </w:rPr>
              <w:instrText xml:space="preserve"> LINK Excel.Sheet.12 "C:\\Users\\PC\\Desktop\\Strategija\\28.02. Plan implementacije 2023-2024.xlsx" "Plan 2023!R71C3" \a \f 5 \h  \* MERGEFORMAT </w:instrText>
            </w:r>
            <w:r w:rsidRPr="00E81732">
              <w:rPr>
                <w:rFonts w:ascii="Times New Roman" w:eastAsia="Times New Roman" w:hAnsi="Times New Roman" w:cs="Times New Roman"/>
                <w:b/>
                <w:sz w:val="20"/>
                <w:szCs w:val="20"/>
                <w:lang w:val="sr-Cyrl-BA"/>
              </w:rPr>
              <w:fldChar w:fldCharType="separate"/>
            </w:r>
          </w:p>
          <w:p w14:paraId="0042541C"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П 3.1.1.2  Пројекат енергетске ефикасности у Основној  школи „Иван Горан Ковачић“ (2022 - 2023)</w:t>
            </w:r>
          </w:p>
          <w:p w14:paraId="0BA165AE"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fldChar w:fldCharType="end"/>
            </w:r>
          </w:p>
        </w:tc>
        <w:tc>
          <w:tcPr>
            <w:tcW w:w="1246" w:type="dxa"/>
            <w:tcBorders>
              <w:top w:val="nil"/>
              <w:left w:val="nil"/>
              <w:bottom w:val="single" w:sz="4" w:space="0" w:color="auto"/>
              <w:right w:val="single" w:sz="4" w:space="0" w:color="auto"/>
            </w:tcBorders>
            <w:shd w:val="clear" w:color="auto" w:fill="auto"/>
            <w:noWrap/>
            <w:vAlign w:val="center"/>
          </w:tcPr>
          <w:p w14:paraId="49C67DD5"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r w:rsidRPr="00E81732">
              <w:rPr>
                <w:rFonts w:ascii="Times New Roman" w:eastAsia="Times New Roman" w:hAnsi="Times New Roman" w:cs="Times New Roman"/>
                <w:bCs/>
                <w:sz w:val="20"/>
                <w:szCs w:val="20"/>
                <w:lang w:val="sr-Cyrl-BA"/>
              </w:rPr>
              <w:t>СЦ 3, СЕК 3.1</w:t>
            </w:r>
          </w:p>
        </w:tc>
        <w:tc>
          <w:tcPr>
            <w:tcW w:w="1792" w:type="dxa"/>
            <w:tcBorders>
              <w:top w:val="nil"/>
              <w:left w:val="nil"/>
              <w:bottom w:val="single" w:sz="4" w:space="0" w:color="auto"/>
              <w:right w:val="single" w:sz="4" w:space="0" w:color="auto"/>
            </w:tcBorders>
            <w:shd w:val="clear" w:color="auto" w:fill="auto"/>
            <w:noWrap/>
          </w:tcPr>
          <w:p w14:paraId="5ED63061" w14:textId="77777777" w:rsidR="00E81732" w:rsidRPr="00E81732" w:rsidRDefault="00E81732" w:rsidP="00E81732">
            <w:pPr>
              <w:autoSpaceDE w:val="0"/>
              <w:autoSpaceDN w:val="0"/>
              <w:adjustRightInd w:val="0"/>
              <w:spacing w:after="0" w:line="240" w:lineRule="auto"/>
              <w:rPr>
                <w:rFonts w:ascii="Times New Roman" w:eastAsia="Times New Roman" w:hAnsi="Times New Roman" w:cs="Times New Roman"/>
                <w:sz w:val="20"/>
                <w:szCs w:val="20"/>
                <w:lang w:val="sr-Cyrl-BA" w:eastAsia="sr-Latn-BA"/>
              </w:rPr>
            </w:pPr>
            <w:r w:rsidRPr="00E81732">
              <w:rPr>
                <w:rFonts w:ascii="Times New Roman" w:eastAsia="Times New Roman" w:hAnsi="Times New Roman" w:cs="Times New Roman"/>
                <w:sz w:val="20"/>
                <w:szCs w:val="20"/>
                <w:lang w:val="sr-Cyrl-BA" w:eastAsia="sr-Latn-BA"/>
              </w:rPr>
              <w:t>П 3.1.1. Унапређење енергетске ефикасности у јавним установама и објектима јавне инфраструктуре</w:t>
            </w:r>
          </w:p>
        </w:tc>
        <w:tc>
          <w:tcPr>
            <w:tcW w:w="1931" w:type="dxa"/>
            <w:tcBorders>
              <w:top w:val="nil"/>
              <w:left w:val="nil"/>
              <w:bottom w:val="single" w:sz="4" w:space="0" w:color="auto"/>
              <w:right w:val="single" w:sz="4" w:space="0" w:color="auto"/>
            </w:tcBorders>
            <w:shd w:val="clear" w:color="auto" w:fill="auto"/>
          </w:tcPr>
          <w:p w14:paraId="5A0AEC40"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2023!R71C4" \a \f 5 \h  \* MERGEFORMAT </w:instrText>
            </w:r>
            <w:r w:rsidRPr="00E81732">
              <w:rPr>
                <w:rFonts w:ascii="Times New Roman" w:eastAsia="Times New Roman" w:hAnsi="Times New Roman" w:cs="Times New Roman"/>
                <w:sz w:val="20"/>
                <w:szCs w:val="20"/>
                <w:lang w:val="sr-Cyrl-BA"/>
              </w:rPr>
              <w:fldChar w:fldCharType="separate"/>
            </w:r>
          </w:p>
          <w:p w14:paraId="70164C7B"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До почетка 2022. године смањена потрошња топлотне енергије у школском објекту за 20% у односу на 2018. годину </w:t>
            </w:r>
          </w:p>
          <w:p w14:paraId="228106D8"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275" w:type="dxa"/>
            <w:tcBorders>
              <w:top w:val="nil"/>
              <w:left w:val="nil"/>
              <w:bottom w:val="single" w:sz="4" w:space="0" w:color="auto"/>
              <w:right w:val="single" w:sz="4" w:space="0" w:color="auto"/>
            </w:tcBorders>
            <w:shd w:val="clear" w:color="auto" w:fill="auto"/>
            <w:vAlign w:val="center"/>
          </w:tcPr>
          <w:p w14:paraId="4AF03F32"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320.000</w:t>
            </w:r>
          </w:p>
        </w:tc>
        <w:tc>
          <w:tcPr>
            <w:tcW w:w="1276" w:type="dxa"/>
            <w:tcBorders>
              <w:top w:val="nil"/>
              <w:left w:val="nil"/>
              <w:bottom w:val="single" w:sz="4" w:space="0" w:color="auto"/>
              <w:right w:val="single" w:sz="4" w:space="0" w:color="auto"/>
            </w:tcBorders>
            <w:shd w:val="clear" w:color="auto" w:fill="auto"/>
            <w:vAlign w:val="center"/>
          </w:tcPr>
          <w:p w14:paraId="7DB539E0"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10.000</w:t>
            </w:r>
          </w:p>
        </w:tc>
        <w:tc>
          <w:tcPr>
            <w:tcW w:w="1134" w:type="dxa"/>
            <w:tcBorders>
              <w:top w:val="nil"/>
              <w:left w:val="nil"/>
              <w:bottom w:val="single" w:sz="4" w:space="0" w:color="auto"/>
              <w:right w:val="single" w:sz="4" w:space="0" w:color="auto"/>
            </w:tcBorders>
            <w:shd w:val="clear" w:color="auto" w:fill="auto"/>
            <w:vAlign w:val="center"/>
          </w:tcPr>
          <w:p w14:paraId="2C7A48FA" w14:textId="77777777" w:rsidR="00E81732" w:rsidRPr="00E81732" w:rsidRDefault="00E81732" w:rsidP="00E81732">
            <w:pPr>
              <w:spacing w:after="0" w:line="240" w:lineRule="auto"/>
              <w:jc w:val="right"/>
              <w:rPr>
                <w:rFonts w:ascii="Times New Roman" w:eastAsia="Calibri" w:hAnsi="Times New Roman" w:cs="Times New Roman"/>
                <w:lang w:val="en-US"/>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2023!R71C19" \a \f 5 \h  \* MERGEFORMAT </w:instrText>
            </w:r>
            <w:r w:rsidRPr="00E81732">
              <w:rPr>
                <w:rFonts w:ascii="Times New Roman" w:eastAsia="Times New Roman" w:hAnsi="Times New Roman" w:cs="Times New Roman"/>
                <w:sz w:val="20"/>
                <w:szCs w:val="20"/>
                <w:lang w:val="sr-Cyrl-BA"/>
              </w:rPr>
              <w:fldChar w:fldCharType="separate"/>
            </w:r>
          </w:p>
          <w:p w14:paraId="6A4E695F"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en-US"/>
              </w:rPr>
            </w:pPr>
            <w:r w:rsidRPr="00E81732">
              <w:rPr>
                <w:rFonts w:ascii="Times New Roman" w:eastAsia="Times New Roman" w:hAnsi="Times New Roman" w:cs="Times New Roman"/>
                <w:sz w:val="20"/>
                <w:szCs w:val="20"/>
                <w:lang w:val="en-US"/>
              </w:rPr>
              <w:t>310.000</w:t>
            </w:r>
          </w:p>
          <w:p w14:paraId="5D2D5773"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879" w:type="dxa"/>
            <w:tcBorders>
              <w:top w:val="nil"/>
              <w:left w:val="nil"/>
              <w:bottom w:val="single" w:sz="4" w:space="0" w:color="auto"/>
              <w:right w:val="single" w:sz="4" w:space="0" w:color="auto"/>
            </w:tcBorders>
            <w:shd w:val="clear" w:color="auto" w:fill="auto"/>
            <w:vAlign w:val="center"/>
          </w:tcPr>
          <w:p w14:paraId="2F80ACDF" w14:textId="77777777" w:rsidR="00E81732" w:rsidRPr="00E81732" w:rsidRDefault="00E81732" w:rsidP="00E81732">
            <w:pPr>
              <w:spacing w:after="0" w:line="240" w:lineRule="auto"/>
              <w:jc w:val="center"/>
              <w:rPr>
                <w:rFonts w:ascii="Times New Roman" w:eastAsia="Calibri" w:hAnsi="Times New Roman" w:cs="Times New Roman"/>
                <w:lang w:val="en-US"/>
              </w:rPr>
            </w:pPr>
            <w:r w:rsidRPr="00E81732">
              <w:rPr>
                <w:rFonts w:ascii="Times New Roman" w:eastAsia="Times New Roman" w:hAnsi="Times New Roman" w:cs="Times New Roman"/>
                <w:sz w:val="24"/>
                <w:szCs w:val="24"/>
                <w:lang w:val="sr-Cyrl-BA"/>
              </w:rPr>
              <w:fldChar w:fldCharType="begin"/>
            </w:r>
            <w:r w:rsidRPr="00E81732">
              <w:rPr>
                <w:rFonts w:ascii="Times New Roman" w:eastAsia="Times New Roman" w:hAnsi="Times New Roman" w:cs="Times New Roman"/>
                <w:sz w:val="24"/>
                <w:szCs w:val="24"/>
                <w:lang w:val="sr-Cyrl-BA"/>
              </w:rPr>
              <w:instrText xml:space="preserve"> LINK Excel.Sheet.12 "C:\\Users\\PC\\Desktop\\Strategija\\28.02. Plan implementacije 2023-2024.xlsx" "Plan 2023!R71C23" \a \f 4 \h  \* MERGEFORMAT </w:instrText>
            </w:r>
            <w:r w:rsidRPr="00E81732">
              <w:rPr>
                <w:rFonts w:ascii="Times New Roman" w:eastAsia="Times New Roman" w:hAnsi="Times New Roman" w:cs="Times New Roman"/>
                <w:sz w:val="24"/>
                <w:szCs w:val="24"/>
                <w:lang w:val="sr-Cyrl-BA"/>
              </w:rPr>
              <w:fldChar w:fldCharType="separate"/>
            </w:r>
          </w:p>
          <w:p w14:paraId="7674B589" w14:textId="77777777" w:rsidR="00E81732" w:rsidRPr="00E81732" w:rsidRDefault="00E81732" w:rsidP="00E81732">
            <w:pPr>
              <w:spacing w:after="0" w:line="240" w:lineRule="auto"/>
              <w:jc w:val="center"/>
              <w:rPr>
                <w:rFonts w:ascii="Times New Roman" w:eastAsia="Times New Roman" w:hAnsi="Times New Roman" w:cs="Times New Roman"/>
                <w:sz w:val="17"/>
                <w:szCs w:val="17"/>
                <w:lang w:val="en-US"/>
              </w:rPr>
            </w:pPr>
            <w:r w:rsidRPr="00E81732">
              <w:rPr>
                <w:rFonts w:ascii="Times New Roman" w:eastAsia="Times New Roman" w:hAnsi="Times New Roman" w:cs="Times New Roman"/>
                <w:sz w:val="17"/>
                <w:szCs w:val="17"/>
                <w:lang w:val="en-US"/>
              </w:rPr>
              <w:t>Општина/Mинистартство финансија</w:t>
            </w:r>
          </w:p>
          <w:p w14:paraId="76653064"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505" w:type="dxa"/>
            <w:gridSpan w:val="2"/>
            <w:tcBorders>
              <w:top w:val="nil"/>
              <w:left w:val="nil"/>
              <w:bottom w:val="single" w:sz="4" w:space="0" w:color="auto"/>
              <w:right w:val="single" w:sz="4" w:space="0" w:color="auto"/>
            </w:tcBorders>
            <w:shd w:val="clear" w:color="auto" w:fill="auto"/>
            <w:vAlign w:val="center"/>
          </w:tcPr>
          <w:p w14:paraId="22FE74A0"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tc>
        <w:tc>
          <w:tcPr>
            <w:tcW w:w="2253" w:type="dxa"/>
            <w:tcBorders>
              <w:top w:val="nil"/>
              <w:left w:val="nil"/>
              <w:bottom w:val="single" w:sz="4" w:space="0" w:color="auto"/>
              <w:right w:val="single" w:sz="4" w:space="0" w:color="auto"/>
            </w:tcBorders>
            <w:shd w:val="clear" w:color="auto" w:fill="auto"/>
          </w:tcPr>
          <w:p w14:paraId="16CCE130"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p>
          <w:p w14:paraId="4CE7B7B8"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p>
          <w:p w14:paraId="707FDA0B"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p>
          <w:p w14:paraId="73DCCDC8"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en-US"/>
              </w:rPr>
              <w:t xml:space="preserve">Начелник </w:t>
            </w:r>
            <w:r w:rsidRPr="00E81732">
              <w:rPr>
                <w:rFonts w:ascii="Times New Roman" w:eastAsia="Times New Roman" w:hAnsi="Times New Roman" w:cs="Times New Roman"/>
                <w:sz w:val="20"/>
                <w:szCs w:val="20"/>
                <w:lang w:val="sr-Cyrl-RS"/>
              </w:rPr>
              <w:t>одјељења</w:t>
            </w:r>
          </w:p>
        </w:tc>
      </w:tr>
      <w:tr w:rsidR="00E81732" w:rsidRPr="00E81732" w14:paraId="08CA5E23" w14:textId="77777777" w:rsidTr="00514E13">
        <w:trPr>
          <w:trHeight w:val="1122"/>
        </w:trPr>
        <w:tc>
          <w:tcPr>
            <w:tcW w:w="505" w:type="dxa"/>
            <w:tcBorders>
              <w:top w:val="nil"/>
              <w:left w:val="single" w:sz="4" w:space="0" w:color="auto"/>
              <w:bottom w:val="single" w:sz="4" w:space="0" w:color="auto"/>
              <w:right w:val="single" w:sz="4" w:space="0" w:color="auto"/>
            </w:tcBorders>
            <w:shd w:val="clear" w:color="auto" w:fill="auto"/>
            <w:noWrap/>
            <w:vAlign w:val="center"/>
          </w:tcPr>
          <w:p w14:paraId="46A97531"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4.</w:t>
            </w:r>
          </w:p>
        </w:tc>
        <w:tc>
          <w:tcPr>
            <w:tcW w:w="2120" w:type="dxa"/>
            <w:gridSpan w:val="2"/>
            <w:tcBorders>
              <w:top w:val="nil"/>
              <w:left w:val="nil"/>
              <w:bottom w:val="single" w:sz="4" w:space="0" w:color="auto"/>
              <w:right w:val="single" w:sz="4" w:space="0" w:color="auto"/>
            </w:tcBorders>
            <w:shd w:val="clear" w:color="auto" w:fill="auto"/>
          </w:tcPr>
          <w:p w14:paraId="6E01A05B"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b/>
                <w:sz w:val="20"/>
                <w:szCs w:val="20"/>
                <w:lang w:val="sr-Cyrl-BA"/>
              </w:rPr>
              <w:fldChar w:fldCharType="begin"/>
            </w:r>
            <w:r w:rsidRPr="00E81732">
              <w:rPr>
                <w:rFonts w:ascii="Times New Roman" w:eastAsia="Times New Roman" w:hAnsi="Times New Roman" w:cs="Times New Roman"/>
                <w:b/>
                <w:sz w:val="20"/>
                <w:szCs w:val="20"/>
                <w:lang w:val="sr-Cyrl-BA"/>
              </w:rPr>
              <w:instrText xml:space="preserve"> LINK Excel.Sheet.12 "C:\\Users\\PC\\Desktop\\Strategija\\28.02. Plan implementacije 2023-2024.xlsx" "Plan 2023!R73C3" \a \f 5 \h  \* MERGEFORMAT </w:instrText>
            </w:r>
            <w:r w:rsidRPr="00E81732">
              <w:rPr>
                <w:rFonts w:ascii="Times New Roman" w:eastAsia="Times New Roman" w:hAnsi="Times New Roman" w:cs="Times New Roman"/>
                <w:b/>
                <w:sz w:val="20"/>
                <w:szCs w:val="20"/>
                <w:lang w:val="sr-Cyrl-BA"/>
              </w:rPr>
              <w:fldChar w:fldCharType="separate"/>
            </w:r>
          </w:p>
          <w:p w14:paraId="4F71AECE"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П 3.1.1.3  Доградња вртића Др Миља Ђукановић (2023)</w:t>
            </w:r>
          </w:p>
          <w:p w14:paraId="574BF677"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fldChar w:fldCharType="end"/>
            </w:r>
          </w:p>
        </w:tc>
        <w:tc>
          <w:tcPr>
            <w:tcW w:w="1246" w:type="dxa"/>
            <w:tcBorders>
              <w:top w:val="nil"/>
              <w:left w:val="nil"/>
              <w:bottom w:val="single" w:sz="4" w:space="0" w:color="auto"/>
              <w:right w:val="single" w:sz="4" w:space="0" w:color="auto"/>
            </w:tcBorders>
            <w:shd w:val="clear" w:color="auto" w:fill="auto"/>
            <w:noWrap/>
            <w:vAlign w:val="center"/>
          </w:tcPr>
          <w:p w14:paraId="183B2713"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r w:rsidRPr="00E81732">
              <w:rPr>
                <w:rFonts w:ascii="Times New Roman" w:eastAsia="Times New Roman" w:hAnsi="Times New Roman" w:cs="Times New Roman"/>
                <w:bCs/>
                <w:sz w:val="20"/>
                <w:szCs w:val="20"/>
                <w:lang w:val="sr-Cyrl-BA"/>
              </w:rPr>
              <w:t>СЦ 3, СЕК 3.1</w:t>
            </w:r>
          </w:p>
        </w:tc>
        <w:tc>
          <w:tcPr>
            <w:tcW w:w="1792" w:type="dxa"/>
            <w:tcBorders>
              <w:top w:val="nil"/>
              <w:left w:val="nil"/>
              <w:bottom w:val="single" w:sz="4" w:space="0" w:color="auto"/>
              <w:right w:val="single" w:sz="4" w:space="0" w:color="auto"/>
            </w:tcBorders>
            <w:shd w:val="clear" w:color="auto" w:fill="auto"/>
            <w:noWrap/>
          </w:tcPr>
          <w:p w14:paraId="3056B056" w14:textId="77777777" w:rsidR="00E81732" w:rsidRPr="00E81732" w:rsidRDefault="00E81732" w:rsidP="00E81732">
            <w:pPr>
              <w:autoSpaceDE w:val="0"/>
              <w:autoSpaceDN w:val="0"/>
              <w:adjustRightInd w:val="0"/>
              <w:spacing w:after="0" w:line="240" w:lineRule="auto"/>
              <w:rPr>
                <w:rFonts w:ascii="Times New Roman" w:eastAsia="Times New Roman" w:hAnsi="Times New Roman" w:cs="Times New Roman"/>
                <w:sz w:val="20"/>
                <w:szCs w:val="20"/>
                <w:lang w:val="sr-Cyrl-BA" w:eastAsia="sr-Latn-BA"/>
              </w:rPr>
            </w:pPr>
            <w:r w:rsidRPr="00E81732">
              <w:rPr>
                <w:rFonts w:ascii="Times New Roman" w:eastAsia="Times New Roman" w:hAnsi="Times New Roman" w:cs="Times New Roman"/>
                <w:sz w:val="20"/>
                <w:szCs w:val="20"/>
                <w:lang w:val="sr-Cyrl-BA" w:eastAsia="sr-Latn-BA"/>
              </w:rPr>
              <w:t>П 3.1.1. Унапређење енергетске ефикасности у јавним установама и објектима јавне инфраструктуре</w:t>
            </w:r>
          </w:p>
        </w:tc>
        <w:tc>
          <w:tcPr>
            <w:tcW w:w="1931" w:type="dxa"/>
            <w:tcBorders>
              <w:top w:val="nil"/>
              <w:left w:val="nil"/>
              <w:bottom w:val="single" w:sz="4" w:space="0" w:color="auto"/>
              <w:right w:val="single" w:sz="4" w:space="0" w:color="auto"/>
            </w:tcBorders>
            <w:shd w:val="clear" w:color="auto" w:fill="auto"/>
          </w:tcPr>
          <w:p w14:paraId="08B7A212"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2023!R73C4" \a \f 5 \h  \* MERGEFORMAT </w:instrText>
            </w:r>
            <w:r w:rsidRPr="00E81732">
              <w:rPr>
                <w:rFonts w:ascii="Times New Roman" w:eastAsia="Times New Roman" w:hAnsi="Times New Roman" w:cs="Times New Roman"/>
                <w:sz w:val="20"/>
                <w:szCs w:val="20"/>
                <w:lang w:val="sr-Cyrl-BA"/>
              </w:rPr>
              <w:fldChar w:fldCharType="separate"/>
            </w:r>
          </w:p>
          <w:p w14:paraId="07D14351"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До почетка 2023. године  сваком дјетету доступно предшколско образовање</w:t>
            </w:r>
          </w:p>
          <w:p w14:paraId="02102570"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275" w:type="dxa"/>
            <w:tcBorders>
              <w:top w:val="nil"/>
              <w:left w:val="nil"/>
              <w:bottom w:val="single" w:sz="4" w:space="0" w:color="auto"/>
              <w:right w:val="single" w:sz="4" w:space="0" w:color="auto"/>
            </w:tcBorders>
            <w:shd w:val="clear" w:color="auto" w:fill="auto"/>
            <w:vAlign w:val="center"/>
          </w:tcPr>
          <w:p w14:paraId="4078F734"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380.000</w:t>
            </w:r>
          </w:p>
        </w:tc>
        <w:tc>
          <w:tcPr>
            <w:tcW w:w="1276" w:type="dxa"/>
            <w:tcBorders>
              <w:top w:val="nil"/>
              <w:left w:val="nil"/>
              <w:bottom w:val="single" w:sz="4" w:space="0" w:color="auto"/>
              <w:right w:val="single" w:sz="4" w:space="0" w:color="auto"/>
            </w:tcBorders>
            <w:shd w:val="clear" w:color="auto" w:fill="auto"/>
            <w:vAlign w:val="center"/>
          </w:tcPr>
          <w:p w14:paraId="7BB06499" w14:textId="77777777" w:rsidR="00E81732" w:rsidRPr="00E81732" w:rsidRDefault="00E81732" w:rsidP="00E81732">
            <w:pPr>
              <w:spacing w:after="0" w:line="240" w:lineRule="auto"/>
              <w:jc w:val="right"/>
              <w:rPr>
                <w:rFonts w:ascii="Times New Roman" w:eastAsia="Calibri" w:hAnsi="Times New Roman" w:cs="Times New Roman"/>
                <w:lang w:val="en-US"/>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2023!R73C7" \a \f 5 \h  \* MERGEFORMAT </w:instrText>
            </w:r>
            <w:r w:rsidRPr="00E81732">
              <w:rPr>
                <w:rFonts w:ascii="Times New Roman" w:eastAsia="Times New Roman" w:hAnsi="Times New Roman" w:cs="Times New Roman"/>
                <w:sz w:val="20"/>
                <w:szCs w:val="20"/>
                <w:lang w:val="sr-Cyrl-BA"/>
              </w:rPr>
              <w:fldChar w:fldCharType="separate"/>
            </w:r>
          </w:p>
          <w:p w14:paraId="39104934"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en-US"/>
              </w:rPr>
            </w:pPr>
            <w:r w:rsidRPr="00E81732">
              <w:rPr>
                <w:rFonts w:ascii="Times New Roman" w:eastAsia="Times New Roman" w:hAnsi="Times New Roman" w:cs="Times New Roman"/>
                <w:sz w:val="20"/>
                <w:szCs w:val="20"/>
                <w:lang w:val="en-US"/>
              </w:rPr>
              <w:t>30.000</w:t>
            </w:r>
          </w:p>
          <w:p w14:paraId="40D5210A"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134" w:type="dxa"/>
            <w:tcBorders>
              <w:top w:val="nil"/>
              <w:left w:val="nil"/>
              <w:bottom w:val="single" w:sz="4" w:space="0" w:color="auto"/>
              <w:right w:val="single" w:sz="4" w:space="0" w:color="auto"/>
            </w:tcBorders>
            <w:shd w:val="clear" w:color="auto" w:fill="auto"/>
            <w:vAlign w:val="center"/>
          </w:tcPr>
          <w:p w14:paraId="4B614B9B" w14:textId="77777777" w:rsidR="00E81732" w:rsidRPr="00E81732" w:rsidRDefault="00E81732" w:rsidP="00E81732">
            <w:pPr>
              <w:spacing w:after="0" w:line="240" w:lineRule="auto"/>
              <w:jc w:val="right"/>
              <w:rPr>
                <w:rFonts w:ascii="Times New Roman" w:eastAsia="Calibri" w:hAnsi="Times New Roman" w:cs="Times New Roman"/>
                <w:lang w:val="en-US"/>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2023!R73C19" \a \f 5 \h  \* MERGEFORMAT </w:instrText>
            </w:r>
            <w:r w:rsidRPr="00E81732">
              <w:rPr>
                <w:rFonts w:ascii="Times New Roman" w:eastAsia="Times New Roman" w:hAnsi="Times New Roman" w:cs="Times New Roman"/>
                <w:sz w:val="20"/>
                <w:szCs w:val="20"/>
                <w:lang w:val="sr-Cyrl-BA"/>
              </w:rPr>
              <w:fldChar w:fldCharType="separate"/>
            </w:r>
          </w:p>
          <w:p w14:paraId="6E9E6461"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en-US"/>
              </w:rPr>
            </w:pPr>
            <w:r w:rsidRPr="00E81732">
              <w:rPr>
                <w:rFonts w:ascii="Times New Roman" w:eastAsia="Times New Roman" w:hAnsi="Times New Roman" w:cs="Times New Roman"/>
                <w:sz w:val="20"/>
                <w:szCs w:val="20"/>
                <w:lang w:val="en-US"/>
              </w:rPr>
              <w:t>350.000</w:t>
            </w:r>
          </w:p>
          <w:p w14:paraId="4D7DCCBB"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879" w:type="dxa"/>
            <w:tcBorders>
              <w:top w:val="nil"/>
              <w:left w:val="nil"/>
              <w:bottom w:val="single" w:sz="4" w:space="0" w:color="auto"/>
              <w:right w:val="single" w:sz="4" w:space="0" w:color="auto"/>
            </w:tcBorders>
            <w:shd w:val="clear" w:color="auto" w:fill="auto"/>
            <w:vAlign w:val="center"/>
          </w:tcPr>
          <w:p w14:paraId="6E24068F"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511200</w:t>
            </w:r>
          </w:p>
          <w:p w14:paraId="771C99FA"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Предсједник РС</w:t>
            </w:r>
          </w:p>
        </w:tc>
        <w:tc>
          <w:tcPr>
            <w:tcW w:w="1505" w:type="dxa"/>
            <w:gridSpan w:val="2"/>
            <w:tcBorders>
              <w:top w:val="nil"/>
              <w:left w:val="nil"/>
              <w:bottom w:val="single" w:sz="4" w:space="0" w:color="auto"/>
              <w:right w:val="single" w:sz="4" w:space="0" w:color="auto"/>
            </w:tcBorders>
            <w:shd w:val="clear" w:color="auto" w:fill="auto"/>
            <w:vAlign w:val="center"/>
          </w:tcPr>
          <w:p w14:paraId="1F4BF9BE"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tc>
        <w:tc>
          <w:tcPr>
            <w:tcW w:w="2253" w:type="dxa"/>
            <w:tcBorders>
              <w:top w:val="nil"/>
              <w:left w:val="nil"/>
              <w:bottom w:val="single" w:sz="4" w:space="0" w:color="auto"/>
              <w:right w:val="single" w:sz="4" w:space="0" w:color="auto"/>
            </w:tcBorders>
            <w:shd w:val="clear" w:color="auto" w:fill="auto"/>
            <w:vAlign w:val="center"/>
          </w:tcPr>
          <w:p w14:paraId="40B8B37B"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en-US"/>
              </w:rPr>
              <w:t xml:space="preserve">Начелник </w:t>
            </w:r>
            <w:r w:rsidRPr="00E81732">
              <w:rPr>
                <w:rFonts w:ascii="Times New Roman" w:eastAsia="Times New Roman" w:hAnsi="Times New Roman" w:cs="Times New Roman"/>
                <w:sz w:val="20"/>
                <w:szCs w:val="20"/>
                <w:lang w:val="sr-Cyrl-RS"/>
              </w:rPr>
              <w:t>одјељења</w:t>
            </w:r>
          </w:p>
        </w:tc>
      </w:tr>
      <w:tr w:rsidR="00E81732" w:rsidRPr="00E81732" w14:paraId="30BDA5E6" w14:textId="77777777" w:rsidTr="00514E13">
        <w:trPr>
          <w:trHeight w:val="1122"/>
        </w:trPr>
        <w:tc>
          <w:tcPr>
            <w:tcW w:w="505" w:type="dxa"/>
            <w:tcBorders>
              <w:top w:val="nil"/>
              <w:left w:val="single" w:sz="4" w:space="0" w:color="auto"/>
              <w:bottom w:val="single" w:sz="4" w:space="0" w:color="auto"/>
              <w:right w:val="single" w:sz="4" w:space="0" w:color="auto"/>
            </w:tcBorders>
            <w:shd w:val="clear" w:color="auto" w:fill="auto"/>
            <w:noWrap/>
            <w:vAlign w:val="center"/>
          </w:tcPr>
          <w:p w14:paraId="568A2022"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5.</w:t>
            </w:r>
          </w:p>
        </w:tc>
        <w:tc>
          <w:tcPr>
            <w:tcW w:w="2120" w:type="dxa"/>
            <w:gridSpan w:val="2"/>
            <w:tcBorders>
              <w:top w:val="nil"/>
              <w:left w:val="nil"/>
              <w:bottom w:val="single" w:sz="4" w:space="0" w:color="auto"/>
              <w:right w:val="single" w:sz="4" w:space="0" w:color="auto"/>
            </w:tcBorders>
            <w:shd w:val="clear" w:color="auto" w:fill="auto"/>
          </w:tcPr>
          <w:p w14:paraId="0BFF93C5"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b/>
                <w:sz w:val="20"/>
                <w:szCs w:val="20"/>
                <w:lang w:val="sr-Cyrl-BA"/>
              </w:rPr>
              <w:fldChar w:fldCharType="begin"/>
            </w:r>
            <w:r w:rsidRPr="00E81732">
              <w:rPr>
                <w:rFonts w:ascii="Times New Roman" w:eastAsia="Times New Roman" w:hAnsi="Times New Roman" w:cs="Times New Roman"/>
                <w:b/>
                <w:sz w:val="20"/>
                <w:szCs w:val="20"/>
                <w:lang w:val="sr-Cyrl-BA"/>
              </w:rPr>
              <w:instrText xml:space="preserve"> LINK Excel.Sheet.12 "C:\\Users\\PC\\Desktop\\Strategija\\28.02. Plan implementacije 2023-2024.xlsx" "Plan 2023!R74C3" \a \f 5 \h  \* MERGEFORMAT </w:instrText>
            </w:r>
            <w:r w:rsidRPr="00E81732">
              <w:rPr>
                <w:rFonts w:ascii="Times New Roman" w:eastAsia="Times New Roman" w:hAnsi="Times New Roman" w:cs="Times New Roman"/>
                <w:b/>
                <w:sz w:val="20"/>
                <w:szCs w:val="20"/>
                <w:lang w:val="sr-Cyrl-BA"/>
              </w:rPr>
              <w:fldChar w:fldCharType="separate"/>
            </w:r>
          </w:p>
          <w:p w14:paraId="66D490C1"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П 3.1.1.8 Реконструкција  и изградња система расвјете на подручју општине Мркоњић Град (2022 – 2023)</w:t>
            </w:r>
          </w:p>
          <w:p w14:paraId="03C2320E"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fldChar w:fldCharType="end"/>
            </w:r>
          </w:p>
        </w:tc>
        <w:tc>
          <w:tcPr>
            <w:tcW w:w="1246" w:type="dxa"/>
            <w:tcBorders>
              <w:top w:val="nil"/>
              <w:left w:val="nil"/>
              <w:bottom w:val="single" w:sz="4" w:space="0" w:color="auto"/>
              <w:right w:val="single" w:sz="4" w:space="0" w:color="auto"/>
            </w:tcBorders>
            <w:shd w:val="clear" w:color="auto" w:fill="auto"/>
            <w:noWrap/>
            <w:vAlign w:val="center"/>
          </w:tcPr>
          <w:p w14:paraId="4C06F2D1"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r w:rsidRPr="00E81732">
              <w:rPr>
                <w:rFonts w:ascii="Times New Roman" w:eastAsia="Times New Roman" w:hAnsi="Times New Roman" w:cs="Times New Roman"/>
                <w:bCs/>
                <w:sz w:val="20"/>
                <w:szCs w:val="20"/>
                <w:lang w:val="sr-Cyrl-BA"/>
              </w:rPr>
              <w:t>СЦ 3, СЕК 3.1</w:t>
            </w:r>
          </w:p>
        </w:tc>
        <w:tc>
          <w:tcPr>
            <w:tcW w:w="1792" w:type="dxa"/>
            <w:tcBorders>
              <w:top w:val="nil"/>
              <w:left w:val="nil"/>
              <w:bottom w:val="single" w:sz="4" w:space="0" w:color="auto"/>
              <w:right w:val="single" w:sz="4" w:space="0" w:color="auto"/>
            </w:tcBorders>
            <w:shd w:val="clear" w:color="auto" w:fill="auto"/>
            <w:noWrap/>
          </w:tcPr>
          <w:p w14:paraId="419E0A73" w14:textId="77777777" w:rsidR="00E81732" w:rsidRPr="00E81732" w:rsidRDefault="00E81732" w:rsidP="00E81732">
            <w:pPr>
              <w:autoSpaceDE w:val="0"/>
              <w:autoSpaceDN w:val="0"/>
              <w:adjustRightInd w:val="0"/>
              <w:spacing w:after="0" w:line="240" w:lineRule="auto"/>
              <w:rPr>
                <w:rFonts w:ascii="Times New Roman" w:eastAsia="Times New Roman" w:hAnsi="Times New Roman" w:cs="Times New Roman"/>
                <w:sz w:val="20"/>
                <w:szCs w:val="20"/>
                <w:lang w:val="sr-Cyrl-BA" w:eastAsia="sr-Latn-BA"/>
              </w:rPr>
            </w:pPr>
            <w:r w:rsidRPr="00E81732">
              <w:rPr>
                <w:rFonts w:ascii="Times New Roman" w:eastAsia="Times New Roman" w:hAnsi="Times New Roman" w:cs="Times New Roman"/>
                <w:sz w:val="20"/>
                <w:szCs w:val="20"/>
                <w:lang w:val="sr-Cyrl-BA" w:eastAsia="sr-Latn-BA"/>
              </w:rPr>
              <w:t>П 3.1.1</w:t>
            </w:r>
            <w:r w:rsidRPr="00E81732">
              <w:rPr>
                <w:rFonts w:ascii="Times New Roman" w:eastAsia="Times New Roman" w:hAnsi="Times New Roman" w:cs="Times New Roman"/>
                <w:sz w:val="24"/>
                <w:szCs w:val="24"/>
                <w:lang w:val="sr-Cyrl-BA"/>
              </w:rPr>
              <w:t xml:space="preserve"> </w:t>
            </w:r>
            <w:r w:rsidRPr="00E81732">
              <w:rPr>
                <w:rFonts w:ascii="Times New Roman" w:eastAsia="Times New Roman" w:hAnsi="Times New Roman" w:cs="Times New Roman"/>
                <w:sz w:val="20"/>
                <w:szCs w:val="20"/>
                <w:lang w:val="sr-Cyrl-BA" w:eastAsia="sr-Latn-BA"/>
              </w:rPr>
              <w:t>Унапређење енергетске ефикасности у јавним установама и објектима јавне инфраструктуре</w:t>
            </w:r>
          </w:p>
        </w:tc>
        <w:tc>
          <w:tcPr>
            <w:tcW w:w="1931" w:type="dxa"/>
            <w:tcBorders>
              <w:top w:val="nil"/>
              <w:left w:val="nil"/>
              <w:bottom w:val="single" w:sz="4" w:space="0" w:color="auto"/>
              <w:right w:val="single" w:sz="4" w:space="0" w:color="auto"/>
            </w:tcBorders>
            <w:shd w:val="clear" w:color="auto" w:fill="auto"/>
          </w:tcPr>
          <w:p w14:paraId="6703C567"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2023!R74C4" \a \f 5 \h  \* MERGEFORMAT </w:instrText>
            </w:r>
            <w:r w:rsidRPr="00E81732">
              <w:rPr>
                <w:rFonts w:ascii="Times New Roman" w:eastAsia="Times New Roman" w:hAnsi="Times New Roman" w:cs="Times New Roman"/>
                <w:sz w:val="20"/>
                <w:szCs w:val="20"/>
                <w:lang w:val="sr-Cyrl-BA"/>
              </w:rPr>
              <w:fldChar w:fldCharType="separate"/>
            </w:r>
          </w:p>
          <w:p w14:paraId="16B8E247"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До почетка 2022. године смањена инсталисана снага на систему јавне расвјете, односно утрошена ел. енергија за 76% у односу на 2018. годину</w:t>
            </w:r>
            <w:r w:rsidRPr="00E81732">
              <w:rPr>
                <w:rFonts w:ascii="Times New Roman" w:eastAsia="Times New Roman" w:hAnsi="Times New Roman" w:cs="Times New Roman"/>
                <w:sz w:val="20"/>
                <w:szCs w:val="20"/>
                <w:lang w:val="sr-Cyrl-BA"/>
              </w:rPr>
              <w:br/>
              <w:t>До почетка 2022. године смањени трошкови редовног одржавања система јавне расвјете за 95% у односу на 2018. годину</w:t>
            </w:r>
          </w:p>
          <w:p w14:paraId="4DCD79CF"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275" w:type="dxa"/>
            <w:tcBorders>
              <w:top w:val="nil"/>
              <w:left w:val="nil"/>
              <w:bottom w:val="single" w:sz="4" w:space="0" w:color="auto"/>
              <w:right w:val="single" w:sz="4" w:space="0" w:color="auto"/>
            </w:tcBorders>
            <w:shd w:val="clear" w:color="auto" w:fill="auto"/>
            <w:vAlign w:val="center"/>
          </w:tcPr>
          <w:p w14:paraId="5EC6E6FE"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30.000</w:t>
            </w:r>
          </w:p>
        </w:tc>
        <w:tc>
          <w:tcPr>
            <w:tcW w:w="1276" w:type="dxa"/>
            <w:tcBorders>
              <w:top w:val="nil"/>
              <w:left w:val="nil"/>
              <w:bottom w:val="single" w:sz="4" w:space="0" w:color="auto"/>
              <w:right w:val="single" w:sz="4" w:space="0" w:color="auto"/>
            </w:tcBorders>
            <w:shd w:val="clear" w:color="auto" w:fill="auto"/>
            <w:vAlign w:val="center"/>
          </w:tcPr>
          <w:p w14:paraId="0F989497" w14:textId="77777777" w:rsidR="00E81732" w:rsidRPr="00E81732" w:rsidRDefault="00E81732" w:rsidP="00E81732">
            <w:pPr>
              <w:spacing w:after="0" w:line="240" w:lineRule="auto"/>
              <w:jc w:val="right"/>
              <w:rPr>
                <w:rFonts w:ascii="Times New Roman" w:eastAsia="Calibri" w:hAnsi="Times New Roman" w:cs="Times New Roman"/>
                <w:lang w:val="en-US"/>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2023!R74C7" \a \f 5 \h  \* MERGEFORMAT </w:instrText>
            </w:r>
            <w:r w:rsidRPr="00E81732">
              <w:rPr>
                <w:rFonts w:ascii="Times New Roman" w:eastAsia="Times New Roman" w:hAnsi="Times New Roman" w:cs="Times New Roman"/>
                <w:sz w:val="20"/>
                <w:szCs w:val="20"/>
                <w:lang w:val="sr-Cyrl-BA"/>
              </w:rPr>
              <w:fldChar w:fldCharType="separate"/>
            </w:r>
          </w:p>
          <w:p w14:paraId="6B891110"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en-US"/>
              </w:rPr>
            </w:pPr>
            <w:r w:rsidRPr="00E81732">
              <w:rPr>
                <w:rFonts w:ascii="Times New Roman" w:eastAsia="Times New Roman" w:hAnsi="Times New Roman" w:cs="Times New Roman"/>
                <w:sz w:val="20"/>
                <w:szCs w:val="20"/>
                <w:lang w:val="en-US"/>
              </w:rPr>
              <w:t>30.000</w:t>
            </w:r>
          </w:p>
          <w:p w14:paraId="04607319"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134" w:type="dxa"/>
            <w:tcBorders>
              <w:top w:val="nil"/>
              <w:left w:val="nil"/>
              <w:bottom w:val="single" w:sz="4" w:space="0" w:color="auto"/>
              <w:right w:val="single" w:sz="4" w:space="0" w:color="auto"/>
            </w:tcBorders>
            <w:shd w:val="clear" w:color="auto" w:fill="auto"/>
            <w:vAlign w:val="center"/>
          </w:tcPr>
          <w:p w14:paraId="032C494C"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0</w:t>
            </w:r>
          </w:p>
        </w:tc>
        <w:tc>
          <w:tcPr>
            <w:tcW w:w="879" w:type="dxa"/>
            <w:tcBorders>
              <w:top w:val="nil"/>
              <w:left w:val="nil"/>
              <w:bottom w:val="single" w:sz="4" w:space="0" w:color="auto"/>
              <w:right w:val="single" w:sz="4" w:space="0" w:color="auto"/>
            </w:tcBorders>
            <w:shd w:val="clear" w:color="auto" w:fill="auto"/>
            <w:vAlign w:val="center"/>
          </w:tcPr>
          <w:p w14:paraId="55049976" w14:textId="77777777" w:rsidR="00E81732" w:rsidRPr="00E81732" w:rsidRDefault="00E81732" w:rsidP="00E81732">
            <w:pPr>
              <w:spacing w:after="0" w:line="240" w:lineRule="auto"/>
              <w:jc w:val="center"/>
              <w:rPr>
                <w:rFonts w:ascii="Times New Roman" w:eastAsia="Calibri" w:hAnsi="Times New Roman" w:cs="Times New Roman"/>
                <w:lang w:val="en-US"/>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2023!R74C24" \a \f 5 \h  \* MERGEFORMAT </w:instrText>
            </w:r>
            <w:r w:rsidRPr="00E81732">
              <w:rPr>
                <w:rFonts w:ascii="Times New Roman" w:eastAsia="Times New Roman" w:hAnsi="Times New Roman" w:cs="Times New Roman"/>
                <w:sz w:val="20"/>
                <w:szCs w:val="20"/>
                <w:lang w:val="sr-Cyrl-BA"/>
              </w:rPr>
              <w:fldChar w:fldCharType="separate"/>
            </w:r>
          </w:p>
          <w:p w14:paraId="2C802E32"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en-US"/>
              </w:rPr>
            </w:pPr>
            <w:r w:rsidRPr="00E81732">
              <w:rPr>
                <w:rFonts w:ascii="Times New Roman" w:eastAsia="Times New Roman" w:hAnsi="Times New Roman" w:cs="Times New Roman"/>
                <w:sz w:val="20"/>
                <w:szCs w:val="20"/>
                <w:lang w:val="en-US"/>
              </w:rPr>
              <w:t>511200</w:t>
            </w:r>
          </w:p>
          <w:p w14:paraId="4C78F4FA"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505" w:type="dxa"/>
            <w:gridSpan w:val="2"/>
            <w:tcBorders>
              <w:top w:val="nil"/>
              <w:left w:val="nil"/>
              <w:bottom w:val="single" w:sz="4" w:space="0" w:color="auto"/>
              <w:right w:val="single" w:sz="4" w:space="0" w:color="auto"/>
            </w:tcBorders>
            <w:shd w:val="clear" w:color="auto" w:fill="auto"/>
            <w:vAlign w:val="center"/>
          </w:tcPr>
          <w:p w14:paraId="575AF93B"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tc>
        <w:tc>
          <w:tcPr>
            <w:tcW w:w="2253" w:type="dxa"/>
            <w:tcBorders>
              <w:top w:val="nil"/>
              <w:left w:val="nil"/>
              <w:bottom w:val="single" w:sz="4" w:space="0" w:color="auto"/>
              <w:right w:val="single" w:sz="4" w:space="0" w:color="auto"/>
            </w:tcBorders>
            <w:shd w:val="clear" w:color="auto" w:fill="auto"/>
            <w:vAlign w:val="center"/>
          </w:tcPr>
          <w:p w14:paraId="5818212D"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lang w:val="sr-Cyrl-BA"/>
              </w:rPr>
              <w:t>Стручни  сарадник  за праћење комуналне  инфраструктуре  и заштите околине</w:t>
            </w:r>
          </w:p>
        </w:tc>
      </w:tr>
      <w:tr w:rsidR="00E81732" w:rsidRPr="00E81732" w14:paraId="25E00246" w14:textId="77777777" w:rsidTr="00514E13">
        <w:trPr>
          <w:trHeight w:val="1122"/>
        </w:trPr>
        <w:tc>
          <w:tcPr>
            <w:tcW w:w="505" w:type="dxa"/>
            <w:tcBorders>
              <w:top w:val="nil"/>
              <w:left w:val="single" w:sz="4" w:space="0" w:color="auto"/>
              <w:bottom w:val="single" w:sz="4" w:space="0" w:color="auto"/>
              <w:right w:val="single" w:sz="4" w:space="0" w:color="auto"/>
            </w:tcBorders>
            <w:shd w:val="clear" w:color="auto" w:fill="auto"/>
            <w:noWrap/>
            <w:vAlign w:val="center"/>
          </w:tcPr>
          <w:p w14:paraId="76922744"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6.</w:t>
            </w:r>
          </w:p>
        </w:tc>
        <w:tc>
          <w:tcPr>
            <w:tcW w:w="2120" w:type="dxa"/>
            <w:gridSpan w:val="2"/>
            <w:tcBorders>
              <w:top w:val="nil"/>
              <w:left w:val="nil"/>
              <w:bottom w:val="single" w:sz="4" w:space="0" w:color="auto"/>
              <w:right w:val="single" w:sz="4" w:space="0" w:color="auto"/>
            </w:tcBorders>
          </w:tcPr>
          <w:p w14:paraId="5FF95D2D"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b/>
                <w:sz w:val="20"/>
                <w:szCs w:val="20"/>
                <w:lang w:val="sr-Cyrl-BA"/>
              </w:rPr>
              <w:fldChar w:fldCharType="begin"/>
            </w:r>
            <w:r w:rsidRPr="00E81732">
              <w:rPr>
                <w:rFonts w:ascii="Times New Roman" w:eastAsia="Times New Roman" w:hAnsi="Times New Roman" w:cs="Times New Roman"/>
                <w:b/>
                <w:sz w:val="20"/>
                <w:szCs w:val="20"/>
                <w:lang w:val="sr-Cyrl-BA"/>
              </w:rPr>
              <w:instrText xml:space="preserve"> LINK Excel.Sheet.12 "C:\\Users\\PC\\Desktop\\Strategija\\28.02. Plan implementacije 2023-2024.xlsx" "Plan 2023!R76C3" \a \f 5 \h  \* MERGEFORMAT </w:instrText>
            </w:r>
            <w:r w:rsidRPr="00E81732">
              <w:rPr>
                <w:rFonts w:ascii="Times New Roman" w:eastAsia="Times New Roman" w:hAnsi="Times New Roman" w:cs="Times New Roman"/>
                <w:b/>
                <w:sz w:val="20"/>
                <w:szCs w:val="20"/>
                <w:lang w:val="sr-Cyrl-BA"/>
              </w:rPr>
              <w:fldChar w:fldCharType="separate"/>
            </w:r>
          </w:p>
          <w:p w14:paraId="7C7882C0"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П 3.2.1.2 Едукација и кампања подизања свијести о заштити животне средине (2022 – 2023)</w:t>
            </w:r>
          </w:p>
          <w:p w14:paraId="363D062C"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lastRenderedPageBreak/>
              <w:fldChar w:fldCharType="end"/>
            </w:r>
          </w:p>
        </w:tc>
        <w:tc>
          <w:tcPr>
            <w:tcW w:w="1246" w:type="dxa"/>
            <w:tcBorders>
              <w:top w:val="nil"/>
              <w:left w:val="nil"/>
              <w:bottom w:val="single" w:sz="4" w:space="0" w:color="auto"/>
              <w:right w:val="single" w:sz="4" w:space="0" w:color="auto"/>
            </w:tcBorders>
            <w:noWrap/>
            <w:vAlign w:val="center"/>
          </w:tcPr>
          <w:p w14:paraId="5E229ABA"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en-US"/>
              </w:rPr>
            </w:pPr>
            <w:r w:rsidRPr="00E81732">
              <w:rPr>
                <w:rFonts w:ascii="Times New Roman" w:eastAsia="Times New Roman" w:hAnsi="Times New Roman" w:cs="Times New Roman"/>
                <w:bCs/>
                <w:sz w:val="20"/>
                <w:szCs w:val="20"/>
                <w:lang w:val="sr-Cyrl-BA"/>
              </w:rPr>
              <w:lastRenderedPageBreak/>
              <w:t>СЦ 3, СЕК 3.</w:t>
            </w:r>
            <w:r w:rsidRPr="00E81732">
              <w:rPr>
                <w:rFonts w:ascii="Times New Roman" w:eastAsia="Times New Roman" w:hAnsi="Times New Roman" w:cs="Times New Roman"/>
                <w:bCs/>
                <w:sz w:val="20"/>
                <w:szCs w:val="20"/>
                <w:lang w:val="en-US"/>
              </w:rPr>
              <w:t>2</w:t>
            </w:r>
          </w:p>
        </w:tc>
        <w:tc>
          <w:tcPr>
            <w:tcW w:w="1792" w:type="dxa"/>
            <w:tcBorders>
              <w:top w:val="nil"/>
              <w:left w:val="nil"/>
              <w:bottom w:val="single" w:sz="4" w:space="0" w:color="auto"/>
              <w:right w:val="single" w:sz="4" w:space="0" w:color="auto"/>
            </w:tcBorders>
            <w:noWrap/>
          </w:tcPr>
          <w:p w14:paraId="7096BC1E" w14:textId="77777777" w:rsidR="00E81732" w:rsidRPr="00E81732" w:rsidRDefault="00E81732" w:rsidP="00E81732">
            <w:pPr>
              <w:autoSpaceDE w:val="0"/>
              <w:autoSpaceDN w:val="0"/>
              <w:adjustRightInd w:val="0"/>
              <w:spacing w:after="0" w:line="240" w:lineRule="auto"/>
              <w:rPr>
                <w:rFonts w:ascii="Times New Roman" w:eastAsia="Times New Roman" w:hAnsi="Times New Roman" w:cs="Times New Roman"/>
                <w:sz w:val="20"/>
                <w:szCs w:val="20"/>
                <w:lang w:val="sr-Cyrl-BA" w:eastAsia="sr-Latn-BA"/>
              </w:rPr>
            </w:pPr>
            <w:r w:rsidRPr="00E81732">
              <w:rPr>
                <w:rFonts w:ascii="Times New Roman" w:eastAsia="Times New Roman" w:hAnsi="Times New Roman" w:cs="Times New Roman"/>
                <w:sz w:val="20"/>
                <w:szCs w:val="20"/>
                <w:lang w:val="sr-Cyrl-BA" w:eastAsia="sr-Latn-BA"/>
              </w:rPr>
              <w:t xml:space="preserve">П 3.2.1. Збрињавање комуналног отпада и јачање свијести о значају </w:t>
            </w:r>
            <w:r w:rsidRPr="00E81732">
              <w:rPr>
                <w:rFonts w:ascii="Times New Roman" w:eastAsia="Times New Roman" w:hAnsi="Times New Roman" w:cs="Times New Roman"/>
                <w:sz w:val="20"/>
                <w:szCs w:val="20"/>
                <w:lang w:val="sr-Cyrl-BA" w:eastAsia="sr-Latn-BA"/>
              </w:rPr>
              <w:lastRenderedPageBreak/>
              <w:t>заштите животне средине</w:t>
            </w:r>
          </w:p>
        </w:tc>
        <w:tc>
          <w:tcPr>
            <w:tcW w:w="1931" w:type="dxa"/>
            <w:tcBorders>
              <w:top w:val="nil"/>
              <w:left w:val="nil"/>
              <w:bottom w:val="single" w:sz="4" w:space="0" w:color="auto"/>
              <w:right w:val="single" w:sz="4" w:space="0" w:color="auto"/>
            </w:tcBorders>
          </w:tcPr>
          <w:p w14:paraId="61BBAFFA" w14:textId="77777777" w:rsidR="00E81732" w:rsidRPr="00E81732" w:rsidRDefault="00E81732" w:rsidP="00E81732">
            <w:pPr>
              <w:spacing w:after="0" w:line="240" w:lineRule="auto"/>
              <w:rPr>
                <w:rFonts w:ascii="Times New Roman" w:eastAsia="Calibri" w:hAnsi="Times New Roman" w:cs="Times New Roman"/>
                <w:lang w:val="en-US"/>
              </w:rPr>
            </w:pPr>
            <w:r w:rsidRPr="00E81732">
              <w:rPr>
                <w:rFonts w:ascii="Times New Roman" w:eastAsia="Times New Roman" w:hAnsi="Times New Roman" w:cs="Times New Roman"/>
                <w:sz w:val="20"/>
                <w:szCs w:val="20"/>
                <w:lang w:val="sr-Cyrl-BA"/>
              </w:rPr>
              <w:lastRenderedPageBreak/>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2023!R76C4" \a \f 5 \h  \* MERGEFORMAT </w:instrText>
            </w:r>
            <w:r w:rsidRPr="00E81732">
              <w:rPr>
                <w:rFonts w:ascii="Times New Roman" w:eastAsia="Times New Roman" w:hAnsi="Times New Roman" w:cs="Times New Roman"/>
                <w:sz w:val="20"/>
                <w:szCs w:val="20"/>
                <w:lang w:val="sr-Cyrl-BA"/>
              </w:rPr>
              <w:fldChar w:fldCharType="separate"/>
            </w:r>
          </w:p>
          <w:p w14:paraId="785AE501" w14:textId="77777777" w:rsidR="00E81732" w:rsidRPr="00E81732" w:rsidRDefault="00E81732" w:rsidP="00E81732">
            <w:pPr>
              <w:spacing w:after="0" w:line="240" w:lineRule="auto"/>
              <w:rPr>
                <w:rFonts w:ascii="Times New Roman" w:eastAsia="Times New Roman" w:hAnsi="Times New Roman" w:cs="Times New Roman"/>
                <w:sz w:val="20"/>
                <w:szCs w:val="20"/>
                <w:lang w:val="en-US"/>
              </w:rPr>
            </w:pPr>
            <w:r w:rsidRPr="00E81732">
              <w:rPr>
                <w:rFonts w:ascii="Times New Roman" w:eastAsia="Times New Roman" w:hAnsi="Times New Roman" w:cs="Times New Roman"/>
                <w:sz w:val="20"/>
                <w:szCs w:val="20"/>
                <w:lang w:val="en-US"/>
              </w:rPr>
              <w:t xml:space="preserve">До краја 2021. године више од 1.000 грађана годишње учествује у едукативној </w:t>
            </w:r>
            <w:r w:rsidRPr="00E81732">
              <w:rPr>
                <w:rFonts w:ascii="Times New Roman" w:eastAsia="Times New Roman" w:hAnsi="Times New Roman" w:cs="Times New Roman"/>
                <w:sz w:val="20"/>
                <w:szCs w:val="20"/>
                <w:lang w:val="en-US"/>
              </w:rPr>
              <w:lastRenderedPageBreak/>
              <w:t xml:space="preserve">кампањи о значају заштите животне средине и адекватном збрињавању отпада </w:t>
            </w:r>
          </w:p>
          <w:p w14:paraId="521059BD"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275" w:type="dxa"/>
            <w:tcBorders>
              <w:top w:val="nil"/>
              <w:left w:val="nil"/>
              <w:bottom w:val="single" w:sz="4" w:space="0" w:color="auto"/>
              <w:right w:val="single" w:sz="4" w:space="0" w:color="auto"/>
            </w:tcBorders>
            <w:vAlign w:val="center"/>
          </w:tcPr>
          <w:p w14:paraId="584F8399"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lastRenderedPageBreak/>
              <w:t>5.000</w:t>
            </w:r>
          </w:p>
        </w:tc>
        <w:tc>
          <w:tcPr>
            <w:tcW w:w="1276" w:type="dxa"/>
            <w:tcBorders>
              <w:top w:val="nil"/>
              <w:left w:val="nil"/>
              <w:bottom w:val="single" w:sz="4" w:space="0" w:color="auto"/>
              <w:right w:val="single" w:sz="4" w:space="0" w:color="auto"/>
            </w:tcBorders>
            <w:vAlign w:val="center"/>
          </w:tcPr>
          <w:p w14:paraId="7D78598C"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5.000</w:t>
            </w:r>
          </w:p>
        </w:tc>
        <w:tc>
          <w:tcPr>
            <w:tcW w:w="1134" w:type="dxa"/>
            <w:tcBorders>
              <w:top w:val="nil"/>
              <w:left w:val="nil"/>
              <w:bottom w:val="single" w:sz="4" w:space="0" w:color="auto"/>
              <w:right w:val="single" w:sz="4" w:space="0" w:color="auto"/>
            </w:tcBorders>
            <w:vAlign w:val="center"/>
          </w:tcPr>
          <w:p w14:paraId="0D104F51"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0</w:t>
            </w:r>
          </w:p>
        </w:tc>
        <w:tc>
          <w:tcPr>
            <w:tcW w:w="879" w:type="dxa"/>
            <w:tcBorders>
              <w:top w:val="nil"/>
              <w:left w:val="nil"/>
              <w:bottom w:val="single" w:sz="4" w:space="0" w:color="auto"/>
              <w:right w:val="single" w:sz="4" w:space="0" w:color="auto"/>
            </w:tcBorders>
            <w:vAlign w:val="center"/>
          </w:tcPr>
          <w:p w14:paraId="45BF88DA"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412800</w:t>
            </w:r>
          </w:p>
        </w:tc>
        <w:tc>
          <w:tcPr>
            <w:tcW w:w="1505" w:type="dxa"/>
            <w:gridSpan w:val="2"/>
            <w:tcBorders>
              <w:top w:val="nil"/>
              <w:left w:val="nil"/>
              <w:bottom w:val="single" w:sz="4" w:space="0" w:color="auto"/>
              <w:right w:val="single" w:sz="4" w:space="0" w:color="auto"/>
            </w:tcBorders>
            <w:vAlign w:val="center"/>
          </w:tcPr>
          <w:p w14:paraId="5FF1F666"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tc>
        <w:tc>
          <w:tcPr>
            <w:tcW w:w="2253" w:type="dxa"/>
            <w:tcBorders>
              <w:top w:val="nil"/>
              <w:left w:val="nil"/>
              <w:bottom w:val="single" w:sz="4" w:space="0" w:color="auto"/>
              <w:right w:val="single" w:sz="4" w:space="0" w:color="auto"/>
            </w:tcBorders>
            <w:shd w:val="clear" w:color="auto" w:fill="auto"/>
            <w:vAlign w:val="center"/>
          </w:tcPr>
          <w:p w14:paraId="608693C6"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lang w:val="sr-Cyrl-BA"/>
              </w:rPr>
              <w:t>Стручни  сарадник  за праћење комуналне  инфраструктуре  и заштите околине</w:t>
            </w:r>
          </w:p>
        </w:tc>
      </w:tr>
      <w:tr w:rsidR="00E81732" w:rsidRPr="00E81732" w14:paraId="25D24B4C" w14:textId="77777777" w:rsidTr="00514E13">
        <w:trPr>
          <w:trHeight w:val="1122"/>
        </w:trPr>
        <w:tc>
          <w:tcPr>
            <w:tcW w:w="505" w:type="dxa"/>
            <w:tcBorders>
              <w:top w:val="nil"/>
              <w:left w:val="single" w:sz="4" w:space="0" w:color="auto"/>
              <w:bottom w:val="single" w:sz="4" w:space="0" w:color="auto"/>
              <w:right w:val="single" w:sz="4" w:space="0" w:color="auto"/>
            </w:tcBorders>
            <w:shd w:val="clear" w:color="auto" w:fill="auto"/>
            <w:noWrap/>
            <w:vAlign w:val="center"/>
          </w:tcPr>
          <w:p w14:paraId="1DC40E20"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lastRenderedPageBreak/>
              <w:t>7.</w:t>
            </w:r>
          </w:p>
        </w:tc>
        <w:tc>
          <w:tcPr>
            <w:tcW w:w="2120" w:type="dxa"/>
            <w:gridSpan w:val="2"/>
            <w:tcBorders>
              <w:top w:val="nil"/>
              <w:left w:val="nil"/>
              <w:bottom w:val="single" w:sz="4" w:space="0" w:color="auto"/>
              <w:right w:val="single" w:sz="4" w:space="0" w:color="auto"/>
            </w:tcBorders>
          </w:tcPr>
          <w:p w14:paraId="055E9B2D"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b/>
                <w:sz w:val="20"/>
                <w:szCs w:val="20"/>
                <w:lang w:val="sr-Cyrl-BA"/>
              </w:rPr>
              <w:fldChar w:fldCharType="begin"/>
            </w:r>
            <w:r w:rsidRPr="00E81732">
              <w:rPr>
                <w:rFonts w:ascii="Times New Roman" w:eastAsia="Times New Roman" w:hAnsi="Times New Roman" w:cs="Times New Roman"/>
                <w:b/>
                <w:sz w:val="20"/>
                <w:szCs w:val="20"/>
                <w:lang w:val="sr-Cyrl-BA"/>
              </w:rPr>
              <w:instrText xml:space="preserve"> LINK Excel.Sheet.12 "C:\\Users\\PC\\Desktop\\Strategija\\28.02. Plan implementacije 2023-2024.xlsx" "Plan 2023!R80C3" \a \f 5 \h  \* MERGEFORMAT </w:instrText>
            </w:r>
            <w:r w:rsidRPr="00E81732">
              <w:rPr>
                <w:rFonts w:ascii="Times New Roman" w:eastAsia="Times New Roman" w:hAnsi="Times New Roman" w:cs="Times New Roman"/>
                <w:b/>
                <w:sz w:val="20"/>
                <w:szCs w:val="20"/>
                <w:lang w:val="sr-Cyrl-BA"/>
              </w:rPr>
              <w:fldChar w:fldCharType="separate"/>
            </w:r>
          </w:p>
          <w:p w14:paraId="1973ADA5"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П 3.3.1.1 Израда просторно –планске документације за подручје Балкана и Зеленковац (2022-2023)</w:t>
            </w:r>
          </w:p>
          <w:p w14:paraId="05D9516F"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fldChar w:fldCharType="end"/>
            </w:r>
          </w:p>
        </w:tc>
        <w:tc>
          <w:tcPr>
            <w:tcW w:w="1246" w:type="dxa"/>
            <w:tcBorders>
              <w:top w:val="nil"/>
              <w:left w:val="nil"/>
              <w:bottom w:val="single" w:sz="4" w:space="0" w:color="auto"/>
              <w:right w:val="single" w:sz="4" w:space="0" w:color="auto"/>
            </w:tcBorders>
            <w:noWrap/>
            <w:vAlign w:val="center"/>
          </w:tcPr>
          <w:p w14:paraId="7D15D587"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r w:rsidRPr="00E81732">
              <w:rPr>
                <w:rFonts w:ascii="Times New Roman" w:eastAsia="Times New Roman" w:hAnsi="Times New Roman" w:cs="Times New Roman"/>
                <w:bCs/>
                <w:sz w:val="20"/>
                <w:szCs w:val="20"/>
                <w:lang w:val="sr-Cyrl-BA"/>
              </w:rPr>
              <w:t>СЦ 3, СЕК 3.3</w:t>
            </w:r>
          </w:p>
        </w:tc>
        <w:tc>
          <w:tcPr>
            <w:tcW w:w="1792" w:type="dxa"/>
            <w:tcBorders>
              <w:top w:val="nil"/>
              <w:left w:val="nil"/>
              <w:bottom w:val="single" w:sz="4" w:space="0" w:color="auto"/>
              <w:right w:val="single" w:sz="4" w:space="0" w:color="auto"/>
            </w:tcBorders>
            <w:noWrap/>
          </w:tcPr>
          <w:p w14:paraId="49ADA3D0" w14:textId="77777777" w:rsidR="00E81732" w:rsidRPr="00E81732" w:rsidRDefault="00E81732" w:rsidP="00E81732">
            <w:pPr>
              <w:autoSpaceDE w:val="0"/>
              <w:autoSpaceDN w:val="0"/>
              <w:adjustRightInd w:val="0"/>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П 3.3.1. Израда просторно-планске документација</w:t>
            </w:r>
          </w:p>
        </w:tc>
        <w:tc>
          <w:tcPr>
            <w:tcW w:w="1931" w:type="dxa"/>
            <w:tcBorders>
              <w:top w:val="nil"/>
              <w:left w:val="nil"/>
              <w:bottom w:val="single" w:sz="4" w:space="0" w:color="auto"/>
              <w:right w:val="single" w:sz="4" w:space="0" w:color="auto"/>
            </w:tcBorders>
          </w:tcPr>
          <w:p w14:paraId="25724180"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2023!R80C4" \a \f 5 \h  \* MERGEFORMAT </w:instrText>
            </w:r>
            <w:r w:rsidRPr="00E81732">
              <w:rPr>
                <w:rFonts w:ascii="Times New Roman" w:eastAsia="Times New Roman" w:hAnsi="Times New Roman" w:cs="Times New Roman"/>
                <w:sz w:val="20"/>
                <w:szCs w:val="20"/>
                <w:lang w:val="sr-Cyrl-BA"/>
              </w:rPr>
              <w:fldChar w:fldCharType="separate"/>
            </w:r>
          </w:p>
          <w:p w14:paraId="2B47844C"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До почетка 2022. године најмање 4 инвеститора  заинтересована за градњу на предметном подручју у складу са просторно-планском документацијом </w:t>
            </w:r>
            <w:r w:rsidRPr="00E81732">
              <w:rPr>
                <w:rFonts w:ascii="Times New Roman" w:eastAsia="Times New Roman" w:hAnsi="Times New Roman" w:cs="Times New Roman"/>
                <w:sz w:val="20"/>
                <w:szCs w:val="20"/>
                <w:lang w:val="sr-Cyrl-BA"/>
              </w:rPr>
              <w:br/>
              <w:t>До почетка 2022. године издате најмање 4 грађевинске дозволе за објекте предвиђене планом</w:t>
            </w:r>
          </w:p>
          <w:p w14:paraId="71AB254F"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275" w:type="dxa"/>
            <w:tcBorders>
              <w:top w:val="nil"/>
              <w:left w:val="nil"/>
              <w:bottom w:val="single" w:sz="4" w:space="0" w:color="auto"/>
              <w:right w:val="single" w:sz="4" w:space="0" w:color="auto"/>
            </w:tcBorders>
            <w:vAlign w:val="center"/>
          </w:tcPr>
          <w:p w14:paraId="4DC32F66"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5.000</w:t>
            </w:r>
          </w:p>
        </w:tc>
        <w:tc>
          <w:tcPr>
            <w:tcW w:w="1276" w:type="dxa"/>
            <w:tcBorders>
              <w:top w:val="nil"/>
              <w:left w:val="nil"/>
              <w:bottom w:val="single" w:sz="4" w:space="0" w:color="auto"/>
              <w:right w:val="single" w:sz="4" w:space="0" w:color="auto"/>
            </w:tcBorders>
            <w:vAlign w:val="center"/>
          </w:tcPr>
          <w:p w14:paraId="53FE44E1"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5.000</w:t>
            </w:r>
          </w:p>
        </w:tc>
        <w:tc>
          <w:tcPr>
            <w:tcW w:w="1134" w:type="dxa"/>
            <w:tcBorders>
              <w:top w:val="nil"/>
              <w:left w:val="nil"/>
              <w:bottom w:val="single" w:sz="4" w:space="0" w:color="auto"/>
              <w:right w:val="single" w:sz="4" w:space="0" w:color="auto"/>
            </w:tcBorders>
            <w:vAlign w:val="center"/>
          </w:tcPr>
          <w:p w14:paraId="5CA549FF"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                 0</w:t>
            </w:r>
          </w:p>
        </w:tc>
        <w:tc>
          <w:tcPr>
            <w:tcW w:w="879" w:type="dxa"/>
            <w:tcBorders>
              <w:top w:val="nil"/>
              <w:left w:val="nil"/>
              <w:bottom w:val="single" w:sz="4" w:space="0" w:color="auto"/>
              <w:right w:val="single" w:sz="4" w:space="0" w:color="auto"/>
            </w:tcBorders>
            <w:vAlign w:val="center"/>
          </w:tcPr>
          <w:p w14:paraId="4C14A8CF"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511700</w:t>
            </w:r>
          </w:p>
        </w:tc>
        <w:tc>
          <w:tcPr>
            <w:tcW w:w="1505" w:type="dxa"/>
            <w:gridSpan w:val="2"/>
            <w:tcBorders>
              <w:top w:val="nil"/>
              <w:left w:val="nil"/>
              <w:bottom w:val="single" w:sz="4" w:space="0" w:color="auto"/>
              <w:right w:val="single" w:sz="4" w:space="0" w:color="auto"/>
            </w:tcBorders>
            <w:vAlign w:val="center"/>
          </w:tcPr>
          <w:p w14:paraId="4F9CD9A0"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tc>
        <w:tc>
          <w:tcPr>
            <w:tcW w:w="2253" w:type="dxa"/>
            <w:tcBorders>
              <w:top w:val="nil"/>
              <w:left w:val="nil"/>
              <w:bottom w:val="single" w:sz="4" w:space="0" w:color="auto"/>
              <w:right w:val="single" w:sz="4" w:space="0" w:color="auto"/>
            </w:tcBorders>
            <w:shd w:val="clear" w:color="auto" w:fill="auto"/>
            <w:vAlign w:val="center"/>
          </w:tcPr>
          <w:p w14:paraId="4F55B374"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lang w:val="sr-Cyrl-BA"/>
              </w:rPr>
              <w:t>Главни архитекта</w:t>
            </w:r>
          </w:p>
        </w:tc>
      </w:tr>
      <w:tr w:rsidR="00E81732" w:rsidRPr="00E81732" w14:paraId="5B0E89FE" w14:textId="77777777" w:rsidTr="00514E13">
        <w:trPr>
          <w:trHeight w:val="1121"/>
        </w:trPr>
        <w:tc>
          <w:tcPr>
            <w:tcW w:w="505" w:type="dxa"/>
            <w:tcBorders>
              <w:top w:val="nil"/>
              <w:left w:val="single" w:sz="4" w:space="0" w:color="auto"/>
              <w:bottom w:val="single" w:sz="4" w:space="0" w:color="auto"/>
              <w:right w:val="single" w:sz="4" w:space="0" w:color="auto"/>
            </w:tcBorders>
            <w:noWrap/>
            <w:vAlign w:val="center"/>
          </w:tcPr>
          <w:p w14:paraId="0F9F7A81"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8.</w:t>
            </w:r>
          </w:p>
        </w:tc>
        <w:tc>
          <w:tcPr>
            <w:tcW w:w="2120" w:type="dxa"/>
            <w:gridSpan w:val="2"/>
            <w:tcBorders>
              <w:top w:val="nil"/>
              <w:left w:val="nil"/>
              <w:bottom w:val="single" w:sz="4" w:space="0" w:color="auto"/>
              <w:right w:val="single" w:sz="4" w:space="0" w:color="auto"/>
            </w:tcBorders>
          </w:tcPr>
          <w:p w14:paraId="742B5CCF"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b/>
                <w:sz w:val="20"/>
                <w:szCs w:val="20"/>
                <w:lang w:val="sr-Cyrl-BA"/>
              </w:rPr>
              <w:fldChar w:fldCharType="begin"/>
            </w:r>
            <w:r w:rsidRPr="00E81732">
              <w:rPr>
                <w:rFonts w:ascii="Times New Roman" w:eastAsia="Times New Roman" w:hAnsi="Times New Roman" w:cs="Times New Roman"/>
                <w:b/>
                <w:sz w:val="20"/>
                <w:szCs w:val="20"/>
                <w:lang w:val="sr-Cyrl-BA"/>
              </w:rPr>
              <w:instrText xml:space="preserve"> LINK Excel.Sheet.12 "C:\\Users\\PC\\Desktop\\Strategija\\28.02. Plan implementacije 2023-2024.xlsx" "Plan 2023!R82C3" \a \f 5 \h  \* MERGEFORMAT </w:instrText>
            </w:r>
            <w:r w:rsidRPr="00E81732">
              <w:rPr>
                <w:rFonts w:ascii="Times New Roman" w:eastAsia="Times New Roman" w:hAnsi="Times New Roman" w:cs="Times New Roman"/>
                <w:b/>
                <w:sz w:val="20"/>
                <w:szCs w:val="20"/>
                <w:lang w:val="sr-Cyrl-BA"/>
              </w:rPr>
              <w:fldChar w:fldCharType="separate"/>
            </w:r>
          </w:p>
          <w:p w14:paraId="3E946903"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П 3.3.1.4 Регулациони план Центар, за дио насеља Брдо, дио насеља Подоругла, за дио насеља Томићи (2021-2023)</w:t>
            </w:r>
          </w:p>
          <w:p w14:paraId="5E8D5CA6"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fldChar w:fldCharType="end"/>
            </w:r>
          </w:p>
        </w:tc>
        <w:tc>
          <w:tcPr>
            <w:tcW w:w="1246" w:type="dxa"/>
            <w:tcBorders>
              <w:top w:val="nil"/>
              <w:left w:val="nil"/>
              <w:bottom w:val="single" w:sz="4" w:space="0" w:color="auto"/>
              <w:right w:val="single" w:sz="4" w:space="0" w:color="auto"/>
            </w:tcBorders>
            <w:noWrap/>
            <w:vAlign w:val="center"/>
          </w:tcPr>
          <w:p w14:paraId="70282DDC"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r w:rsidRPr="00E81732">
              <w:rPr>
                <w:rFonts w:ascii="Times New Roman" w:eastAsia="Times New Roman" w:hAnsi="Times New Roman" w:cs="Times New Roman"/>
                <w:bCs/>
                <w:sz w:val="20"/>
                <w:szCs w:val="20"/>
                <w:lang w:val="sr-Cyrl-BA"/>
              </w:rPr>
              <w:t>СЦ 3, СЕК 3.3</w:t>
            </w:r>
          </w:p>
        </w:tc>
        <w:tc>
          <w:tcPr>
            <w:tcW w:w="1792" w:type="dxa"/>
            <w:tcBorders>
              <w:top w:val="nil"/>
              <w:left w:val="nil"/>
              <w:bottom w:val="single" w:sz="4" w:space="0" w:color="auto"/>
              <w:right w:val="single" w:sz="4" w:space="0" w:color="auto"/>
            </w:tcBorders>
            <w:shd w:val="clear" w:color="auto" w:fill="auto"/>
            <w:noWrap/>
          </w:tcPr>
          <w:p w14:paraId="50743DCB" w14:textId="77777777" w:rsidR="00E81732" w:rsidRPr="00E81732" w:rsidRDefault="00E81732" w:rsidP="00E81732">
            <w:pPr>
              <w:autoSpaceDE w:val="0"/>
              <w:autoSpaceDN w:val="0"/>
              <w:adjustRightInd w:val="0"/>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П 3.3.1</w:t>
            </w:r>
            <w:r w:rsidRPr="00E81732">
              <w:rPr>
                <w:rFonts w:ascii="Times New Roman" w:eastAsia="Times New Roman" w:hAnsi="Times New Roman" w:cs="Times New Roman"/>
                <w:sz w:val="24"/>
                <w:szCs w:val="24"/>
                <w:lang w:val="sr-Cyrl-BA"/>
              </w:rPr>
              <w:t xml:space="preserve"> </w:t>
            </w:r>
            <w:r w:rsidRPr="00E81732">
              <w:rPr>
                <w:rFonts w:ascii="Times New Roman" w:eastAsia="Times New Roman" w:hAnsi="Times New Roman" w:cs="Times New Roman"/>
                <w:sz w:val="20"/>
                <w:szCs w:val="20"/>
                <w:lang w:val="sr-Cyrl-BA"/>
              </w:rPr>
              <w:t>Израда просторно-планске документација</w:t>
            </w:r>
          </w:p>
        </w:tc>
        <w:tc>
          <w:tcPr>
            <w:tcW w:w="1931" w:type="dxa"/>
            <w:tcBorders>
              <w:top w:val="nil"/>
              <w:left w:val="nil"/>
              <w:bottom w:val="single" w:sz="4" w:space="0" w:color="auto"/>
              <w:right w:val="single" w:sz="4" w:space="0" w:color="auto"/>
            </w:tcBorders>
          </w:tcPr>
          <w:p w14:paraId="16736BBE" w14:textId="77777777" w:rsidR="00E81732" w:rsidRPr="00E81732" w:rsidRDefault="00E81732" w:rsidP="00E81732">
            <w:pPr>
              <w:spacing w:after="0" w:line="240" w:lineRule="auto"/>
              <w:rPr>
                <w:rFonts w:ascii="Times New Roman" w:eastAsia="Calibri" w:hAnsi="Times New Roman" w:cs="Times New Roman"/>
                <w:lang w:val="sr-Cyrl-BA"/>
              </w:rPr>
            </w:pPr>
            <w:r w:rsidRPr="00E81732">
              <w:rPr>
                <w:rFonts w:ascii="Times New Roman" w:eastAsia="Times New Roman" w:hAnsi="Times New Roman" w:cs="Times New Roman"/>
                <w:sz w:val="20"/>
                <w:szCs w:val="20"/>
                <w:lang w:val="sr-Cyrl-BA"/>
              </w:rPr>
              <w:fldChar w:fldCharType="begin"/>
            </w:r>
            <w:r w:rsidRPr="00E81732">
              <w:rPr>
                <w:rFonts w:ascii="Times New Roman" w:eastAsia="Times New Roman" w:hAnsi="Times New Roman" w:cs="Times New Roman"/>
                <w:sz w:val="20"/>
                <w:szCs w:val="20"/>
                <w:lang w:val="sr-Cyrl-BA"/>
              </w:rPr>
              <w:instrText xml:space="preserve"> LINK Excel.Sheet.12 "C:\\Users\\PC\\Desktop\\Strategija\\28.02. Plan implementacije 2023-2024.xlsx" "Plan 2023!R82C4" \a \f 5 \h  \* MERGEFORMAT </w:instrText>
            </w:r>
            <w:r w:rsidRPr="00E81732">
              <w:rPr>
                <w:rFonts w:ascii="Times New Roman" w:eastAsia="Times New Roman" w:hAnsi="Times New Roman" w:cs="Times New Roman"/>
                <w:sz w:val="20"/>
                <w:szCs w:val="20"/>
                <w:lang w:val="sr-Cyrl-BA"/>
              </w:rPr>
              <w:fldChar w:fldCharType="separate"/>
            </w:r>
          </w:p>
          <w:p w14:paraId="64F90714"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До краја 2023. године број  захтјева за грађевинску дозволу повећан за 10% у односу на 2018. годину</w:t>
            </w:r>
          </w:p>
          <w:p w14:paraId="409166CD"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fldChar w:fldCharType="end"/>
            </w:r>
          </w:p>
        </w:tc>
        <w:tc>
          <w:tcPr>
            <w:tcW w:w="1275" w:type="dxa"/>
            <w:tcBorders>
              <w:top w:val="nil"/>
              <w:left w:val="nil"/>
              <w:bottom w:val="single" w:sz="4" w:space="0" w:color="auto"/>
              <w:right w:val="single" w:sz="4" w:space="0" w:color="auto"/>
            </w:tcBorders>
            <w:shd w:val="clear" w:color="auto" w:fill="auto"/>
            <w:vAlign w:val="center"/>
          </w:tcPr>
          <w:p w14:paraId="2521ACD4"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p>
          <w:p w14:paraId="17EFF924"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7.000</w:t>
            </w:r>
          </w:p>
        </w:tc>
        <w:tc>
          <w:tcPr>
            <w:tcW w:w="1276" w:type="dxa"/>
            <w:tcBorders>
              <w:top w:val="nil"/>
              <w:left w:val="nil"/>
              <w:bottom w:val="single" w:sz="4" w:space="0" w:color="auto"/>
              <w:right w:val="single" w:sz="4" w:space="0" w:color="auto"/>
            </w:tcBorders>
            <w:vAlign w:val="center"/>
          </w:tcPr>
          <w:p w14:paraId="6C358F6D"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p>
          <w:p w14:paraId="5DCC2F06"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7.000</w:t>
            </w:r>
          </w:p>
        </w:tc>
        <w:tc>
          <w:tcPr>
            <w:tcW w:w="1134" w:type="dxa"/>
            <w:tcBorders>
              <w:top w:val="nil"/>
              <w:left w:val="nil"/>
              <w:bottom w:val="single" w:sz="4" w:space="0" w:color="auto"/>
              <w:right w:val="single" w:sz="4" w:space="0" w:color="auto"/>
            </w:tcBorders>
            <w:vAlign w:val="center"/>
          </w:tcPr>
          <w:p w14:paraId="7D34DEB4"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                  0</w:t>
            </w:r>
          </w:p>
        </w:tc>
        <w:tc>
          <w:tcPr>
            <w:tcW w:w="879" w:type="dxa"/>
            <w:tcBorders>
              <w:top w:val="nil"/>
              <w:left w:val="nil"/>
              <w:bottom w:val="single" w:sz="4" w:space="0" w:color="auto"/>
              <w:right w:val="single" w:sz="4" w:space="0" w:color="auto"/>
            </w:tcBorders>
            <w:shd w:val="clear" w:color="auto" w:fill="auto"/>
            <w:vAlign w:val="center"/>
          </w:tcPr>
          <w:p w14:paraId="7050A450"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1505" w:type="dxa"/>
            <w:gridSpan w:val="2"/>
            <w:tcBorders>
              <w:top w:val="nil"/>
              <w:left w:val="nil"/>
              <w:bottom w:val="single" w:sz="4" w:space="0" w:color="auto"/>
              <w:right w:val="single" w:sz="4" w:space="0" w:color="auto"/>
            </w:tcBorders>
            <w:vAlign w:val="center"/>
          </w:tcPr>
          <w:p w14:paraId="60BC73E4"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tc>
        <w:tc>
          <w:tcPr>
            <w:tcW w:w="2253" w:type="dxa"/>
            <w:tcBorders>
              <w:top w:val="nil"/>
              <w:left w:val="nil"/>
              <w:bottom w:val="single" w:sz="4" w:space="0" w:color="auto"/>
              <w:right w:val="single" w:sz="4" w:space="0" w:color="auto"/>
            </w:tcBorders>
            <w:shd w:val="clear" w:color="auto" w:fill="auto"/>
            <w:vAlign w:val="center"/>
          </w:tcPr>
          <w:p w14:paraId="38B6E225"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lang w:val="sr-Cyrl-BA"/>
              </w:rPr>
              <w:t>Главни архитекта</w:t>
            </w:r>
          </w:p>
        </w:tc>
      </w:tr>
      <w:tr w:rsidR="00E81732" w:rsidRPr="00E81732" w14:paraId="55BC8B6A" w14:textId="77777777" w:rsidTr="00514E13">
        <w:trPr>
          <w:trHeight w:val="1121"/>
        </w:trPr>
        <w:tc>
          <w:tcPr>
            <w:tcW w:w="505" w:type="dxa"/>
            <w:tcBorders>
              <w:top w:val="nil"/>
              <w:left w:val="single" w:sz="4" w:space="0" w:color="auto"/>
              <w:bottom w:val="single" w:sz="4" w:space="0" w:color="auto"/>
              <w:right w:val="single" w:sz="4" w:space="0" w:color="auto"/>
            </w:tcBorders>
            <w:noWrap/>
            <w:vAlign w:val="center"/>
          </w:tcPr>
          <w:p w14:paraId="57D0CC55"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9.</w:t>
            </w:r>
          </w:p>
        </w:tc>
        <w:tc>
          <w:tcPr>
            <w:tcW w:w="2120" w:type="dxa"/>
            <w:gridSpan w:val="2"/>
            <w:tcBorders>
              <w:top w:val="nil"/>
              <w:left w:val="nil"/>
              <w:bottom w:val="single" w:sz="4" w:space="0" w:color="auto"/>
              <w:right w:val="single" w:sz="4" w:space="0" w:color="auto"/>
            </w:tcBorders>
          </w:tcPr>
          <w:p w14:paraId="003BCAC6"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П 3.3.2.1 Израда web GIS мапе (2022)</w:t>
            </w:r>
          </w:p>
        </w:tc>
        <w:tc>
          <w:tcPr>
            <w:tcW w:w="1246" w:type="dxa"/>
            <w:tcBorders>
              <w:top w:val="nil"/>
              <w:left w:val="nil"/>
              <w:bottom w:val="single" w:sz="4" w:space="0" w:color="auto"/>
              <w:right w:val="single" w:sz="4" w:space="0" w:color="auto"/>
            </w:tcBorders>
            <w:noWrap/>
            <w:vAlign w:val="center"/>
          </w:tcPr>
          <w:p w14:paraId="10DEC501"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r w:rsidRPr="00E81732">
              <w:rPr>
                <w:rFonts w:ascii="Times New Roman" w:eastAsia="Times New Roman" w:hAnsi="Times New Roman" w:cs="Times New Roman"/>
                <w:bCs/>
                <w:sz w:val="20"/>
                <w:szCs w:val="20"/>
                <w:lang w:val="sr-Cyrl-BA"/>
              </w:rPr>
              <w:t>СЦ 3, СЕК 3.3</w:t>
            </w:r>
          </w:p>
        </w:tc>
        <w:tc>
          <w:tcPr>
            <w:tcW w:w="1792" w:type="dxa"/>
            <w:tcBorders>
              <w:top w:val="nil"/>
              <w:left w:val="nil"/>
              <w:bottom w:val="single" w:sz="4" w:space="0" w:color="auto"/>
              <w:right w:val="single" w:sz="4" w:space="0" w:color="auto"/>
            </w:tcBorders>
            <w:shd w:val="clear" w:color="auto" w:fill="auto"/>
            <w:noWrap/>
          </w:tcPr>
          <w:p w14:paraId="4D387E3F" w14:textId="77777777" w:rsidR="00E81732" w:rsidRPr="00E81732" w:rsidRDefault="00E81732" w:rsidP="00E81732">
            <w:pPr>
              <w:autoSpaceDE w:val="0"/>
              <w:autoSpaceDN w:val="0"/>
              <w:adjustRightInd w:val="0"/>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ПРОГРАМ 3.3.2. Уређење простора</w:t>
            </w:r>
          </w:p>
        </w:tc>
        <w:tc>
          <w:tcPr>
            <w:tcW w:w="1931" w:type="dxa"/>
            <w:tcBorders>
              <w:top w:val="nil"/>
              <w:left w:val="nil"/>
              <w:bottom w:val="single" w:sz="4" w:space="0" w:color="auto"/>
              <w:right w:val="single" w:sz="4" w:space="0" w:color="auto"/>
            </w:tcBorders>
          </w:tcPr>
          <w:p w14:paraId="0B5018A7"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До почетка 2020. године за 20% убрзано рјешавање захтјева грађана гдје се предметна документација односи на податке из ГИС мапе</w:t>
            </w:r>
          </w:p>
        </w:tc>
        <w:tc>
          <w:tcPr>
            <w:tcW w:w="1275" w:type="dxa"/>
            <w:tcBorders>
              <w:top w:val="nil"/>
              <w:left w:val="nil"/>
              <w:bottom w:val="single" w:sz="4" w:space="0" w:color="auto"/>
              <w:right w:val="single" w:sz="4" w:space="0" w:color="auto"/>
            </w:tcBorders>
            <w:shd w:val="clear" w:color="auto" w:fill="auto"/>
            <w:vAlign w:val="center"/>
          </w:tcPr>
          <w:p w14:paraId="1ACE7B96"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7.000</w:t>
            </w:r>
          </w:p>
        </w:tc>
        <w:tc>
          <w:tcPr>
            <w:tcW w:w="1276" w:type="dxa"/>
            <w:tcBorders>
              <w:top w:val="nil"/>
              <w:left w:val="nil"/>
              <w:bottom w:val="single" w:sz="4" w:space="0" w:color="auto"/>
              <w:right w:val="single" w:sz="4" w:space="0" w:color="auto"/>
            </w:tcBorders>
            <w:vAlign w:val="center"/>
          </w:tcPr>
          <w:p w14:paraId="7E67F6D1"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7.000</w:t>
            </w:r>
          </w:p>
        </w:tc>
        <w:tc>
          <w:tcPr>
            <w:tcW w:w="1134" w:type="dxa"/>
            <w:tcBorders>
              <w:top w:val="nil"/>
              <w:left w:val="nil"/>
              <w:bottom w:val="single" w:sz="4" w:space="0" w:color="auto"/>
              <w:right w:val="single" w:sz="4" w:space="0" w:color="auto"/>
            </w:tcBorders>
            <w:vAlign w:val="center"/>
          </w:tcPr>
          <w:p w14:paraId="75749B25"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0</w:t>
            </w:r>
          </w:p>
        </w:tc>
        <w:tc>
          <w:tcPr>
            <w:tcW w:w="879" w:type="dxa"/>
            <w:tcBorders>
              <w:top w:val="nil"/>
              <w:left w:val="nil"/>
              <w:bottom w:val="single" w:sz="4" w:space="0" w:color="auto"/>
              <w:right w:val="single" w:sz="4" w:space="0" w:color="auto"/>
            </w:tcBorders>
            <w:shd w:val="clear" w:color="auto" w:fill="auto"/>
            <w:vAlign w:val="center"/>
          </w:tcPr>
          <w:p w14:paraId="1570D7F3"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511 700</w:t>
            </w:r>
          </w:p>
        </w:tc>
        <w:tc>
          <w:tcPr>
            <w:tcW w:w="1505" w:type="dxa"/>
            <w:gridSpan w:val="2"/>
            <w:tcBorders>
              <w:top w:val="nil"/>
              <w:left w:val="nil"/>
              <w:bottom w:val="single" w:sz="4" w:space="0" w:color="auto"/>
              <w:right w:val="single" w:sz="4" w:space="0" w:color="auto"/>
            </w:tcBorders>
            <w:vAlign w:val="center"/>
          </w:tcPr>
          <w:p w14:paraId="25194259"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tc>
        <w:tc>
          <w:tcPr>
            <w:tcW w:w="2253" w:type="dxa"/>
            <w:tcBorders>
              <w:top w:val="nil"/>
              <w:left w:val="nil"/>
              <w:bottom w:val="single" w:sz="4" w:space="0" w:color="auto"/>
              <w:right w:val="single" w:sz="4" w:space="0" w:color="auto"/>
            </w:tcBorders>
            <w:shd w:val="clear" w:color="auto" w:fill="auto"/>
            <w:vAlign w:val="center"/>
          </w:tcPr>
          <w:p w14:paraId="5513053B" w14:textId="77777777" w:rsidR="00E81732" w:rsidRPr="00E81732" w:rsidRDefault="00E81732" w:rsidP="00E81732">
            <w:pPr>
              <w:spacing w:after="0" w:line="240" w:lineRule="auto"/>
              <w:jc w:val="center"/>
              <w:rPr>
                <w:rFonts w:ascii="Times New Roman" w:eastAsia="Times New Roman" w:hAnsi="Times New Roman" w:cs="Times New Roman"/>
                <w:lang w:val="sr-Cyrl-BA"/>
              </w:rPr>
            </w:pPr>
            <w:r w:rsidRPr="00E81732">
              <w:rPr>
                <w:rFonts w:ascii="Times New Roman" w:eastAsia="Times New Roman" w:hAnsi="Times New Roman" w:cs="Times New Roman"/>
                <w:lang w:val="sr-Cyrl-BA"/>
              </w:rPr>
              <w:t>ССС за просторно планирање, географски информациони систем и геодетске послове</w:t>
            </w:r>
          </w:p>
        </w:tc>
      </w:tr>
      <w:tr w:rsidR="00E81732" w:rsidRPr="00E81732" w14:paraId="02B2AFB5" w14:textId="77777777" w:rsidTr="00514E13">
        <w:trPr>
          <w:trHeight w:val="20"/>
        </w:trPr>
        <w:tc>
          <w:tcPr>
            <w:tcW w:w="15916" w:type="dxa"/>
            <w:gridSpan w:val="13"/>
            <w:tcBorders>
              <w:top w:val="single" w:sz="4" w:space="0" w:color="auto"/>
              <w:left w:val="single" w:sz="4" w:space="0" w:color="auto"/>
              <w:bottom w:val="single" w:sz="4" w:space="0" w:color="auto"/>
              <w:right w:val="single" w:sz="4" w:space="0" w:color="000000"/>
            </w:tcBorders>
            <w:shd w:val="clear" w:color="000000" w:fill="D8D8D8"/>
            <w:vAlign w:val="center"/>
          </w:tcPr>
          <w:p w14:paraId="3D3D3953"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rPr>
            </w:pPr>
          </w:p>
          <w:p w14:paraId="70CCFA7E" w14:textId="77777777" w:rsidR="00E81732" w:rsidRPr="00E81732" w:rsidRDefault="00E81732" w:rsidP="00E81732">
            <w:pPr>
              <w:spacing w:after="0" w:line="240" w:lineRule="auto"/>
              <w:jc w:val="center"/>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РЕДОВНИ ПОСЛОВИ</w:t>
            </w:r>
          </w:p>
        </w:tc>
      </w:tr>
      <w:tr w:rsidR="00E81732" w:rsidRPr="00E81732" w14:paraId="5C5F101E" w14:textId="77777777" w:rsidTr="00514E13">
        <w:trPr>
          <w:trHeight w:val="20"/>
        </w:trPr>
        <w:tc>
          <w:tcPr>
            <w:tcW w:w="644" w:type="dxa"/>
            <w:gridSpan w:val="2"/>
            <w:tcBorders>
              <w:top w:val="nil"/>
              <w:left w:val="single" w:sz="4" w:space="0" w:color="auto"/>
              <w:bottom w:val="single" w:sz="4" w:space="0" w:color="auto"/>
              <w:right w:val="single" w:sz="4" w:space="0" w:color="auto"/>
            </w:tcBorders>
            <w:shd w:val="clear" w:color="000000" w:fill="D8D8D8"/>
            <w:noWrap/>
            <w:vAlign w:val="center"/>
          </w:tcPr>
          <w:p w14:paraId="1C0B7704"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1.</w:t>
            </w:r>
          </w:p>
        </w:tc>
        <w:tc>
          <w:tcPr>
            <w:tcW w:w="1981" w:type="dxa"/>
            <w:tcBorders>
              <w:top w:val="nil"/>
              <w:left w:val="nil"/>
              <w:bottom w:val="single" w:sz="4" w:space="0" w:color="auto"/>
              <w:right w:val="single" w:sz="4" w:space="0" w:color="auto"/>
            </w:tcBorders>
            <w:shd w:val="clear" w:color="000000" w:fill="D8D8D8"/>
          </w:tcPr>
          <w:p w14:paraId="7EE19A23"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p w14:paraId="2FE31EB6"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Праћење и реализација програмских активности у надлежности одјељења</w:t>
            </w:r>
          </w:p>
          <w:p w14:paraId="371DF878"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tc>
        <w:tc>
          <w:tcPr>
            <w:tcW w:w="1246" w:type="dxa"/>
            <w:tcBorders>
              <w:top w:val="nil"/>
              <w:left w:val="nil"/>
              <w:bottom w:val="single" w:sz="4" w:space="0" w:color="auto"/>
              <w:right w:val="single" w:sz="4" w:space="0" w:color="auto"/>
            </w:tcBorders>
            <w:shd w:val="clear" w:color="auto" w:fill="808080"/>
            <w:noWrap/>
            <w:vAlign w:val="center"/>
          </w:tcPr>
          <w:p w14:paraId="13D1F0F5"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1792" w:type="dxa"/>
            <w:tcBorders>
              <w:top w:val="nil"/>
              <w:left w:val="nil"/>
              <w:bottom w:val="single" w:sz="4" w:space="0" w:color="auto"/>
              <w:right w:val="single" w:sz="4" w:space="0" w:color="auto"/>
            </w:tcBorders>
            <w:shd w:val="clear" w:color="auto" w:fill="808080"/>
            <w:noWrap/>
            <w:vAlign w:val="center"/>
          </w:tcPr>
          <w:p w14:paraId="7815A6EA"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1931" w:type="dxa"/>
            <w:tcBorders>
              <w:top w:val="nil"/>
              <w:left w:val="nil"/>
              <w:bottom w:val="single" w:sz="4" w:space="0" w:color="auto"/>
              <w:right w:val="single" w:sz="4" w:space="0" w:color="auto"/>
            </w:tcBorders>
            <w:shd w:val="clear" w:color="000000" w:fill="D8D8D8"/>
          </w:tcPr>
          <w:p w14:paraId="71B15CE2"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Припремљени документи-акта (одлуке, извјештаји, информације, програми) за Скупштину</w:t>
            </w:r>
          </w:p>
        </w:tc>
        <w:tc>
          <w:tcPr>
            <w:tcW w:w="1275" w:type="dxa"/>
            <w:tcBorders>
              <w:top w:val="nil"/>
              <w:left w:val="nil"/>
              <w:bottom w:val="single" w:sz="4" w:space="0" w:color="auto"/>
              <w:right w:val="single" w:sz="4" w:space="0" w:color="auto"/>
            </w:tcBorders>
            <w:shd w:val="clear" w:color="auto" w:fill="808080"/>
            <w:vAlign w:val="center"/>
          </w:tcPr>
          <w:p w14:paraId="3C45504C"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p>
        </w:tc>
        <w:tc>
          <w:tcPr>
            <w:tcW w:w="1276" w:type="dxa"/>
            <w:tcBorders>
              <w:top w:val="nil"/>
              <w:left w:val="nil"/>
              <w:bottom w:val="single" w:sz="4" w:space="0" w:color="auto"/>
              <w:right w:val="single" w:sz="4" w:space="0" w:color="auto"/>
            </w:tcBorders>
            <w:shd w:val="clear" w:color="auto" w:fill="808080"/>
            <w:vAlign w:val="center"/>
          </w:tcPr>
          <w:p w14:paraId="4A2659BD"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p>
        </w:tc>
        <w:tc>
          <w:tcPr>
            <w:tcW w:w="1134" w:type="dxa"/>
            <w:tcBorders>
              <w:top w:val="nil"/>
              <w:left w:val="nil"/>
              <w:bottom w:val="single" w:sz="4" w:space="0" w:color="auto"/>
              <w:right w:val="single" w:sz="4" w:space="0" w:color="auto"/>
            </w:tcBorders>
            <w:shd w:val="clear" w:color="auto" w:fill="808080"/>
            <w:vAlign w:val="center"/>
          </w:tcPr>
          <w:p w14:paraId="3C4D713E"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p>
        </w:tc>
        <w:tc>
          <w:tcPr>
            <w:tcW w:w="879" w:type="dxa"/>
            <w:tcBorders>
              <w:top w:val="nil"/>
              <w:left w:val="nil"/>
              <w:bottom w:val="single" w:sz="4" w:space="0" w:color="auto"/>
              <w:right w:val="single" w:sz="4" w:space="0" w:color="auto"/>
            </w:tcBorders>
            <w:shd w:val="clear" w:color="auto" w:fill="808080"/>
            <w:vAlign w:val="center"/>
          </w:tcPr>
          <w:p w14:paraId="01FE193D"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1505" w:type="dxa"/>
            <w:gridSpan w:val="2"/>
            <w:tcBorders>
              <w:top w:val="nil"/>
              <w:left w:val="nil"/>
              <w:bottom w:val="single" w:sz="4" w:space="0" w:color="auto"/>
              <w:right w:val="single" w:sz="4" w:space="0" w:color="auto"/>
            </w:tcBorders>
            <w:shd w:val="clear" w:color="000000" w:fill="D8D8D8"/>
            <w:vAlign w:val="center"/>
          </w:tcPr>
          <w:p w14:paraId="0C1AF81A" w14:textId="77777777" w:rsidR="00E81732" w:rsidRPr="00E81732" w:rsidRDefault="00E81732" w:rsidP="00E81732">
            <w:pPr>
              <w:spacing w:after="0" w:line="240" w:lineRule="auto"/>
              <w:jc w:val="both"/>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Рокови дефинисани Програмом рада Скупштине  или посебним оперативним планом за одјељења</w:t>
            </w:r>
          </w:p>
        </w:tc>
        <w:tc>
          <w:tcPr>
            <w:tcW w:w="2253" w:type="dxa"/>
            <w:tcBorders>
              <w:top w:val="nil"/>
              <w:left w:val="nil"/>
              <w:bottom w:val="single" w:sz="4" w:space="0" w:color="auto"/>
              <w:right w:val="single" w:sz="4" w:space="0" w:color="auto"/>
            </w:tcBorders>
            <w:shd w:val="clear" w:color="000000" w:fill="D8D8D8"/>
            <w:vAlign w:val="center"/>
          </w:tcPr>
          <w:p w14:paraId="01ACC71B"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Начелник одјељења /службеници задужени за одређене области-</w:t>
            </w:r>
          </w:p>
        </w:tc>
      </w:tr>
      <w:tr w:rsidR="00E81732" w:rsidRPr="00E81732" w14:paraId="5CE50F68" w14:textId="77777777" w:rsidTr="00514E13">
        <w:trPr>
          <w:trHeight w:val="20"/>
        </w:trPr>
        <w:tc>
          <w:tcPr>
            <w:tcW w:w="644" w:type="dxa"/>
            <w:gridSpan w:val="2"/>
            <w:tcBorders>
              <w:top w:val="nil"/>
              <w:left w:val="single" w:sz="4" w:space="0" w:color="auto"/>
              <w:bottom w:val="single" w:sz="4" w:space="0" w:color="auto"/>
              <w:right w:val="single" w:sz="4" w:space="0" w:color="auto"/>
            </w:tcBorders>
            <w:shd w:val="clear" w:color="000000" w:fill="D8D8D8"/>
            <w:noWrap/>
            <w:vAlign w:val="center"/>
          </w:tcPr>
          <w:p w14:paraId="45FA3E1F"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2.</w:t>
            </w:r>
          </w:p>
        </w:tc>
        <w:tc>
          <w:tcPr>
            <w:tcW w:w="1981" w:type="dxa"/>
            <w:tcBorders>
              <w:top w:val="nil"/>
              <w:left w:val="nil"/>
              <w:bottom w:val="single" w:sz="4" w:space="0" w:color="auto"/>
              <w:right w:val="single" w:sz="4" w:space="0" w:color="auto"/>
            </w:tcBorders>
            <w:shd w:val="clear" w:color="000000" w:fill="D8D8D8"/>
          </w:tcPr>
          <w:p w14:paraId="2C2E1271" w14:textId="77777777" w:rsidR="00E81732" w:rsidRPr="00E81732" w:rsidRDefault="00E81732" w:rsidP="00E81732">
            <w:pPr>
              <w:tabs>
                <w:tab w:val="num" w:pos="644"/>
              </w:tabs>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bCs/>
                <w:sz w:val="20"/>
                <w:szCs w:val="20"/>
                <w:lang w:val="sr-Cyrl-BA"/>
              </w:rPr>
              <w:t>Рјешавање управних и осталих предмета из надлежности Одјељења</w:t>
            </w:r>
            <w:r w:rsidRPr="00E81732">
              <w:rPr>
                <w:rFonts w:ascii="Times New Roman" w:eastAsia="Times New Roman" w:hAnsi="Times New Roman" w:cs="Times New Roman"/>
                <w:sz w:val="20"/>
                <w:szCs w:val="20"/>
                <w:lang w:val="sr-Cyrl-BA"/>
              </w:rPr>
              <w:t xml:space="preserve"> </w:t>
            </w:r>
          </w:p>
        </w:tc>
        <w:tc>
          <w:tcPr>
            <w:tcW w:w="1246" w:type="dxa"/>
            <w:tcBorders>
              <w:top w:val="nil"/>
              <w:left w:val="nil"/>
              <w:bottom w:val="single" w:sz="4" w:space="0" w:color="auto"/>
              <w:right w:val="single" w:sz="4" w:space="0" w:color="auto"/>
            </w:tcBorders>
            <w:shd w:val="clear" w:color="auto" w:fill="808080"/>
            <w:noWrap/>
            <w:vAlign w:val="center"/>
          </w:tcPr>
          <w:p w14:paraId="7E863118"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1792" w:type="dxa"/>
            <w:tcBorders>
              <w:top w:val="nil"/>
              <w:left w:val="nil"/>
              <w:bottom w:val="single" w:sz="4" w:space="0" w:color="auto"/>
              <w:right w:val="single" w:sz="4" w:space="0" w:color="auto"/>
            </w:tcBorders>
            <w:shd w:val="clear" w:color="auto" w:fill="808080"/>
            <w:noWrap/>
            <w:vAlign w:val="center"/>
          </w:tcPr>
          <w:p w14:paraId="7D1660D3"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1931" w:type="dxa"/>
            <w:tcBorders>
              <w:top w:val="nil"/>
              <w:left w:val="nil"/>
              <w:bottom w:val="single" w:sz="4" w:space="0" w:color="auto"/>
              <w:right w:val="single" w:sz="4" w:space="0" w:color="auto"/>
            </w:tcBorders>
            <w:shd w:val="clear" w:color="000000" w:fill="D8D8D8"/>
          </w:tcPr>
          <w:p w14:paraId="5E8D6946" w14:textId="77777777" w:rsidR="00E81732" w:rsidRPr="00E81732" w:rsidRDefault="00E81732" w:rsidP="00E81732">
            <w:pPr>
              <w:tabs>
                <w:tab w:val="num" w:pos="644"/>
              </w:tabs>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Ријешени сви предмети (у законском року) за које је комплетирана документација достављена у року који омогућава да се захтјеви ријеше до краја године </w:t>
            </w:r>
          </w:p>
        </w:tc>
        <w:tc>
          <w:tcPr>
            <w:tcW w:w="1275" w:type="dxa"/>
            <w:tcBorders>
              <w:top w:val="nil"/>
              <w:left w:val="nil"/>
              <w:bottom w:val="single" w:sz="4" w:space="0" w:color="auto"/>
              <w:right w:val="single" w:sz="4" w:space="0" w:color="auto"/>
            </w:tcBorders>
            <w:shd w:val="clear" w:color="auto" w:fill="808080"/>
            <w:vAlign w:val="center"/>
          </w:tcPr>
          <w:p w14:paraId="720C8E8C"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p>
        </w:tc>
        <w:tc>
          <w:tcPr>
            <w:tcW w:w="1276" w:type="dxa"/>
            <w:tcBorders>
              <w:top w:val="nil"/>
              <w:left w:val="nil"/>
              <w:bottom w:val="single" w:sz="4" w:space="0" w:color="auto"/>
              <w:right w:val="single" w:sz="4" w:space="0" w:color="auto"/>
            </w:tcBorders>
            <w:shd w:val="clear" w:color="auto" w:fill="808080"/>
            <w:vAlign w:val="center"/>
          </w:tcPr>
          <w:p w14:paraId="66C5952E"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p>
        </w:tc>
        <w:tc>
          <w:tcPr>
            <w:tcW w:w="1134" w:type="dxa"/>
            <w:tcBorders>
              <w:top w:val="nil"/>
              <w:left w:val="nil"/>
              <w:bottom w:val="single" w:sz="4" w:space="0" w:color="auto"/>
              <w:right w:val="single" w:sz="4" w:space="0" w:color="auto"/>
            </w:tcBorders>
            <w:shd w:val="clear" w:color="auto" w:fill="808080"/>
            <w:vAlign w:val="center"/>
          </w:tcPr>
          <w:p w14:paraId="44F8FD85"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p>
        </w:tc>
        <w:tc>
          <w:tcPr>
            <w:tcW w:w="879" w:type="dxa"/>
            <w:tcBorders>
              <w:top w:val="nil"/>
              <w:left w:val="nil"/>
              <w:bottom w:val="single" w:sz="4" w:space="0" w:color="auto"/>
              <w:right w:val="single" w:sz="4" w:space="0" w:color="auto"/>
            </w:tcBorders>
            <w:shd w:val="clear" w:color="auto" w:fill="808080"/>
            <w:vAlign w:val="center"/>
          </w:tcPr>
          <w:p w14:paraId="1F22C22B"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1505" w:type="dxa"/>
            <w:gridSpan w:val="2"/>
            <w:tcBorders>
              <w:top w:val="nil"/>
              <w:left w:val="nil"/>
              <w:bottom w:val="single" w:sz="4" w:space="0" w:color="auto"/>
              <w:right w:val="single" w:sz="4" w:space="0" w:color="auto"/>
            </w:tcBorders>
            <w:shd w:val="clear" w:color="000000" w:fill="D8D8D8"/>
            <w:vAlign w:val="center"/>
          </w:tcPr>
          <w:p w14:paraId="137F9FD9"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tc>
        <w:tc>
          <w:tcPr>
            <w:tcW w:w="2253" w:type="dxa"/>
            <w:tcBorders>
              <w:top w:val="nil"/>
              <w:left w:val="nil"/>
              <w:bottom w:val="single" w:sz="4" w:space="0" w:color="auto"/>
              <w:right w:val="single" w:sz="4" w:space="0" w:color="auto"/>
            </w:tcBorders>
            <w:shd w:val="clear" w:color="000000" w:fill="D8D8D8"/>
            <w:vAlign w:val="center"/>
          </w:tcPr>
          <w:p w14:paraId="22241276"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bCs/>
                <w:sz w:val="20"/>
                <w:szCs w:val="20"/>
                <w:lang w:val="sr-Cyrl-BA"/>
              </w:rPr>
              <w:t>Самостални стручни сарадник – управно правни послови и с</w:t>
            </w:r>
            <w:r w:rsidRPr="00E81732">
              <w:rPr>
                <w:rFonts w:ascii="Times New Roman" w:eastAsia="Times New Roman" w:hAnsi="Times New Roman" w:cs="Times New Roman"/>
                <w:sz w:val="20"/>
                <w:szCs w:val="20"/>
                <w:lang w:val="sr-Cyrl-BA"/>
              </w:rPr>
              <w:t>лужбеници задужени за одређене предмете-</w:t>
            </w:r>
          </w:p>
        </w:tc>
      </w:tr>
      <w:tr w:rsidR="00E81732" w:rsidRPr="00E81732" w14:paraId="33FF4B4E" w14:textId="77777777" w:rsidTr="00514E13">
        <w:trPr>
          <w:trHeight w:val="20"/>
        </w:trPr>
        <w:tc>
          <w:tcPr>
            <w:tcW w:w="644" w:type="dxa"/>
            <w:gridSpan w:val="2"/>
            <w:tcBorders>
              <w:top w:val="nil"/>
              <w:left w:val="single" w:sz="4" w:space="0" w:color="auto"/>
              <w:bottom w:val="single" w:sz="4" w:space="0" w:color="auto"/>
              <w:right w:val="single" w:sz="4" w:space="0" w:color="auto"/>
            </w:tcBorders>
            <w:shd w:val="clear" w:color="000000" w:fill="D8D8D8"/>
            <w:noWrap/>
            <w:vAlign w:val="center"/>
          </w:tcPr>
          <w:p w14:paraId="5A8D011D"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w:t>
            </w:r>
          </w:p>
        </w:tc>
        <w:tc>
          <w:tcPr>
            <w:tcW w:w="1981" w:type="dxa"/>
            <w:tcBorders>
              <w:top w:val="nil"/>
              <w:left w:val="nil"/>
              <w:bottom w:val="single" w:sz="4" w:space="0" w:color="auto"/>
              <w:right w:val="single" w:sz="4" w:space="0" w:color="auto"/>
            </w:tcBorders>
            <w:shd w:val="clear" w:color="000000" w:fill="D8D8D8"/>
          </w:tcPr>
          <w:p w14:paraId="6E70AACC"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Одржавање и администрирање</w:t>
            </w:r>
          </w:p>
          <w:p w14:paraId="73553836"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географско информационог система општине</w:t>
            </w:r>
          </w:p>
        </w:tc>
        <w:tc>
          <w:tcPr>
            <w:tcW w:w="1246" w:type="dxa"/>
            <w:tcBorders>
              <w:top w:val="nil"/>
              <w:left w:val="nil"/>
              <w:bottom w:val="single" w:sz="4" w:space="0" w:color="auto"/>
              <w:right w:val="single" w:sz="4" w:space="0" w:color="auto"/>
            </w:tcBorders>
            <w:shd w:val="clear" w:color="auto" w:fill="808080"/>
            <w:noWrap/>
            <w:vAlign w:val="center"/>
          </w:tcPr>
          <w:p w14:paraId="275A633C"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1792" w:type="dxa"/>
            <w:tcBorders>
              <w:top w:val="nil"/>
              <w:left w:val="nil"/>
              <w:bottom w:val="single" w:sz="4" w:space="0" w:color="auto"/>
              <w:right w:val="single" w:sz="4" w:space="0" w:color="auto"/>
            </w:tcBorders>
            <w:shd w:val="clear" w:color="auto" w:fill="808080"/>
            <w:noWrap/>
            <w:vAlign w:val="center"/>
          </w:tcPr>
          <w:p w14:paraId="519DB2C3"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1931" w:type="dxa"/>
            <w:tcBorders>
              <w:top w:val="nil"/>
              <w:left w:val="nil"/>
              <w:bottom w:val="single" w:sz="4" w:space="0" w:color="auto"/>
              <w:right w:val="single" w:sz="4" w:space="0" w:color="auto"/>
            </w:tcBorders>
            <w:shd w:val="clear" w:color="000000" w:fill="D8D8D8"/>
          </w:tcPr>
          <w:p w14:paraId="29DFC4FF"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Ажурирана електронска просторна база података општине</w:t>
            </w:r>
          </w:p>
        </w:tc>
        <w:tc>
          <w:tcPr>
            <w:tcW w:w="1275" w:type="dxa"/>
            <w:tcBorders>
              <w:top w:val="nil"/>
              <w:left w:val="nil"/>
              <w:bottom w:val="single" w:sz="4" w:space="0" w:color="auto"/>
              <w:right w:val="single" w:sz="4" w:space="0" w:color="auto"/>
            </w:tcBorders>
            <w:shd w:val="clear" w:color="auto" w:fill="808080"/>
            <w:vAlign w:val="center"/>
          </w:tcPr>
          <w:p w14:paraId="08954288"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p>
        </w:tc>
        <w:tc>
          <w:tcPr>
            <w:tcW w:w="1276" w:type="dxa"/>
            <w:tcBorders>
              <w:top w:val="nil"/>
              <w:left w:val="nil"/>
              <w:bottom w:val="single" w:sz="4" w:space="0" w:color="auto"/>
              <w:right w:val="single" w:sz="4" w:space="0" w:color="auto"/>
            </w:tcBorders>
            <w:shd w:val="clear" w:color="auto" w:fill="808080"/>
            <w:vAlign w:val="center"/>
          </w:tcPr>
          <w:p w14:paraId="6126115A"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p>
        </w:tc>
        <w:tc>
          <w:tcPr>
            <w:tcW w:w="1134" w:type="dxa"/>
            <w:tcBorders>
              <w:top w:val="nil"/>
              <w:left w:val="nil"/>
              <w:bottom w:val="single" w:sz="4" w:space="0" w:color="auto"/>
              <w:right w:val="single" w:sz="4" w:space="0" w:color="auto"/>
            </w:tcBorders>
            <w:shd w:val="clear" w:color="auto" w:fill="808080"/>
            <w:vAlign w:val="center"/>
          </w:tcPr>
          <w:p w14:paraId="0C74A182" w14:textId="77777777" w:rsidR="00E81732" w:rsidRPr="00E81732" w:rsidRDefault="00E81732" w:rsidP="00E81732">
            <w:pPr>
              <w:spacing w:after="0" w:line="240" w:lineRule="auto"/>
              <w:jc w:val="right"/>
              <w:rPr>
                <w:rFonts w:ascii="Times New Roman" w:eastAsia="Times New Roman" w:hAnsi="Times New Roman" w:cs="Times New Roman"/>
                <w:sz w:val="20"/>
                <w:szCs w:val="20"/>
                <w:lang w:val="sr-Cyrl-BA"/>
              </w:rPr>
            </w:pPr>
          </w:p>
        </w:tc>
        <w:tc>
          <w:tcPr>
            <w:tcW w:w="879" w:type="dxa"/>
            <w:tcBorders>
              <w:top w:val="nil"/>
              <w:left w:val="nil"/>
              <w:bottom w:val="single" w:sz="4" w:space="0" w:color="auto"/>
              <w:right w:val="single" w:sz="4" w:space="0" w:color="auto"/>
            </w:tcBorders>
            <w:shd w:val="clear" w:color="auto" w:fill="808080"/>
            <w:vAlign w:val="center"/>
          </w:tcPr>
          <w:p w14:paraId="7164BCB5"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1505" w:type="dxa"/>
            <w:gridSpan w:val="2"/>
            <w:tcBorders>
              <w:top w:val="nil"/>
              <w:left w:val="nil"/>
              <w:bottom w:val="single" w:sz="4" w:space="0" w:color="auto"/>
              <w:right w:val="single" w:sz="4" w:space="0" w:color="auto"/>
            </w:tcBorders>
            <w:shd w:val="clear" w:color="000000" w:fill="D8D8D8"/>
          </w:tcPr>
          <w:p w14:paraId="40A86CB5"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tc>
        <w:tc>
          <w:tcPr>
            <w:tcW w:w="2253" w:type="dxa"/>
            <w:tcBorders>
              <w:top w:val="nil"/>
              <w:left w:val="nil"/>
              <w:bottom w:val="single" w:sz="4" w:space="0" w:color="auto"/>
              <w:right w:val="single" w:sz="4" w:space="0" w:color="auto"/>
            </w:tcBorders>
            <w:shd w:val="clear" w:color="000000" w:fill="D8D8D8"/>
            <w:vAlign w:val="center"/>
          </w:tcPr>
          <w:p w14:paraId="185F2676" w14:textId="77777777" w:rsidR="00E81732" w:rsidRPr="00E81732" w:rsidRDefault="00E81732" w:rsidP="00E81732">
            <w:pPr>
              <w:spacing w:after="0" w:line="240" w:lineRule="auto"/>
              <w:jc w:val="both"/>
              <w:rPr>
                <w:rFonts w:ascii="Times New Roman" w:eastAsia="Times New Roman" w:hAnsi="Times New Roman" w:cs="Times New Roman"/>
                <w:noProof/>
                <w:sz w:val="20"/>
                <w:szCs w:val="20"/>
                <w:lang w:eastAsia="x-none"/>
              </w:rPr>
            </w:pPr>
            <w:r w:rsidRPr="00E81732">
              <w:rPr>
                <w:rFonts w:ascii="Times New Roman" w:eastAsia="Times New Roman" w:hAnsi="Times New Roman" w:cs="Times New Roman"/>
                <w:noProof/>
                <w:sz w:val="20"/>
                <w:szCs w:val="20"/>
                <w:lang w:val="sr-Cyrl-BA" w:eastAsia="x-none"/>
              </w:rPr>
              <w:t>Самостални стручни сарадник за послове урбанизма,географски информациони систем и геодетске послове</w:t>
            </w:r>
          </w:p>
          <w:p w14:paraId="15533404" w14:textId="77777777" w:rsidR="00E81732" w:rsidRPr="00E81732" w:rsidRDefault="00E81732" w:rsidP="00E81732">
            <w:pPr>
              <w:spacing w:after="0" w:line="240" w:lineRule="auto"/>
              <w:jc w:val="both"/>
              <w:rPr>
                <w:rFonts w:ascii="Times New Roman" w:eastAsia="Times New Roman" w:hAnsi="Times New Roman" w:cs="Times New Roman"/>
                <w:noProof/>
                <w:sz w:val="20"/>
                <w:szCs w:val="20"/>
                <w:lang w:val="sr-Cyrl-BA" w:eastAsia="x-none"/>
              </w:rPr>
            </w:pPr>
          </w:p>
        </w:tc>
      </w:tr>
      <w:tr w:rsidR="00E81732" w:rsidRPr="00E81732" w14:paraId="2469DCD6" w14:textId="77777777" w:rsidTr="00514E13">
        <w:trPr>
          <w:trHeight w:val="20"/>
        </w:trPr>
        <w:tc>
          <w:tcPr>
            <w:tcW w:w="644" w:type="dxa"/>
            <w:gridSpan w:val="2"/>
            <w:tcBorders>
              <w:top w:val="nil"/>
              <w:left w:val="single" w:sz="4" w:space="0" w:color="auto"/>
              <w:bottom w:val="single" w:sz="4" w:space="0" w:color="auto"/>
              <w:right w:val="single" w:sz="4" w:space="0" w:color="auto"/>
            </w:tcBorders>
            <w:shd w:val="clear" w:color="000000" w:fill="D8D8D8"/>
            <w:noWrap/>
            <w:vAlign w:val="center"/>
          </w:tcPr>
          <w:p w14:paraId="63F8BE9C"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4.</w:t>
            </w:r>
          </w:p>
        </w:tc>
        <w:tc>
          <w:tcPr>
            <w:tcW w:w="1981" w:type="dxa"/>
            <w:tcBorders>
              <w:top w:val="nil"/>
              <w:left w:val="nil"/>
              <w:bottom w:val="single" w:sz="4" w:space="0" w:color="auto"/>
              <w:right w:val="single" w:sz="4" w:space="0" w:color="auto"/>
            </w:tcBorders>
            <w:shd w:val="clear" w:color="000000" w:fill="D8D8D8"/>
          </w:tcPr>
          <w:p w14:paraId="58B54741" w14:textId="77777777" w:rsidR="00E81732" w:rsidRPr="00E81732" w:rsidRDefault="00E81732" w:rsidP="00E81732">
            <w:pPr>
              <w:spacing w:after="0" w:line="240" w:lineRule="auto"/>
              <w:jc w:val="both"/>
              <w:rPr>
                <w:rFonts w:ascii="Times New Roman" w:eastAsia="Times New Roman" w:hAnsi="Times New Roman" w:cs="Times New Roman"/>
                <w:bCs/>
                <w:sz w:val="20"/>
                <w:szCs w:val="20"/>
                <w:lang w:val="sr-Cyrl-BA"/>
              </w:rPr>
            </w:pPr>
            <w:r w:rsidRPr="00E81732">
              <w:rPr>
                <w:rFonts w:ascii="Times New Roman" w:eastAsia="Times New Roman" w:hAnsi="Times New Roman" w:cs="Times New Roman"/>
                <w:bCs/>
                <w:sz w:val="20"/>
                <w:szCs w:val="20"/>
                <w:lang w:val="sr-Cyrl-BA"/>
              </w:rPr>
              <w:t>Праћење реализације програма уређења градског грађевинског земљишта (програма заједничке  комуналне потрошње,</w:t>
            </w:r>
          </w:p>
          <w:p w14:paraId="3D7B679F"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bCs/>
                <w:sz w:val="20"/>
                <w:szCs w:val="20"/>
                <w:lang w:val="sr-Cyrl-BA"/>
              </w:rPr>
              <w:t>програма одржавања и заштите локалних путева)</w:t>
            </w:r>
          </w:p>
        </w:tc>
        <w:tc>
          <w:tcPr>
            <w:tcW w:w="1246" w:type="dxa"/>
            <w:tcBorders>
              <w:top w:val="nil"/>
              <w:left w:val="nil"/>
              <w:bottom w:val="single" w:sz="4" w:space="0" w:color="auto"/>
              <w:right w:val="single" w:sz="4" w:space="0" w:color="auto"/>
            </w:tcBorders>
            <w:shd w:val="clear" w:color="auto" w:fill="808080"/>
            <w:noWrap/>
          </w:tcPr>
          <w:p w14:paraId="424324E4"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tc>
        <w:tc>
          <w:tcPr>
            <w:tcW w:w="1792" w:type="dxa"/>
            <w:tcBorders>
              <w:top w:val="nil"/>
              <w:left w:val="nil"/>
              <w:bottom w:val="single" w:sz="4" w:space="0" w:color="auto"/>
              <w:right w:val="single" w:sz="4" w:space="0" w:color="auto"/>
            </w:tcBorders>
            <w:shd w:val="clear" w:color="auto" w:fill="808080"/>
            <w:noWrap/>
          </w:tcPr>
          <w:p w14:paraId="24EB0869"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tc>
        <w:tc>
          <w:tcPr>
            <w:tcW w:w="1931" w:type="dxa"/>
            <w:tcBorders>
              <w:top w:val="nil"/>
              <w:left w:val="nil"/>
              <w:bottom w:val="single" w:sz="4" w:space="0" w:color="auto"/>
              <w:right w:val="single" w:sz="4" w:space="0" w:color="auto"/>
            </w:tcBorders>
            <w:shd w:val="clear" w:color="000000" w:fill="D8D8D8"/>
          </w:tcPr>
          <w:p w14:paraId="67AE65DB"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xml:space="preserve">Реализоване активности програма уређења градског грађевинског земљишта </w:t>
            </w:r>
          </w:p>
        </w:tc>
        <w:tc>
          <w:tcPr>
            <w:tcW w:w="1275" w:type="dxa"/>
            <w:tcBorders>
              <w:top w:val="nil"/>
              <w:left w:val="nil"/>
              <w:bottom w:val="single" w:sz="4" w:space="0" w:color="auto"/>
              <w:right w:val="single" w:sz="4" w:space="0" w:color="auto"/>
            </w:tcBorders>
            <w:shd w:val="clear" w:color="auto" w:fill="808080"/>
          </w:tcPr>
          <w:p w14:paraId="288667DD"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tc>
        <w:tc>
          <w:tcPr>
            <w:tcW w:w="1276" w:type="dxa"/>
            <w:tcBorders>
              <w:top w:val="nil"/>
              <w:left w:val="nil"/>
              <w:bottom w:val="single" w:sz="4" w:space="0" w:color="auto"/>
              <w:right w:val="single" w:sz="4" w:space="0" w:color="auto"/>
            </w:tcBorders>
            <w:shd w:val="clear" w:color="auto" w:fill="808080"/>
          </w:tcPr>
          <w:p w14:paraId="474B52F1"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tc>
        <w:tc>
          <w:tcPr>
            <w:tcW w:w="1134" w:type="dxa"/>
            <w:tcBorders>
              <w:top w:val="nil"/>
              <w:left w:val="nil"/>
              <w:bottom w:val="single" w:sz="4" w:space="0" w:color="auto"/>
              <w:right w:val="single" w:sz="4" w:space="0" w:color="auto"/>
            </w:tcBorders>
            <w:shd w:val="clear" w:color="auto" w:fill="808080"/>
          </w:tcPr>
          <w:p w14:paraId="2FB9B03C"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tc>
        <w:tc>
          <w:tcPr>
            <w:tcW w:w="879" w:type="dxa"/>
            <w:tcBorders>
              <w:top w:val="nil"/>
              <w:left w:val="nil"/>
              <w:bottom w:val="single" w:sz="4" w:space="0" w:color="auto"/>
              <w:right w:val="single" w:sz="4" w:space="0" w:color="auto"/>
            </w:tcBorders>
            <w:shd w:val="clear" w:color="auto" w:fill="808080"/>
          </w:tcPr>
          <w:p w14:paraId="01AAA89F" w14:textId="77777777" w:rsidR="00E81732" w:rsidRPr="00E81732" w:rsidRDefault="00E81732" w:rsidP="00E81732">
            <w:pPr>
              <w:spacing w:after="0" w:line="240" w:lineRule="auto"/>
              <w:rPr>
                <w:rFonts w:ascii="Times New Roman" w:eastAsia="Times New Roman" w:hAnsi="Times New Roman" w:cs="Times New Roman"/>
                <w:sz w:val="20"/>
                <w:szCs w:val="20"/>
                <w:lang w:val="sr-Cyrl-BA"/>
              </w:rPr>
            </w:pPr>
          </w:p>
        </w:tc>
        <w:tc>
          <w:tcPr>
            <w:tcW w:w="1505" w:type="dxa"/>
            <w:gridSpan w:val="2"/>
            <w:tcBorders>
              <w:top w:val="nil"/>
              <w:left w:val="nil"/>
              <w:bottom w:val="single" w:sz="4" w:space="0" w:color="auto"/>
              <w:right w:val="single" w:sz="4" w:space="0" w:color="auto"/>
            </w:tcBorders>
            <w:shd w:val="clear" w:color="000000" w:fill="D8D8D8"/>
          </w:tcPr>
          <w:p w14:paraId="0B137F6E"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31.12.2023.</w:t>
            </w:r>
          </w:p>
        </w:tc>
        <w:tc>
          <w:tcPr>
            <w:tcW w:w="2253" w:type="dxa"/>
            <w:tcBorders>
              <w:top w:val="nil"/>
              <w:left w:val="nil"/>
              <w:bottom w:val="single" w:sz="4" w:space="0" w:color="auto"/>
              <w:right w:val="single" w:sz="4" w:space="0" w:color="auto"/>
            </w:tcBorders>
            <w:shd w:val="clear" w:color="000000" w:fill="D8D8D8"/>
          </w:tcPr>
          <w:p w14:paraId="060C6420" w14:textId="77777777" w:rsidR="00E81732" w:rsidRPr="00E81732" w:rsidRDefault="00E81732" w:rsidP="00E81732">
            <w:pPr>
              <w:spacing w:after="0" w:line="240" w:lineRule="auto"/>
              <w:rPr>
                <w:rFonts w:ascii="Times New Roman" w:eastAsia="Times New Roman" w:hAnsi="Times New Roman" w:cs="Times New Roman"/>
                <w:sz w:val="20"/>
                <w:szCs w:val="20"/>
              </w:rPr>
            </w:pPr>
            <w:r w:rsidRPr="00E81732">
              <w:rPr>
                <w:rFonts w:ascii="Times New Roman" w:eastAsia="Times New Roman" w:hAnsi="Times New Roman" w:cs="Times New Roman"/>
                <w:sz w:val="20"/>
                <w:szCs w:val="20"/>
                <w:lang w:val="sr-Cyrl-BA"/>
              </w:rPr>
              <w:t>ВШ  за комуналне послове</w:t>
            </w:r>
          </w:p>
        </w:tc>
      </w:tr>
      <w:tr w:rsidR="00E81732" w:rsidRPr="00E81732" w14:paraId="022476DA" w14:textId="77777777" w:rsidTr="00514E13">
        <w:trPr>
          <w:trHeight w:val="20"/>
        </w:trPr>
        <w:tc>
          <w:tcPr>
            <w:tcW w:w="15916" w:type="dxa"/>
            <w:gridSpan w:val="13"/>
            <w:tcBorders>
              <w:top w:val="single" w:sz="4" w:space="0" w:color="auto"/>
              <w:left w:val="single" w:sz="4" w:space="0" w:color="auto"/>
              <w:bottom w:val="single" w:sz="4" w:space="0" w:color="auto"/>
              <w:right w:val="single" w:sz="4" w:space="0" w:color="auto"/>
            </w:tcBorders>
            <w:shd w:val="clear" w:color="auto" w:fill="8DB3E2"/>
            <w:noWrap/>
            <w:vAlign w:val="center"/>
          </w:tcPr>
          <w:p w14:paraId="0C49B153" w14:textId="77777777" w:rsidR="00E81732" w:rsidRPr="00E81732" w:rsidRDefault="00E81732" w:rsidP="00E81732">
            <w:pPr>
              <w:spacing w:after="0" w:line="240" w:lineRule="auto"/>
              <w:jc w:val="center"/>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bCs/>
                <w:sz w:val="20"/>
                <w:szCs w:val="20"/>
                <w:lang w:val="sr-Cyrl-BA"/>
              </w:rPr>
              <w:lastRenderedPageBreak/>
              <w:t>РЕКАПИТУЛАЦИЈА  СРЕДСТАВА</w:t>
            </w:r>
          </w:p>
        </w:tc>
      </w:tr>
      <w:tr w:rsidR="00E81732" w:rsidRPr="00E81732" w14:paraId="28C8530A" w14:textId="77777777" w:rsidTr="00514E13">
        <w:trPr>
          <w:trHeight w:val="454"/>
        </w:trPr>
        <w:tc>
          <w:tcPr>
            <w:tcW w:w="7594" w:type="dxa"/>
            <w:gridSpan w:val="6"/>
            <w:tcBorders>
              <w:top w:val="single" w:sz="4" w:space="0" w:color="auto"/>
              <w:left w:val="single" w:sz="4" w:space="0" w:color="auto"/>
              <w:bottom w:val="single" w:sz="4" w:space="0" w:color="auto"/>
              <w:right w:val="single" w:sz="4" w:space="0" w:color="000000"/>
              <w:tl2br w:val="single" w:sz="4" w:space="0" w:color="auto"/>
            </w:tcBorders>
            <w:shd w:val="clear" w:color="auto" w:fill="DBE5F1"/>
            <w:noWrap/>
            <w:vAlign w:val="center"/>
          </w:tcPr>
          <w:p w14:paraId="4BF0376D"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Опис                                                                                                                    Извор средстава</w:t>
            </w:r>
          </w:p>
        </w:tc>
        <w:tc>
          <w:tcPr>
            <w:tcW w:w="1275" w:type="dxa"/>
            <w:tcBorders>
              <w:top w:val="single" w:sz="4" w:space="0" w:color="auto"/>
              <w:left w:val="nil"/>
              <w:bottom w:val="single" w:sz="4" w:space="0" w:color="auto"/>
              <w:right w:val="single" w:sz="4" w:space="0" w:color="auto"/>
            </w:tcBorders>
            <w:shd w:val="clear" w:color="auto" w:fill="DBE5F1"/>
            <w:vAlign w:val="center"/>
          </w:tcPr>
          <w:p w14:paraId="598B2D36" w14:textId="77777777" w:rsidR="00E81732" w:rsidRPr="00E81732" w:rsidRDefault="00E81732" w:rsidP="00E81732">
            <w:pPr>
              <w:spacing w:after="0" w:line="240" w:lineRule="auto"/>
              <w:jc w:val="center"/>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Укупно</w:t>
            </w:r>
          </w:p>
        </w:tc>
        <w:tc>
          <w:tcPr>
            <w:tcW w:w="1276" w:type="dxa"/>
            <w:tcBorders>
              <w:top w:val="single" w:sz="4" w:space="0" w:color="auto"/>
              <w:left w:val="nil"/>
              <w:bottom w:val="single" w:sz="4" w:space="0" w:color="auto"/>
              <w:right w:val="single" w:sz="4" w:space="0" w:color="auto"/>
            </w:tcBorders>
            <w:shd w:val="clear" w:color="auto" w:fill="DBE5F1"/>
            <w:vAlign w:val="center"/>
          </w:tcPr>
          <w:p w14:paraId="4B524E94"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 xml:space="preserve">   Властити</w:t>
            </w:r>
          </w:p>
        </w:tc>
        <w:tc>
          <w:tcPr>
            <w:tcW w:w="1134" w:type="dxa"/>
            <w:tcBorders>
              <w:top w:val="single" w:sz="4" w:space="0" w:color="auto"/>
              <w:left w:val="nil"/>
              <w:bottom w:val="single" w:sz="4" w:space="0" w:color="auto"/>
              <w:right w:val="single" w:sz="4" w:space="0" w:color="auto"/>
            </w:tcBorders>
            <w:shd w:val="clear" w:color="auto" w:fill="DBE5F1"/>
            <w:vAlign w:val="center"/>
          </w:tcPr>
          <w:p w14:paraId="2F9D5510" w14:textId="77777777" w:rsidR="00E81732" w:rsidRPr="00E81732" w:rsidRDefault="00E81732" w:rsidP="00E81732">
            <w:pPr>
              <w:spacing w:after="0" w:line="240" w:lineRule="auto"/>
              <w:rPr>
                <w:rFonts w:ascii="Times New Roman" w:eastAsia="Times New Roman" w:hAnsi="Times New Roman" w:cs="Times New Roman"/>
                <w:b/>
                <w:sz w:val="20"/>
                <w:szCs w:val="20"/>
                <w:lang w:val="sr-Cyrl-BA"/>
              </w:rPr>
            </w:pPr>
            <w:r w:rsidRPr="00E81732">
              <w:rPr>
                <w:rFonts w:ascii="Times New Roman" w:eastAsia="Times New Roman" w:hAnsi="Times New Roman" w:cs="Times New Roman"/>
                <w:b/>
                <w:sz w:val="20"/>
                <w:szCs w:val="20"/>
                <w:lang w:val="sr-Cyrl-BA"/>
              </w:rPr>
              <w:t xml:space="preserve"> Екстерни</w:t>
            </w:r>
          </w:p>
        </w:tc>
        <w:tc>
          <w:tcPr>
            <w:tcW w:w="4637" w:type="dxa"/>
            <w:gridSpan w:val="4"/>
            <w:tcBorders>
              <w:top w:val="single" w:sz="4" w:space="0" w:color="auto"/>
              <w:left w:val="nil"/>
              <w:bottom w:val="single" w:sz="4" w:space="0" w:color="auto"/>
              <w:right w:val="single" w:sz="4" w:space="0" w:color="auto"/>
            </w:tcBorders>
            <w:shd w:val="clear" w:color="auto" w:fill="DBE5F1"/>
            <w:vAlign w:val="center"/>
          </w:tcPr>
          <w:p w14:paraId="41D523B9" w14:textId="77777777" w:rsidR="00E81732" w:rsidRPr="00E81732" w:rsidRDefault="00E81732" w:rsidP="00E81732">
            <w:pPr>
              <w:spacing w:after="0" w:line="240" w:lineRule="auto"/>
              <w:rPr>
                <w:rFonts w:ascii="Times New Roman" w:eastAsia="Times New Roman" w:hAnsi="Times New Roman" w:cs="Times New Roman"/>
                <w:sz w:val="20"/>
                <w:szCs w:val="20"/>
                <w:highlight w:val="yellow"/>
                <w:lang w:val="sr-Cyrl-BA"/>
              </w:rPr>
            </w:pPr>
          </w:p>
        </w:tc>
      </w:tr>
      <w:tr w:rsidR="00E81732" w:rsidRPr="00E81732" w14:paraId="1D8215F4" w14:textId="77777777" w:rsidTr="00514E13">
        <w:trPr>
          <w:trHeight w:val="485"/>
        </w:trPr>
        <w:tc>
          <w:tcPr>
            <w:tcW w:w="7594" w:type="dxa"/>
            <w:gridSpan w:val="6"/>
            <w:tcBorders>
              <w:top w:val="single" w:sz="4" w:space="0" w:color="auto"/>
              <w:left w:val="single" w:sz="4" w:space="0" w:color="auto"/>
              <w:bottom w:val="single" w:sz="4" w:space="0" w:color="auto"/>
              <w:right w:val="single" w:sz="4" w:space="0" w:color="000000"/>
            </w:tcBorders>
            <w:shd w:val="clear" w:color="auto" w:fill="DBE5F1"/>
            <w:noWrap/>
            <w:vAlign w:val="center"/>
          </w:tcPr>
          <w:p w14:paraId="28267084"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А. Укупно стратешко програмски приоритети</w:t>
            </w:r>
          </w:p>
        </w:tc>
        <w:tc>
          <w:tcPr>
            <w:tcW w:w="1275" w:type="dxa"/>
            <w:tcBorders>
              <w:top w:val="single" w:sz="4" w:space="0" w:color="auto"/>
              <w:left w:val="nil"/>
              <w:bottom w:val="single" w:sz="4" w:space="0" w:color="auto"/>
              <w:right w:val="single" w:sz="4" w:space="0" w:color="auto"/>
            </w:tcBorders>
            <w:shd w:val="clear" w:color="auto" w:fill="auto"/>
            <w:vAlign w:val="center"/>
          </w:tcPr>
          <w:p w14:paraId="65B72F2C" w14:textId="77777777" w:rsidR="00E81732" w:rsidRPr="00E81732" w:rsidRDefault="00E81732" w:rsidP="00E81732">
            <w:pPr>
              <w:spacing w:after="0" w:line="240" w:lineRule="auto"/>
              <w:jc w:val="center"/>
              <w:rPr>
                <w:rFonts w:ascii="Times New Roman" w:eastAsia="Times New Roman" w:hAnsi="Times New Roman" w:cs="Times New Roman"/>
                <w:lang w:val="sr-Cyrl-BA"/>
              </w:rPr>
            </w:pPr>
            <w:r w:rsidRPr="00E81732">
              <w:rPr>
                <w:rFonts w:ascii="Times New Roman" w:eastAsia="Times New Roman" w:hAnsi="Times New Roman" w:cs="Times New Roman"/>
                <w:lang w:val="sr-Cyrl-BA"/>
              </w:rPr>
              <w:t>2.500.000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99A62B" w14:textId="77777777" w:rsidR="00E81732" w:rsidRPr="00E81732" w:rsidRDefault="00E81732" w:rsidP="00E81732">
            <w:pPr>
              <w:spacing w:after="0" w:line="240" w:lineRule="auto"/>
              <w:rPr>
                <w:rFonts w:ascii="Times New Roman" w:eastAsia="Times New Roman" w:hAnsi="Times New Roman" w:cs="Times New Roman"/>
                <w:lang w:val="sr-Cyrl-BA"/>
              </w:rPr>
            </w:pPr>
            <w:r w:rsidRPr="00E81732">
              <w:rPr>
                <w:rFonts w:ascii="Times New Roman" w:eastAsia="Times New Roman" w:hAnsi="Times New Roman" w:cs="Times New Roman"/>
                <w:lang w:val="sr-Cyrl-BA"/>
              </w:rPr>
              <w:t xml:space="preserve">   1.210.000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888AC7" w14:textId="77777777" w:rsidR="00E81732" w:rsidRPr="00E81732" w:rsidRDefault="00E81732" w:rsidP="00E81732">
            <w:pPr>
              <w:spacing w:after="0" w:line="240" w:lineRule="auto"/>
              <w:rPr>
                <w:rFonts w:ascii="Times New Roman" w:eastAsia="Times New Roman" w:hAnsi="Times New Roman" w:cs="Times New Roman"/>
                <w:lang w:val="sr-Cyrl-BA"/>
              </w:rPr>
            </w:pPr>
            <w:r w:rsidRPr="00E81732">
              <w:rPr>
                <w:rFonts w:ascii="Times New Roman" w:eastAsia="Times New Roman" w:hAnsi="Times New Roman" w:cs="Times New Roman"/>
                <w:lang w:val="sr-Cyrl-BA"/>
              </w:rPr>
              <w:t>1.290.000</w:t>
            </w:r>
          </w:p>
        </w:tc>
        <w:tc>
          <w:tcPr>
            <w:tcW w:w="4637" w:type="dxa"/>
            <w:gridSpan w:val="4"/>
            <w:tcBorders>
              <w:top w:val="single" w:sz="4" w:space="0" w:color="auto"/>
              <w:left w:val="nil"/>
              <w:bottom w:val="single" w:sz="4" w:space="0" w:color="auto"/>
              <w:right w:val="single" w:sz="4" w:space="0" w:color="auto"/>
            </w:tcBorders>
            <w:shd w:val="clear" w:color="auto" w:fill="DBE5F1"/>
            <w:vAlign w:val="center"/>
          </w:tcPr>
          <w:p w14:paraId="0540AEE4" w14:textId="77777777" w:rsidR="00E81732" w:rsidRPr="00E81732" w:rsidRDefault="00E81732" w:rsidP="00E81732">
            <w:pPr>
              <w:spacing w:after="0" w:line="240" w:lineRule="auto"/>
              <w:rPr>
                <w:rFonts w:ascii="Times New Roman" w:eastAsia="Times New Roman" w:hAnsi="Times New Roman" w:cs="Times New Roman"/>
                <w:sz w:val="20"/>
                <w:szCs w:val="20"/>
                <w:highlight w:val="yellow"/>
                <w:lang w:val="sr-Cyrl-BA"/>
              </w:rPr>
            </w:pPr>
          </w:p>
        </w:tc>
      </w:tr>
      <w:tr w:rsidR="00E81732" w:rsidRPr="00E81732" w14:paraId="0654E744" w14:textId="77777777" w:rsidTr="00514E13">
        <w:trPr>
          <w:trHeight w:val="549"/>
        </w:trPr>
        <w:tc>
          <w:tcPr>
            <w:tcW w:w="7594" w:type="dxa"/>
            <w:gridSpan w:val="6"/>
            <w:tcBorders>
              <w:top w:val="single" w:sz="4" w:space="0" w:color="auto"/>
              <w:left w:val="single" w:sz="4" w:space="0" w:color="auto"/>
              <w:bottom w:val="single" w:sz="4" w:space="0" w:color="auto"/>
              <w:right w:val="single" w:sz="4" w:space="0" w:color="000000"/>
            </w:tcBorders>
            <w:shd w:val="clear" w:color="auto" w:fill="DBE5F1"/>
            <w:noWrap/>
            <w:vAlign w:val="center"/>
          </w:tcPr>
          <w:p w14:paraId="2291032A"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Б. Укупно редовни послови</w:t>
            </w:r>
          </w:p>
        </w:tc>
        <w:tc>
          <w:tcPr>
            <w:tcW w:w="1275" w:type="dxa"/>
            <w:tcBorders>
              <w:top w:val="nil"/>
              <w:left w:val="nil"/>
              <w:bottom w:val="single" w:sz="4" w:space="0" w:color="auto"/>
              <w:right w:val="single" w:sz="4" w:space="0" w:color="auto"/>
            </w:tcBorders>
            <w:shd w:val="clear" w:color="auto" w:fill="FFFFFF"/>
            <w:vAlign w:val="center"/>
          </w:tcPr>
          <w:p w14:paraId="30332DB6" w14:textId="77777777" w:rsidR="00E81732" w:rsidRPr="00E81732" w:rsidRDefault="00E81732" w:rsidP="00E81732">
            <w:pPr>
              <w:spacing w:after="0" w:line="240" w:lineRule="auto"/>
              <w:jc w:val="center"/>
              <w:rPr>
                <w:rFonts w:ascii="Times New Roman" w:eastAsia="Times New Roman" w:hAnsi="Times New Roman" w:cs="Times New Roman"/>
                <w:highlight w:val="yellow"/>
                <w:lang w:val="sr-Cyrl-BA"/>
              </w:rPr>
            </w:pPr>
            <w:r w:rsidRPr="00E81732">
              <w:rPr>
                <w:rFonts w:ascii="Times New Roman" w:eastAsia="Times New Roman" w:hAnsi="Times New Roman" w:cs="Times New Roman"/>
                <w:bCs/>
                <w:lang w:val="sr-Cyrl-BA"/>
              </w:rPr>
              <w:t>705.000</w:t>
            </w:r>
          </w:p>
        </w:tc>
        <w:tc>
          <w:tcPr>
            <w:tcW w:w="1276" w:type="dxa"/>
            <w:tcBorders>
              <w:top w:val="nil"/>
              <w:left w:val="nil"/>
              <w:bottom w:val="single" w:sz="4" w:space="0" w:color="auto"/>
              <w:right w:val="single" w:sz="4" w:space="0" w:color="auto"/>
            </w:tcBorders>
            <w:shd w:val="clear" w:color="auto" w:fill="FFFFFF"/>
            <w:vAlign w:val="center"/>
          </w:tcPr>
          <w:p w14:paraId="366D7596" w14:textId="77777777" w:rsidR="00E81732" w:rsidRPr="00E81732" w:rsidRDefault="00E81732" w:rsidP="00E81732">
            <w:pPr>
              <w:spacing w:after="0" w:line="240" w:lineRule="auto"/>
              <w:jc w:val="center"/>
              <w:rPr>
                <w:rFonts w:ascii="Times New Roman" w:eastAsia="Times New Roman" w:hAnsi="Times New Roman" w:cs="Times New Roman"/>
                <w:highlight w:val="yellow"/>
                <w:lang w:val="sr-Cyrl-BA"/>
              </w:rPr>
            </w:pPr>
            <w:r w:rsidRPr="00E81732">
              <w:rPr>
                <w:rFonts w:ascii="Times New Roman" w:eastAsia="Times New Roman" w:hAnsi="Times New Roman" w:cs="Times New Roman"/>
                <w:bCs/>
                <w:lang w:val="sr-Cyrl-BA"/>
              </w:rPr>
              <w:t>705.000</w:t>
            </w:r>
          </w:p>
        </w:tc>
        <w:tc>
          <w:tcPr>
            <w:tcW w:w="1134" w:type="dxa"/>
            <w:tcBorders>
              <w:top w:val="nil"/>
              <w:left w:val="nil"/>
              <w:bottom w:val="single" w:sz="4" w:space="0" w:color="auto"/>
              <w:right w:val="single" w:sz="4" w:space="0" w:color="auto"/>
            </w:tcBorders>
            <w:shd w:val="clear" w:color="auto" w:fill="auto"/>
            <w:vAlign w:val="center"/>
          </w:tcPr>
          <w:p w14:paraId="2044C67F" w14:textId="77777777" w:rsidR="00E81732" w:rsidRPr="00E81732" w:rsidRDefault="00E81732" w:rsidP="00E81732">
            <w:pPr>
              <w:spacing w:after="0" w:line="240" w:lineRule="auto"/>
              <w:jc w:val="center"/>
              <w:rPr>
                <w:rFonts w:ascii="Times New Roman" w:eastAsia="Times New Roman" w:hAnsi="Times New Roman" w:cs="Times New Roman"/>
                <w:highlight w:val="yellow"/>
                <w:lang w:val="sr-Cyrl-BA"/>
              </w:rPr>
            </w:pPr>
            <w:r w:rsidRPr="00E81732">
              <w:rPr>
                <w:rFonts w:ascii="Times New Roman" w:eastAsia="Times New Roman" w:hAnsi="Times New Roman" w:cs="Times New Roman"/>
                <w:lang w:val="sr-Cyrl-BA"/>
              </w:rPr>
              <w:t>0</w:t>
            </w:r>
          </w:p>
        </w:tc>
        <w:tc>
          <w:tcPr>
            <w:tcW w:w="4637" w:type="dxa"/>
            <w:gridSpan w:val="4"/>
            <w:tcBorders>
              <w:top w:val="single" w:sz="4" w:space="0" w:color="auto"/>
              <w:left w:val="nil"/>
              <w:bottom w:val="single" w:sz="4" w:space="0" w:color="auto"/>
              <w:right w:val="single" w:sz="4" w:space="0" w:color="auto"/>
            </w:tcBorders>
            <w:shd w:val="clear" w:color="auto" w:fill="DBE5F1"/>
            <w:vAlign w:val="center"/>
          </w:tcPr>
          <w:p w14:paraId="097FC929" w14:textId="77777777" w:rsidR="00E81732" w:rsidRPr="00E81732" w:rsidRDefault="00E81732" w:rsidP="00E81732">
            <w:pPr>
              <w:spacing w:after="0" w:line="240" w:lineRule="auto"/>
              <w:rPr>
                <w:rFonts w:ascii="Times New Roman" w:eastAsia="Times New Roman" w:hAnsi="Times New Roman" w:cs="Times New Roman"/>
                <w:sz w:val="20"/>
                <w:szCs w:val="20"/>
                <w:highlight w:val="yellow"/>
                <w:lang w:val="sr-Cyrl-BA"/>
              </w:rPr>
            </w:pPr>
          </w:p>
        </w:tc>
      </w:tr>
      <w:tr w:rsidR="00E81732" w:rsidRPr="00E81732" w14:paraId="1E4FFF4D" w14:textId="77777777" w:rsidTr="00514E13">
        <w:trPr>
          <w:trHeight w:val="20"/>
        </w:trPr>
        <w:tc>
          <w:tcPr>
            <w:tcW w:w="7594" w:type="dxa"/>
            <w:gridSpan w:val="6"/>
            <w:tcBorders>
              <w:top w:val="single" w:sz="4" w:space="0" w:color="auto"/>
              <w:left w:val="single" w:sz="4" w:space="0" w:color="auto"/>
              <w:bottom w:val="single" w:sz="4" w:space="0" w:color="auto"/>
              <w:right w:val="single" w:sz="4" w:space="0" w:color="000000"/>
            </w:tcBorders>
            <w:shd w:val="clear" w:color="000000" w:fill="8DB3E2"/>
            <w:noWrap/>
            <w:vAlign w:val="center"/>
          </w:tcPr>
          <w:p w14:paraId="0238C61E" w14:textId="77777777" w:rsidR="00E81732" w:rsidRPr="00E81732" w:rsidRDefault="00E81732" w:rsidP="00E81732">
            <w:pPr>
              <w:spacing w:after="0" w:line="240" w:lineRule="auto"/>
              <w:rPr>
                <w:rFonts w:ascii="Times New Roman" w:eastAsia="Times New Roman" w:hAnsi="Times New Roman" w:cs="Times New Roman"/>
                <w:b/>
                <w:bCs/>
                <w:sz w:val="20"/>
                <w:szCs w:val="20"/>
                <w:lang w:val="sr-Cyrl-BA"/>
              </w:rPr>
            </w:pPr>
            <w:r w:rsidRPr="00E81732">
              <w:rPr>
                <w:rFonts w:ascii="Times New Roman" w:eastAsia="Times New Roman" w:hAnsi="Times New Roman" w:cs="Times New Roman"/>
                <w:b/>
                <w:bCs/>
                <w:sz w:val="20"/>
                <w:szCs w:val="20"/>
                <w:lang w:val="sr-Cyrl-BA"/>
              </w:rPr>
              <w:t>У К У П Н О  С Р Е Д С Т А В А  (А + Б):</w:t>
            </w:r>
          </w:p>
        </w:tc>
        <w:tc>
          <w:tcPr>
            <w:tcW w:w="1275" w:type="dxa"/>
            <w:tcBorders>
              <w:top w:val="nil"/>
              <w:left w:val="nil"/>
              <w:bottom w:val="single" w:sz="4" w:space="0" w:color="auto"/>
              <w:right w:val="single" w:sz="4" w:space="0" w:color="auto"/>
            </w:tcBorders>
            <w:shd w:val="clear" w:color="auto" w:fill="FFFFFF"/>
            <w:vAlign w:val="center"/>
          </w:tcPr>
          <w:p w14:paraId="57151908" w14:textId="77777777" w:rsidR="00E81732" w:rsidRPr="00E81732" w:rsidRDefault="00E81732" w:rsidP="00E81732">
            <w:pPr>
              <w:spacing w:after="0" w:line="240" w:lineRule="auto"/>
              <w:jc w:val="center"/>
              <w:rPr>
                <w:rFonts w:ascii="Times New Roman" w:eastAsia="Times New Roman" w:hAnsi="Times New Roman" w:cs="Times New Roman"/>
                <w:b/>
                <w:bCs/>
                <w:highlight w:val="yellow"/>
                <w:lang w:val="sr-Cyrl-BA"/>
              </w:rPr>
            </w:pPr>
            <w:r w:rsidRPr="00E81732">
              <w:rPr>
                <w:rFonts w:ascii="Times New Roman" w:eastAsia="Times New Roman" w:hAnsi="Times New Roman" w:cs="Times New Roman"/>
                <w:b/>
                <w:bCs/>
                <w:lang w:val="sr-Cyrl-BA"/>
              </w:rPr>
              <w:t xml:space="preserve"> 3.205.000</w:t>
            </w:r>
          </w:p>
        </w:tc>
        <w:tc>
          <w:tcPr>
            <w:tcW w:w="1276" w:type="dxa"/>
            <w:tcBorders>
              <w:top w:val="nil"/>
              <w:left w:val="nil"/>
              <w:bottom w:val="single" w:sz="4" w:space="0" w:color="auto"/>
              <w:right w:val="single" w:sz="4" w:space="0" w:color="auto"/>
            </w:tcBorders>
            <w:shd w:val="clear" w:color="auto" w:fill="FFFFFF"/>
            <w:vAlign w:val="center"/>
          </w:tcPr>
          <w:p w14:paraId="5F6E2139" w14:textId="77777777" w:rsidR="00E81732" w:rsidRPr="00E81732" w:rsidRDefault="00E81732" w:rsidP="00E81732">
            <w:pPr>
              <w:spacing w:after="0" w:line="240" w:lineRule="auto"/>
              <w:jc w:val="center"/>
              <w:rPr>
                <w:rFonts w:ascii="Times New Roman" w:eastAsia="Times New Roman" w:hAnsi="Times New Roman" w:cs="Times New Roman"/>
                <w:b/>
                <w:bCs/>
                <w:highlight w:val="yellow"/>
                <w:lang w:val="sr-Cyrl-BA"/>
              </w:rPr>
            </w:pPr>
            <w:r w:rsidRPr="00E81732">
              <w:rPr>
                <w:rFonts w:ascii="Times New Roman" w:eastAsia="Times New Roman" w:hAnsi="Times New Roman" w:cs="Times New Roman"/>
                <w:b/>
                <w:bCs/>
                <w:lang w:val="sr-Cyrl-BA"/>
              </w:rPr>
              <w:t xml:space="preserve"> 1.905.000</w:t>
            </w:r>
          </w:p>
        </w:tc>
        <w:tc>
          <w:tcPr>
            <w:tcW w:w="1134" w:type="dxa"/>
            <w:tcBorders>
              <w:top w:val="nil"/>
              <w:left w:val="nil"/>
              <w:bottom w:val="single" w:sz="4" w:space="0" w:color="auto"/>
              <w:right w:val="single" w:sz="4" w:space="0" w:color="auto"/>
            </w:tcBorders>
            <w:shd w:val="clear" w:color="auto" w:fill="auto"/>
            <w:vAlign w:val="center"/>
          </w:tcPr>
          <w:p w14:paraId="1EFD65F8" w14:textId="77777777" w:rsidR="00E81732" w:rsidRPr="00E81732" w:rsidRDefault="00E81732" w:rsidP="00E81732">
            <w:pPr>
              <w:spacing w:after="0" w:line="240" w:lineRule="auto"/>
              <w:jc w:val="center"/>
              <w:rPr>
                <w:rFonts w:ascii="Times New Roman" w:eastAsia="Times New Roman" w:hAnsi="Times New Roman" w:cs="Times New Roman"/>
                <w:b/>
                <w:bCs/>
                <w:lang w:val="sr-Cyrl-BA"/>
              </w:rPr>
            </w:pPr>
            <w:r w:rsidRPr="00E81732">
              <w:rPr>
                <w:rFonts w:ascii="Times New Roman" w:eastAsia="Times New Roman" w:hAnsi="Times New Roman" w:cs="Times New Roman"/>
                <w:b/>
                <w:bCs/>
                <w:lang w:val="sr-Cyrl-BA"/>
              </w:rPr>
              <w:t>1.290.000</w:t>
            </w:r>
          </w:p>
        </w:tc>
        <w:tc>
          <w:tcPr>
            <w:tcW w:w="2031" w:type="dxa"/>
            <w:gridSpan w:val="2"/>
            <w:tcBorders>
              <w:top w:val="nil"/>
              <w:left w:val="nil"/>
              <w:bottom w:val="single" w:sz="4" w:space="0" w:color="auto"/>
              <w:right w:val="nil"/>
            </w:tcBorders>
            <w:shd w:val="clear" w:color="000000" w:fill="8DB3E2"/>
            <w:noWrap/>
          </w:tcPr>
          <w:p w14:paraId="7A3DA1E6"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p>
        </w:tc>
        <w:tc>
          <w:tcPr>
            <w:tcW w:w="2606" w:type="dxa"/>
            <w:gridSpan w:val="2"/>
            <w:tcBorders>
              <w:top w:val="nil"/>
              <w:left w:val="nil"/>
              <w:bottom w:val="single" w:sz="4" w:space="0" w:color="auto"/>
              <w:right w:val="single" w:sz="4" w:space="0" w:color="auto"/>
            </w:tcBorders>
            <w:shd w:val="clear" w:color="000000" w:fill="8DB3E2"/>
            <w:noWrap/>
          </w:tcPr>
          <w:p w14:paraId="2978E759" w14:textId="77777777" w:rsidR="00E81732" w:rsidRPr="00E81732" w:rsidRDefault="00E81732" w:rsidP="00E81732">
            <w:pPr>
              <w:spacing w:after="0" w:line="240" w:lineRule="auto"/>
              <w:jc w:val="center"/>
              <w:rPr>
                <w:rFonts w:ascii="Times New Roman" w:eastAsia="Times New Roman" w:hAnsi="Times New Roman" w:cs="Times New Roman"/>
                <w:sz w:val="20"/>
                <w:szCs w:val="20"/>
                <w:lang w:val="sr-Cyrl-BA"/>
              </w:rPr>
            </w:pPr>
            <w:r w:rsidRPr="00E81732">
              <w:rPr>
                <w:rFonts w:ascii="Times New Roman" w:eastAsia="Times New Roman" w:hAnsi="Times New Roman" w:cs="Times New Roman"/>
                <w:sz w:val="20"/>
                <w:szCs w:val="20"/>
                <w:lang w:val="sr-Cyrl-BA"/>
              </w:rPr>
              <w:t> </w:t>
            </w:r>
          </w:p>
        </w:tc>
      </w:tr>
    </w:tbl>
    <w:p w14:paraId="7E01E8C3" w14:textId="45B3B01C" w:rsidR="00E81732" w:rsidRPr="00E81732" w:rsidRDefault="00E81732" w:rsidP="00E81732">
      <w:pPr>
        <w:keepNext/>
        <w:keepLines/>
        <w:spacing w:before="60" w:after="0" w:line="240" w:lineRule="auto"/>
        <w:ind w:left="288"/>
        <w:outlineLvl w:val="0"/>
        <w:rPr>
          <w:rFonts w:ascii="Times New Roman" w:eastAsia="Times New Roman" w:hAnsi="Times New Roman" w:cs="Times New Roman"/>
          <w:b/>
          <w:bCs/>
          <w:sz w:val="24"/>
          <w:szCs w:val="24"/>
          <w:lang w:val="sr-Cyrl-BA" w:eastAsia="x-none"/>
        </w:rPr>
        <w:sectPr w:rsidR="00E81732" w:rsidRPr="00E81732" w:rsidSect="00E81732">
          <w:pgSz w:w="16834" w:h="11909" w:orient="landscape" w:code="9"/>
          <w:pgMar w:top="1080" w:right="1440" w:bottom="1080" w:left="1440" w:header="720" w:footer="720" w:gutter="0"/>
          <w:pgNumType w:fmt="numberInDash" w:start="79"/>
          <w:cols w:space="720"/>
          <w:docGrid w:linePitch="360"/>
        </w:sectPr>
      </w:pPr>
      <w:bookmarkStart w:id="104" w:name="_Toc129870935"/>
      <w:bookmarkStart w:id="105" w:name="_Toc129934550"/>
      <w:bookmarkStart w:id="106" w:name="_Toc129938416"/>
      <w:r w:rsidRPr="00E81732">
        <w:rPr>
          <w:rFonts w:ascii="Times New Roman" w:eastAsia="Times New Roman" w:hAnsi="Times New Roman" w:cs="Times New Roman"/>
          <w:b/>
          <w:bCs/>
          <w:sz w:val="24"/>
          <w:szCs w:val="24"/>
          <w:lang w:val="sr-Cyrl-BA" w:eastAsia="x-none"/>
        </w:rPr>
        <w:t xml:space="preserve">Напомена: </w:t>
      </w:r>
      <w:r w:rsidRPr="00E81732">
        <w:rPr>
          <w:rFonts w:ascii="Times New Roman" w:eastAsia="Times New Roman" w:hAnsi="Times New Roman" w:cs="Times New Roman"/>
          <w:bCs/>
          <w:sz w:val="24"/>
          <w:szCs w:val="24"/>
          <w:lang w:val="sr-Cyrl-BA" w:eastAsia="x-none"/>
        </w:rPr>
        <w:t xml:space="preserve">У укупну рекапитулацију средстава улазе и средства за четири пројеката, који су буџетом  планирани у Одјељењу за изградњу града и управљање имовином , али по секторским циљевима и одговорности за реализацију припадају Одјељењу за просторно планирање и комуналне послове. За ове пројекте су у буџету планирана средства у износу од </w:t>
      </w:r>
      <w:r w:rsidRPr="00E81732">
        <w:rPr>
          <w:rFonts w:ascii="Times New Roman" w:eastAsia="Times New Roman" w:hAnsi="Times New Roman" w:cs="Times New Roman"/>
          <w:b/>
          <w:bCs/>
          <w:sz w:val="24"/>
          <w:szCs w:val="24"/>
          <w:lang w:val="sr-Cyrl-BA" w:eastAsia="x-none"/>
        </w:rPr>
        <w:t>90.000 КМ</w:t>
      </w:r>
      <w:r w:rsidRPr="00E81732">
        <w:rPr>
          <w:rFonts w:ascii="Times New Roman" w:eastAsia="Times New Roman" w:hAnsi="Times New Roman" w:cs="Times New Roman"/>
          <w:bCs/>
          <w:sz w:val="24"/>
          <w:szCs w:val="24"/>
          <w:lang w:val="sr-Cyrl-BA" w:eastAsia="x-none"/>
        </w:rPr>
        <w:t xml:space="preserve">, а код донатора </w:t>
      </w:r>
      <w:r w:rsidRPr="00E81732">
        <w:rPr>
          <w:rFonts w:ascii="Times New Roman" w:eastAsia="Times New Roman" w:hAnsi="Times New Roman" w:cs="Times New Roman"/>
          <w:b/>
          <w:bCs/>
          <w:sz w:val="24"/>
          <w:szCs w:val="24"/>
          <w:lang w:val="sr-Cyrl-BA" w:eastAsia="x-none"/>
        </w:rPr>
        <w:t>1.290.000 КМ</w:t>
      </w:r>
      <w:r w:rsidRPr="00E81732">
        <w:rPr>
          <w:rFonts w:ascii="Times New Roman" w:eastAsia="Times New Roman" w:hAnsi="Times New Roman" w:cs="Times New Roman"/>
          <w:bCs/>
          <w:sz w:val="24"/>
          <w:szCs w:val="24"/>
          <w:lang w:val="sr-Cyrl-BA" w:eastAsia="x-none"/>
        </w:rPr>
        <w:t xml:space="preserve">, што укупно износи </w:t>
      </w:r>
      <w:r w:rsidRPr="00E81732">
        <w:rPr>
          <w:rFonts w:ascii="Times New Roman" w:eastAsia="Times New Roman" w:hAnsi="Times New Roman" w:cs="Times New Roman"/>
          <w:b/>
          <w:bCs/>
          <w:sz w:val="24"/>
          <w:szCs w:val="24"/>
          <w:lang w:val="sr-Cyrl-BA" w:eastAsia="x-none"/>
        </w:rPr>
        <w:t>1.380.000</w:t>
      </w:r>
      <w:r w:rsidR="00764366">
        <w:rPr>
          <w:rFonts w:ascii="Times New Roman" w:eastAsia="Times New Roman" w:hAnsi="Times New Roman" w:cs="Times New Roman"/>
          <w:b/>
          <w:bCs/>
          <w:sz w:val="24"/>
          <w:szCs w:val="24"/>
          <w:lang w:val="sr-Cyrl-BA" w:eastAsia="x-none"/>
        </w:rPr>
        <w:t xml:space="preserve"> КМ</w:t>
      </w:r>
      <w:bookmarkEnd w:id="104"/>
      <w:bookmarkEnd w:id="105"/>
      <w:bookmarkEnd w:id="106"/>
    </w:p>
    <w:p w14:paraId="6A328C64" w14:textId="47B6F7B5" w:rsidR="00764366" w:rsidRPr="004F47CA" w:rsidRDefault="00764366" w:rsidP="00F01799">
      <w:pPr>
        <w:rPr>
          <w:lang w:val="sr-Cyrl-BA"/>
        </w:rPr>
      </w:pPr>
      <w:bookmarkStart w:id="107" w:name="_Toc129934551"/>
      <w:r w:rsidRPr="004F47CA">
        <w:rPr>
          <w:lang w:val="sr-Cyrl-BA"/>
        </w:rPr>
        <w:lastRenderedPageBreak/>
        <w:t>Буџет Одјељења за 20</w:t>
      </w:r>
      <w:r w:rsidRPr="00764366">
        <w:t>2</w:t>
      </w:r>
      <w:r w:rsidRPr="004F47CA">
        <w:rPr>
          <w:lang w:val="sr-Cyrl-BA"/>
        </w:rPr>
        <w:t>3. годину</w:t>
      </w:r>
      <w:bookmarkEnd w:id="107"/>
      <w:r w:rsidRPr="004F47CA">
        <w:rPr>
          <w:lang w:val="sr-Cyrl-BA"/>
        </w:rPr>
        <w:t xml:space="preserve"> </w:t>
      </w:r>
    </w:p>
    <w:p w14:paraId="3040CC78" w14:textId="1A8CE8C6" w:rsidR="00764366" w:rsidRPr="00764366" w:rsidRDefault="00764366" w:rsidP="00764366">
      <w:pPr>
        <w:spacing w:after="0" w:line="240" w:lineRule="auto"/>
        <w:rPr>
          <w:rFonts w:ascii="Times New Roman" w:eastAsia="Times New Roman" w:hAnsi="Times New Roman" w:cs="Times New Roman"/>
          <w:sz w:val="24"/>
          <w:szCs w:val="24"/>
          <w:lang w:val="sr-Cyrl-BA"/>
        </w:rPr>
      </w:pPr>
      <w:r w:rsidRPr="00764366">
        <w:rPr>
          <w:rFonts w:ascii="Cambria" w:eastAsia="Times New Roman" w:hAnsi="Cambria" w:cs="Times New Roman"/>
          <w:noProof/>
          <w:sz w:val="24"/>
          <w:szCs w:val="24"/>
          <w:lang w:val="en-US"/>
        </w:rPr>
        <w:drawing>
          <wp:anchor distT="0" distB="0" distL="114300" distR="114300" simplePos="0" relativeHeight="251660288" behindDoc="0" locked="0" layoutInCell="1" allowOverlap="1" wp14:anchorId="0C291118" wp14:editId="6EDFCB73">
            <wp:simplePos x="0" y="0"/>
            <wp:positionH relativeFrom="margin">
              <wp:posOffset>-135255</wp:posOffset>
            </wp:positionH>
            <wp:positionV relativeFrom="paragraph">
              <wp:posOffset>76835</wp:posOffset>
            </wp:positionV>
            <wp:extent cx="5759450" cy="71513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9450" cy="7151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0DFE6"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73CA5F41" w14:textId="77777777" w:rsidR="00764366" w:rsidRPr="00764366" w:rsidRDefault="00764366" w:rsidP="00764366">
      <w:pPr>
        <w:spacing w:after="0" w:line="240" w:lineRule="auto"/>
        <w:jc w:val="center"/>
        <w:rPr>
          <w:rFonts w:ascii="Times New Roman" w:eastAsia="Times New Roman" w:hAnsi="Times New Roman" w:cs="Times New Roman"/>
          <w:sz w:val="24"/>
          <w:szCs w:val="24"/>
          <w:lang w:val="sr-Cyrl-BA"/>
        </w:rPr>
      </w:pPr>
    </w:p>
    <w:p w14:paraId="35B5459D" w14:textId="77777777" w:rsidR="00764366" w:rsidRPr="00764366" w:rsidRDefault="00764366" w:rsidP="00764366">
      <w:pPr>
        <w:spacing w:after="0" w:line="240" w:lineRule="auto"/>
        <w:jc w:val="center"/>
        <w:rPr>
          <w:rFonts w:ascii="Times New Roman" w:eastAsia="Times New Roman" w:hAnsi="Times New Roman" w:cs="Times New Roman"/>
          <w:sz w:val="24"/>
          <w:szCs w:val="24"/>
          <w:lang w:val="sr-Cyrl-BA"/>
        </w:rPr>
      </w:pPr>
    </w:p>
    <w:p w14:paraId="063C5B66" w14:textId="77777777" w:rsidR="00764366" w:rsidRPr="00764366" w:rsidRDefault="00764366" w:rsidP="00764366">
      <w:pPr>
        <w:spacing w:after="0" w:line="240" w:lineRule="auto"/>
        <w:jc w:val="center"/>
        <w:rPr>
          <w:rFonts w:ascii="Times New Roman" w:eastAsia="Times New Roman" w:hAnsi="Times New Roman" w:cs="Times New Roman"/>
          <w:sz w:val="24"/>
          <w:szCs w:val="24"/>
          <w:lang w:val="sr-Cyrl-BA"/>
        </w:rPr>
      </w:pPr>
    </w:p>
    <w:p w14:paraId="548B16D8" w14:textId="77777777" w:rsidR="00764366" w:rsidRPr="00764366" w:rsidRDefault="00764366" w:rsidP="00764366">
      <w:pPr>
        <w:spacing w:after="0" w:line="240" w:lineRule="auto"/>
        <w:jc w:val="center"/>
        <w:rPr>
          <w:rFonts w:ascii="Times New Roman" w:eastAsia="Times New Roman" w:hAnsi="Times New Roman" w:cs="Times New Roman"/>
          <w:sz w:val="24"/>
          <w:szCs w:val="24"/>
          <w:lang w:val="sr-Cyrl-BA"/>
        </w:rPr>
      </w:pPr>
    </w:p>
    <w:p w14:paraId="76F83E8C" w14:textId="77777777" w:rsidR="00764366" w:rsidRPr="00764366" w:rsidRDefault="00764366" w:rsidP="00764366">
      <w:pPr>
        <w:spacing w:after="0" w:line="240" w:lineRule="auto"/>
        <w:jc w:val="center"/>
        <w:rPr>
          <w:rFonts w:ascii="Times New Roman" w:eastAsia="Times New Roman" w:hAnsi="Times New Roman" w:cs="Times New Roman"/>
          <w:sz w:val="24"/>
          <w:szCs w:val="24"/>
          <w:lang w:val="sr-Cyrl-BA"/>
        </w:rPr>
      </w:pPr>
    </w:p>
    <w:p w14:paraId="2C847826" w14:textId="77777777" w:rsidR="00764366" w:rsidRPr="00764366" w:rsidRDefault="00764366" w:rsidP="00764366">
      <w:pPr>
        <w:keepNext/>
        <w:keepLines/>
        <w:spacing w:before="60" w:after="0" w:line="240" w:lineRule="auto"/>
        <w:jc w:val="both"/>
        <w:outlineLvl w:val="0"/>
        <w:rPr>
          <w:rFonts w:ascii="Times New Roman" w:eastAsia="Times New Roman" w:hAnsi="Times New Roman" w:cs="Times New Roman"/>
          <w:b/>
          <w:bCs/>
          <w:sz w:val="24"/>
          <w:szCs w:val="32"/>
          <w:lang w:val="x-none" w:eastAsia="x-none"/>
        </w:rPr>
      </w:pPr>
    </w:p>
    <w:p w14:paraId="710203DF"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755B7972"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514EF8EF"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5DB0BFAA"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60B5CA9A"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392A5AB9"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28E750D0"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4D13FABA"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12869022"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4F5424AB"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6A0F966D"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730AB96C"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7D785EAA"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0DD49878"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2FE9FF0C"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3EEA45D4"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3C85A105"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6D7F0FD6"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3E8F6879"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1EA7BACF"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23B64A4D"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234D412B"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65C9D640"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0B2D47F8"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632EAC17"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108CD4A3"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05C6225F"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1D214FFC"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2206363D"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635B84C5"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490165C3"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55A9CEC4"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6E6E28BD"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131DDE50"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7BE65C14"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4F67743C"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4EE2FD22" w14:textId="77777777" w:rsidR="00764366" w:rsidRPr="00764366" w:rsidRDefault="00764366" w:rsidP="00764366">
      <w:pPr>
        <w:spacing w:after="0" w:line="240" w:lineRule="auto"/>
        <w:rPr>
          <w:rFonts w:ascii="Cambria" w:eastAsia="Times New Roman" w:hAnsi="Cambria" w:cs="Times New Roman"/>
          <w:sz w:val="24"/>
          <w:szCs w:val="24"/>
          <w:lang w:val="x-none" w:eastAsia="x-none"/>
        </w:rPr>
      </w:pPr>
    </w:p>
    <w:p w14:paraId="3202F0E8" w14:textId="1B214115" w:rsidR="00764366" w:rsidRDefault="00764366" w:rsidP="00764366">
      <w:pPr>
        <w:keepNext/>
        <w:keepLines/>
        <w:spacing w:before="60" w:after="0" w:line="240" w:lineRule="auto"/>
        <w:jc w:val="both"/>
        <w:outlineLvl w:val="0"/>
        <w:rPr>
          <w:rFonts w:ascii="Cambria" w:eastAsia="Times New Roman" w:hAnsi="Cambria" w:cs="Times New Roman"/>
          <w:sz w:val="24"/>
          <w:szCs w:val="24"/>
          <w:lang w:val="x-none" w:eastAsia="x-none"/>
        </w:rPr>
      </w:pPr>
    </w:p>
    <w:p w14:paraId="65CA7833" w14:textId="77777777" w:rsidR="005F581D" w:rsidRDefault="005F581D" w:rsidP="00764366">
      <w:pPr>
        <w:keepNext/>
        <w:keepLines/>
        <w:spacing w:before="60" w:after="0" w:line="240" w:lineRule="auto"/>
        <w:jc w:val="both"/>
        <w:outlineLvl w:val="0"/>
        <w:rPr>
          <w:rFonts w:ascii="Cambria" w:eastAsia="Times New Roman" w:hAnsi="Cambria" w:cs="Times New Roman"/>
          <w:sz w:val="24"/>
          <w:szCs w:val="24"/>
          <w:lang w:val="x-none" w:eastAsia="x-none"/>
        </w:rPr>
      </w:pPr>
    </w:p>
    <w:p w14:paraId="5D4EBD31" w14:textId="77777777" w:rsidR="00764366" w:rsidRPr="00764366" w:rsidRDefault="00764366" w:rsidP="00764366">
      <w:pPr>
        <w:keepNext/>
        <w:keepLines/>
        <w:spacing w:before="60" w:after="0" w:line="240" w:lineRule="auto"/>
        <w:jc w:val="both"/>
        <w:outlineLvl w:val="0"/>
        <w:rPr>
          <w:rFonts w:ascii="Times New Roman" w:eastAsia="Times New Roman" w:hAnsi="Times New Roman" w:cs="Times New Roman"/>
          <w:b/>
          <w:bCs/>
          <w:sz w:val="24"/>
          <w:szCs w:val="32"/>
          <w:lang w:val="x-none" w:eastAsia="x-none"/>
        </w:rPr>
      </w:pPr>
    </w:p>
    <w:p w14:paraId="50B0BAD5" w14:textId="77777777" w:rsidR="00F01799" w:rsidRDefault="00F01799" w:rsidP="00F01799">
      <w:bookmarkStart w:id="108" w:name="_Toc129934552"/>
    </w:p>
    <w:p w14:paraId="35E0C13C" w14:textId="05C77A6F" w:rsidR="00764366" w:rsidRPr="00764366" w:rsidRDefault="00764366" w:rsidP="00F01799">
      <w:pPr>
        <w:rPr>
          <w:lang w:val="sr-Cyrl-BA"/>
        </w:rPr>
      </w:pPr>
      <w:r w:rsidRPr="00764366">
        <w:lastRenderedPageBreak/>
        <w:t>IV.</w:t>
      </w:r>
      <w:r w:rsidRPr="00764366">
        <w:rPr>
          <w:lang w:val="sr-Cyrl-BA"/>
        </w:rPr>
        <w:t>Мјерење и извјештавање о успјешности рада Одјељења у 20</w:t>
      </w:r>
      <w:r w:rsidRPr="00764366">
        <w:t>2</w:t>
      </w:r>
      <w:r w:rsidRPr="00764366">
        <w:rPr>
          <w:lang w:val="sr-Cyrl-BA"/>
        </w:rPr>
        <w:t>3. години</w:t>
      </w:r>
      <w:bookmarkEnd w:id="108"/>
    </w:p>
    <w:p w14:paraId="0A61E32E"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tbl>
      <w:tblPr>
        <w:tblW w:w="48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7048"/>
      </w:tblGrid>
      <w:tr w:rsidR="00764366" w:rsidRPr="00764366" w14:paraId="571A5B8A" w14:textId="77777777" w:rsidTr="00514E13">
        <w:trPr>
          <w:trHeight w:val="206"/>
        </w:trPr>
        <w:tc>
          <w:tcPr>
            <w:tcW w:w="1303" w:type="pct"/>
            <w:shd w:val="clear" w:color="auto" w:fill="A6A6A6"/>
          </w:tcPr>
          <w:p w14:paraId="68552104" w14:textId="77777777" w:rsidR="00764366" w:rsidRPr="00764366" w:rsidRDefault="00764366" w:rsidP="00764366">
            <w:pPr>
              <w:spacing w:after="0" w:line="240" w:lineRule="auto"/>
              <w:jc w:val="center"/>
              <w:rPr>
                <w:rFonts w:ascii="Times New Roman" w:eastAsia="Times New Roman" w:hAnsi="Times New Roman" w:cs="Times New Roman"/>
                <w:b/>
                <w:sz w:val="24"/>
                <w:szCs w:val="24"/>
                <w:lang w:val="sr-Cyrl-BA"/>
              </w:rPr>
            </w:pPr>
            <w:r w:rsidRPr="00764366">
              <w:rPr>
                <w:rFonts w:ascii="Times New Roman" w:eastAsia="Times New Roman" w:hAnsi="Times New Roman" w:cs="Times New Roman"/>
                <w:b/>
                <w:sz w:val="24"/>
                <w:szCs w:val="24"/>
                <w:lang w:val="sr-Cyrl-BA"/>
              </w:rPr>
              <w:t>Активност/задатак</w:t>
            </w:r>
          </w:p>
        </w:tc>
        <w:tc>
          <w:tcPr>
            <w:tcW w:w="3697" w:type="pct"/>
            <w:shd w:val="clear" w:color="auto" w:fill="A6A6A6"/>
          </w:tcPr>
          <w:p w14:paraId="24E09755" w14:textId="77777777" w:rsidR="00764366" w:rsidRPr="00764366" w:rsidRDefault="00764366" w:rsidP="00764366">
            <w:pPr>
              <w:spacing w:after="0" w:line="240" w:lineRule="auto"/>
              <w:jc w:val="center"/>
              <w:rPr>
                <w:rFonts w:ascii="Times New Roman" w:eastAsia="Times New Roman" w:hAnsi="Times New Roman" w:cs="Times New Roman"/>
                <w:b/>
                <w:sz w:val="24"/>
                <w:szCs w:val="24"/>
                <w:lang w:val="sr-Cyrl-BA"/>
              </w:rPr>
            </w:pPr>
            <w:r w:rsidRPr="00764366">
              <w:rPr>
                <w:rFonts w:ascii="Times New Roman" w:eastAsia="Times New Roman" w:hAnsi="Times New Roman" w:cs="Times New Roman"/>
                <w:b/>
                <w:sz w:val="24"/>
                <w:szCs w:val="24"/>
                <w:lang w:val="sr-Cyrl-BA"/>
              </w:rPr>
              <w:t>Извршилац и начин извршења</w:t>
            </w:r>
          </w:p>
        </w:tc>
      </w:tr>
      <w:tr w:rsidR="00764366" w:rsidRPr="00764366" w14:paraId="44CACED4" w14:textId="77777777" w:rsidTr="00514E13">
        <w:tc>
          <w:tcPr>
            <w:tcW w:w="1303" w:type="pct"/>
            <w:shd w:val="clear" w:color="auto" w:fill="auto"/>
          </w:tcPr>
          <w:p w14:paraId="293697CC" w14:textId="77777777" w:rsidR="00764366" w:rsidRPr="00764366" w:rsidRDefault="00764366" w:rsidP="00764366">
            <w:pPr>
              <w:spacing w:after="0" w:line="240" w:lineRule="auto"/>
              <w:rPr>
                <w:rFonts w:ascii="Times New Roman" w:eastAsia="Times New Roman" w:hAnsi="Times New Roman" w:cs="Times New Roman"/>
                <w:lang w:val="sr-Cyrl-BA"/>
              </w:rPr>
            </w:pPr>
            <w:r w:rsidRPr="00764366">
              <w:rPr>
                <w:rFonts w:ascii="Times New Roman" w:eastAsia="Times New Roman" w:hAnsi="Times New Roman" w:cs="Times New Roman"/>
                <w:lang w:val="sr-Cyrl-BA"/>
              </w:rPr>
              <w:t>Ко ће пратити извршење и реализацију активности</w:t>
            </w:r>
          </w:p>
        </w:tc>
        <w:tc>
          <w:tcPr>
            <w:tcW w:w="3697" w:type="pct"/>
            <w:shd w:val="clear" w:color="auto" w:fill="auto"/>
          </w:tcPr>
          <w:p w14:paraId="2E6A3EB5" w14:textId="77777777" w:rsidR="00764366" w:rsidRPr="00764366" w:rsidRDefault="00764366" w:rsidP="00764366">
            <w:pPr>
              <w:spacing w:before="60" w:after="6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Начелник одјељења и сарадници одговорни за појединачне стратешко-програмске и редовне активности, како слиједи:</w:t>
            </w:r>
          </w:p>
          <w:p w14:paraId="3CF4782D" w14:textId="77777777" w:rsidR="00764366" w:rsidRPr="00764366" w:rsidRDefault="00764366" w:rsidP="00764366">
            <w:pPr>
              <w:spacing w:before="60" w:after="6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 xml:space="preserve">1.Шеф одсјека за просторно планирање и комуналне  послове </w:t>
            </w:r>
          </w:p>
          <w:p w14:paraId="09B328B3" w14:textId="77777777" w:rsidR="00764366" w:rsidRPr="00764366" w:rsidRDefault="00764366" w:rsidP="00764366">
            <w:pPr>
              <w:spacing w:before="60" w:after="60" w:line="240" w:lineRule="auto"/>
              <w:contextualSpacing/>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2.ССС за правне послове,</w:t>
            </w:r>
          </w:p>
          <w:p w14:paraId="392D000B" w14:textId="77777777" w:rsidR="00764366" w:rsidRPr="00764366" w:rsidRDefault="00764366" w:rsidP="00764366">
            <w:pPr>
              <w:spacing w:before="60" w:after="60" w:line="240" w:lineRule="auto"/>
              <w:contextualSpacing/>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3.ССС – главни архитекта,</w:t>
            </w:r>
          </w:p>
          <w:p w14:paraId="0E677580" w14:textId="77777777" w:rsidR="00764366" w:rsidRPr="00764366" w:rsidRDefault="00764366" w:rsidP="00764366">
            <w:pPr>
              <w:spacing w:before="60" w:after="60" w:line="240" w:lineRule="auto"/>
              <w:contextualSpacing/>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4.ССС за послове урбанизма и енергетску ефикасност,</w:t>
            </w:r>
          </w:p>
          <w:p w14:paraId="32135843" w14:textId="77777777" w:rsidR="00764366" w:rsidRPr="00764366" w:rsidRDefault="00764366" w:rsidP="00764366">
            <w:pPr>
              <w:spacing w:before="60" w:after="60" w:line="240" w:lineRule="auto"/>
              <w:contextualSpacing/>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5.ССС за просторно планирање,географски информациони систем и геодетске послове,</w:t>
            </w:r>
          </w:p>
          <w:p w14:paraId="2B2DD4FD" w14:textId="77777777" w:rsidR="00764366" w:rsidRPr="00764366" w:rsidRDefault="00764366" w:rsidP="00764366">
            <w:pPr>
              <w:spacing w:before="60" w:after="60" w:line="240" w:lineRule="auto"/>
              <w:contextualSpacing/>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6.ССС у писарници за урбанистичко-грађевинске послове,</w:t>
            </w:r>
          </w:p>
          <w:p w14:paraId="1850AECD" w14:textId="77777777" w:rsidR="00764366" w:rsidRPr="00764366" w:rsidRDefault="00764366" w:rsidP="00764366">
            <w:pPr>
              <w:spacing w:before="60" w:after="60" w:line="240" w:lineRule="auto"/>
              <w:contextualSpacing/>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7.Виши стручни сарадник  за комуналне  послове,</w:t>
            </w:r>
          </w:p>
          <w:p w14:paraId="6A4EAD7C" w14:textId="77777777" w:rsidR="00764366" w:rsidRPr="00764366" w:rsidRDefault="00764366" w:rsidP="00764366">
            <w:pPr>
              <w:spacing w:before="60" w:after="60" w:line="240" w:lineRule="auto"/>
              <w:contextualSpacing/>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8.Виши стручни  сарадник  за праћење комуналне  инфраструктуре  и заштите околине,</w:t>
            </w:r>
          </w:p>
          <w:p w14:paraId="67626508" w14:textId="77777777" w:rsidR="00764366" w:rsidRPr="00764366" w:rsidRDefault="00764366" w:rsidP="00764366">
            <w:pPr>
              <w:spacing w:before="60" w:after="60" w:line="240" w:lineRule="auto"/>
              <w:jc w:val="both"/>
              <w:rPr>
                <w:rFonts w:ascii="Times New Roman" w:eastAsia="Times New Roman" w:hAnsi="Times New Roman" w:cs="Times New Roman"/>
                <w:noProof/>
                <w:lang w:val="sr-Cyrl-BA"/>
              </w:rPr>
            </w:pPr>
            <w:r w:rsidRPr="00764366">
              <w:rPr>
                <w:rFonts w:ascii="Times New Roman" w:eastAsia="Times New Roman" w:hAnsi="Times New Roman" w:cs="Times New Roman"/>
                <w:noProof/>
                <w:lang w:val="sr-Cyrl-BA"/>
              </w:rPr>
              <w:t xml:space="preserve">прате извршење и реализацију појединачних стратешко-програмских и редовних активности (наведене у поглављу II). </w:t>
            </w:r>
          </w:p>
        </w:tc>
      </w:tr>
      <w:tr w:rsidR="00764366" w:rsidRPr="00764366" w14:paraId="624B797F" w14:textId="77777777" w:rsidTr="00514E13">
        <w:tc>
          <w:tcPr>
            <w:tcW w:w="1303" w:type="pct"/>
            <w:shd w:val="clear" w:color="auto" w:fill="auto"/>
          </w:tcPr>
          <w:p w14:paraId="336D7C93" w14:textId="77777777" w:rsidR="00764366" w:rsidRPr="00764366" w:rsidRDefault="00764366" w:rsidP="00764366">
            <w:pPr>
              <w:spacing w:after="0" w:line="240" w:lineRule="auto"/>
              <w:rPr>
                <w:rFonts w:ascii="Times New Roman" w:eastAsia="Times New Roman" w:hAnsi="Times New Roman" w:cs="Times New Roman"/>
                <w:lang w:val="sr-Cyrl-BA"/>
              </w:rPr>
            </w:pPr>
            <w:r w:rsidRPr="00764366">
              <w:rPr>
                <w:rFonts w:ascii="Times New Roman" w:eastAsia="Times New Roman" w:hAnsi="Times New Roman" w:cs="Times New Roman"/>
                <w:lang w:val="sr-Cyrl-BA"/>
              </w:rPr>
              <w:t>Како ће се пратити извршење и реализација активности</w:t>
            </w:r>
          </w:p>
        </w:tc>
        <w:tc>
          <w:tcPr>
            <w:tcW w:w="3697" w:type="pct"/>
            <w:shd w:val="clear" w:color="auto" w:fill="auto"/>
          </w:tcPr>
          <w:p w14:paraId="0A50D9EA" w14:textId="77777777" w:rsidR="00764366" w:rsidRPr="00764366" w:rsidRDefault="00764366" w:rsidP="00764366">
            <w:pPr>
              <w:spacing w:before="60" w:after="60" w:line="240" w:lineRule="auto"/>
              <w:jc w:val="both"/>
              <w:rPr>
                <w:rFonts w:ascii="Times New Roman" w:eastAsia="Times New Roman" w:hAnsi="Times New Roman" w:cs="Times New Roman"/>
              </w:rPr>
            </w:pPr>
            <w:r w:rsidRPr="00764366">
              <w:rPr>
                <w:rFonts w:ascii="Times New Roman" w:eastAsia="Times New Roman" w:hAnsi="Times New Roman" w:cs="Times New Roman"/>
                <w:lang w:val="sr-Cyrl-BA"/>
              </w:rPr>
              <w:t>Начелник одјељења прати и усмјерава реализацију годишњих циљева дефинисаних Планом одјељења на основу информација добијених путем периодичних састанака и извјештаја о реализацији Плана одјељења, које подносе шефови одсјека и особе појединачно одговорне за стратешко програмске и редовне послове.</w:t>
            </w:r>
            <w:r w:rsidRPr="00764366">
              <w:rPr>
                <w:rFonts w:ascii="Times New Roman" w:eastAsia="Times New Roman" w:hAnsi="Times New Roman" w:cs="Times New Roman"/>
              </w:rPr>
              <w:t xml:space="preserve"> </w:t>
            </w:r>
          </w:p>
          <w:p w14:paraId="5AC4968F" w14:textId="77777777" w:rsidR="00764366" w:rsidRPr="00764366" w:rsidRDefault="00764366" w:rsidP="00764366">
            <w:pPr>
              <w:spacing w:before="60" w:after="6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Праћење и извјештавање о реализацији Плана одјељења се проводи квартално, полугодишње и годишње, а на основу календара праћења, када се прикупљају подаци и утврђује да ли су планиране активности реализоване у роковима (и у складу са дефинисаним исходима/индикаторима) те одређују евентуалне корективне мјере.</w:t>
            </w:r>
          </w:p>
          <w:p w14:paraId="42D0E0C3" w14:textId="77777777" w:rsidR="00764366" w:rsidRPr="00764366" w:rsidRDefault="00764366" w:rsidP="00764366">
            <w:pPr>
              <w:spacing w:before="60" w:after="6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 xml:space="preserve">Праћење и извјештавање о реализацији појединачних активности дефинисаних Планом одјељења проводи се на начин како је то дефинисано програмско-пројектним документима и радним процедурама. При томе се праћење стратешко-програмских пројеката и мјера, чија је имплементација у току, врши минимално свака три или сваких шест мјесеци, зависно од процијењеног степена ризика, за што је примарно задужен носилац имплементације пројекта како је наведено у поглављу II. </w:t>
            </w:r>
          </w:p>
        </w:tc>
      </w:tr>
      <w:tr w:rsidR="00764366" w:rsidRPr="00764366" w14:paraId="220AB094" w14:textId="77777777" w:rsidTr="00514E13">
        <w:tc>
          <w:tcPr>
            <w:tcW w:w="1303" w:type="pct"/>
            <w:shd w:val="clear" w:color="auto" w:fill="auto"/>
          </w:tcPr>
          <w:p w14:paraId="0480E31E" w14:textId="77777777" w:rsidR="00764366" w:rsidRPr="00764366" w:rsidRDefault="00764366" w:rsidP="00764366">
            <w:pPr>
              <w:spacing w:after="0" w:line="240" w:lineRule="auto"/>
              <w:rPr>
                <w:rFonts w:ascii="Times New Roman" w:eastAsia="Times New Roman" w:hAnsi="Times New Roman" w:cs="Times New Roman"/>
                <w:lang w:val="sr-Cyrl-BA"/>
              </w:rPr>
            </w:pPr>
            <w:r w:rsidRPr="00764366">
              <w:rPr>
                <w:rFonts w:ascii="Times New Roman" w:eastAsia="Times New Roman" w:hAnsi="Times New Roman" w:cs="Times New Roman"/>
                <w:lang w:val="sr-Cyrl-BA"/>
              </w:rPr>
              <w:t>Начин прикупљања података (ко је задужен за прикупљање података, из којих извора се подаци прикупљају и у који формат се уносе)</w:t>
            </w:r>
          </w:p>
        </w:tc>
        <w:tc>
          <w:tcPr>
            <w:tcW w:w="3697" w:type="pct"/>
            <w:shd w:val="clear" w:color="auto" w:fill="auto"/>
          </w:tcPr>
          <w:p w14:paraId="5F95B18A" w14:textId="77777777" w:rsidR="00764366" w:rsidRPr="00764366" w:rsidRDefault="00764366" w:rsidP="00764366">
            <w:pPr>
              <w:spacing w:before="60" w:after="6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Носиоци имплементације стратешко-програмских активности дефинисаних Планом одјељења се прикупљају и ажурирају детаљне информације о реализацији појединачних активности (пројекти/мјере) на начин како је то дефинисано програмско-пројектном документацијом. Прикупљене информације се евидентирају у предвиђене помоћне алате/подлоге. При томе се као извори користе пројектна документација, записници са састанака и извјештаји о реализацији као и подаци из јавних евиденција.</w:t>
            </w:r>
          </w:p>
          <w:p w14:paraId="0CC8EB74" w14:textId="77777777" w:rsidR="00764366" w:rsidRPr="00764366" w:rsidRDefault="00764366" w:rsidP="00764366">
            <w:pPr>
              <w:spacing w:before="60" w:after="6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Особе одговорне за појединачне стратешко-програмске активности дефинисане Планом одјељења на мјесечном нивоу (или по потреби чешће) ажурирају информације о реализацији ових активности путем Алата за праћење имплементације стратегије – АПИС-а. При томе се као извори користе евиденције које ажурирају носиоци имплементације активности (помоћни алати/подлоге).</w:t>
            </w:r>
          </w:p>
          <w:p w14:paraId="12FD7F56" w14:textId="77777777" w:rsidR="00764366" w:rsidRPr="00764366" w:rsidRDefault="00764366" w:rsidP="00764366">
            <w:pPr>
              <w:spacing w:before="60" w:after="6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Особе одговорне за поједначне активности из домена редовних послова (дефинисане Планом одјељења) на мјесечном нивоу прикупљају податаке и ажурирају информације о реализацији ових активности на начин како је то дефинисаном интерним процедурама. При томе се као извори користе интерне евиденције по појединим групама послова.</w:t>
            </w:r>
          </w:p>
        </w:tc>
      </w:tr>
      <w:tr w:rsidR="00764366" w:rsidRPr="00764366" w14:paraId="061B412F" w14:textId="77777777" w:rsidTr="00514E13">
        <w:tc>
          <w:tcPr>
            <w:tcW w:w="1303" w:type="pct"/>
            <w:shd w:val="clear" w:color="auto" w:fill="auto"/>
          </w:tcPr>
          <w:p w14:paraId="0F24E94C" w14:textId="77777777" w:rsidR="00764366" w:rsidRPr="00764366" w:rsidRDefault="00764366" w:rsidP="00764366">
            <w:pPr>
              <w:spacing w:after="0" w:line="240" w:lineRule="auto"/>
              <w:rPr>
                <w:rFonts w:ascii="Times New Roman" w:eastAsia="Times New Roman" w:hAnsi="Times New Roman" w:cs="Times New Roman"/>
                <w:lang w:val="sr-Cyrl-BA"/>
              </w:rPr>
            </w:pPr>
            <w:r w:rsidRPr="00764366">
              <w:rPr>
                <w:rFonts w:ascii="Times New Roman" w:eastAsia="Times New Roman" w:hAnsi="Times New Roman" w:cs="Times New Roman"/>
                <w:lang w:val="sr-Cyrl-BA"/>
              </w:rPr>
              <w:lastRenderedPageBreak/>
              <w:t>Календар праћења (када ће се радити праћење и вредновање са јасно  наведеним роковима)</w:t>
            </w:r>
          </w:p>
        </w:tc>
        <w:tc>
          <w:tcPr>
            <w:tcW w:w="3697" w:type="pct"/>
            <w:shd w:val="clear" w:color="auto" w:fill="auto"/>
          </w:tcPr>
          <w:p w14:paraId="1616BFAF" w14:textId="77777777" w:rsidR="00764366" w:rsidRPr="00764366" w:rsidRDefault="00764366" w:rsidP="00764366">
            <w:pPr>
              <w:spacing w:before="60" w:after="6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На кварталном нивоу, особе надлежне за ажурирање информација о реализацији Плана одјељења, путем редовних оперативних састанака у форми сажетог извјештаја упознају Начелника одјељења Јелену Пену са остварењем за посматрани период.</w:t>
            </w:r>
          </w:p>
          <w:p w14:paraId="01C46376" w14:textId="77777777" w:rsidR="00764366" w:rsidRPr="00764366" w:rsidRDefault="00764366" w:rsidP="00764366">
            <w:pPr>
              <w:spacing w:before="60" w:after="6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Такође, током ових оперативних састанака, особе одговорне за појединачне стратешко програмске активности и редовне послове представљају стање оних појединачних активности за које је потребно усагласити корективне мјере.</w:t>
            </w:r>
          </w:p>
          <w:p w14:paraId="662852E6" w14:textId="77777777" w:rsidR="00764366" w:rsidRPr="00764366" w:rsidRDefault="00764366" w:rsidP="00764366">
            <w:pPr>
              <w:spacing w:after="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 xml:space="preserve">На полугодишњем и годишњем нивоу, стручни сарадници који су задужени за припрему периодичних извјештаја о реализацији Плана одјељења, припремају извјештаје за посматрани период. Извјештаје разматра и одобрава Начелник одјељења, који уз координацију Самосталног стручног сарадника за координацију развоја, доставља Колегијуму и Начелници општине на разматрање и усвајање. </w:t>
            </w:r>
          </w:p>
          <w:p w14:paraId="340121C4" w14:textId="77777777" w:rsidR="00764366" w:rsidRPr="00764366" w:rsidRDefault="00764366" w:rsidP="00764366">
            <w:pPr>
              <w:numPr>
                <w:ilvl w:val="0"/>
                <w:numId w:val="2"/>
              </w:numPr>
              <w:spacing w:after="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 xml:space="preserve">Рок за израду полугодишњег извјештаја је јули текуће године. </w:t>
            </w:r>
          </w:p>
          <w:p w14:paraId="2A792F60" w14:textId="77777777" w:rsidR="00764366" w:rsidRPr="00764366" w:rsidRDefault="00764366" w:rsidP="00764366">
            <w:pPr>
              <w:numPr>
                <w:ilvl w:val="0"/>
                <w:numId w:val="2"/>
              </w:numPr>
              <w:spacing w:after="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Рок за израду годишњег извјештаја је мај наредне године.</w:t>
            </w:r>
          </w:p>
        </w:tc>
      </w:tr>
    </w:tbl>
    <w:p w14:paraId="5EA04A3D" w14:textId="77777777" w:rsidR="00764366" w:rsidRPr="00764366" w:rsidRDefault="00764366" w:rsidP="00764366">
      <w:pPr>
        <w:spacing w:before="60" w:after="0" w:line="240" w:lineRule="auto"/>
        <w:rPr>
          <w:rFonts w:ascii="Times New Roman" w:eastAsia="Times New Roman" w:hAnsi="Times New Roman" w:cs="Times New Roman"/>
          <w:sz w:val="24"/>
          <w:szCs w:val="24"/>
          <w:lang w:val="sr-Cyrl-BA"/>
        </w:rPr>
      </w:pPr>
    </w:p>
    <w:p w14:paraId="464CFFC5" w14:textId="5A9F303E" w:rsidR="00764366" w:rsidRPr="00764366" w:rsidRDefault="00764366" w:rsidP="00F01799">
      <w:pPr>
        <w:rPr>
          <w:lang w:val="sr-Cyrl-BA"/>
        </w:rPr>
      </w:pPr>
      <w:bookmarkStart w:id="109" w:name="_Toc129934553"/>
      <w:r w:rsidRPr="00764366">
        <w:rPr>
          <w:lang w:val="en-GB"/>
        </w:rPr>
        <w:t>V</w:t>
      </w:r>
      <w:r w:rsidRPr="00764366">
        <w:rPr>
          <w:lang w:val="sr-Cyrl-BA"/>
        </w:rPr>
        <w:t>. Људски ресурси Одјељења</w:t>
      </w:r>
      <w:bookmarkEnd w:id="109"/>
    </w:p>
    <w:p w14:paraId="12FCFAD7" w14:textId="77777777" w:rsidR="00764366" w:rsidRPr="00764366" w:rsidRDefault="00764366" w:rsidP="00764366">
      <w:pPr>
        <w:spacing w:before="60" w:after="12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Правилником о унутрашњој организацији и систематизацији радних мјеста општине Мркоњић Град предвиђен  је довољан број извршилаца са одговарајућом квалификационом структуром. Поред попуњавања упражњених радних мјеста, евидентно је да је овом Одјељењу неопходно кадровско јачање из области грађевинарства  и просторног планирања.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
        <w:gridCol w:w="1426"/>
        <w:gridCol w:w="1530"/>
        <w:gridCol w:w="1620"/>
      </w:tblGrid>
      <w:tr w:rsidR="00764366" w:rsidRPr="00764366" w14:paraId="6D9BE326" w14:textId="77777777" w:rsidTr="00514E13">
        <w:trPr>
          <w:trHeight w:val="341"/>
          <w:jc w:val="center"/>
        </w:trPr>
        <w:tc>
          <w:tcPr>
            <w:tcW w:w="2334" w:type="dxa"/>
            <w:gridSpan w:val="2"/>
            <w:vMerge w:val="restart"/>
            <w:vAlign w:val="center"/>
          </w:tcPr>
          <w:p w14:paraId="0E2FCE85"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Структура запослених по стручној спреми</w:t>
            </w:r>
          </w:p>
        </w:tc>
        <w:tc>
          <w:tcPr>
            <w:tcW w:w="3150" w:type="dxa"/>
            <w:gridSpan w:val="2"/>
            <w:vAlign w:val="center"/>
          </w:tcPr>
          <w:p w14:paraId="5B127192"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Структура запослених по полу</w:t>
            </w:r>
          </w:p>
        </w:tc>
      </w:tr>
      <w:tr w:rsidR="00764366" w:rsidRPr="00764366" w14:paraId="17CD127D" w14:textId="77777777" w:rsidTr="00514E13">
        <w:trPr>
          <w:trHeight w:val="404"/>
          <w:jc w:val="center"/>
        </w:trPr>
        <w:tc>
          <w:tcPr>
            <w:tcW w:w="2334" w:type="dxa"/>
            <w:gridSpan w:val="2"/>
            <w:vMerge/>
            <w:vAlign w:val="center"/>
          </w:tcPr>
          <w:p w14:paraId="10662557" w14:textId="77777777" w:rsidR="00764366" w:rsidRPr="00764366" w:rsidRDefault="00764366" w:rsidP="00764366">
            <w:pPr>
              <w:shd w:val="clear" w:color="auto" w:fill="FFFFFF"/>
              <w:spacing w:after="0" w:line="240" w:lineRule="auto"/>
              <w:jc w:val="both"/>
              <w:rPr>
                <w:rFonts w:ascii="Times New Roman" w:eastAsia="Times New Roman" w:hAnsi="Times New Roman" w:cs="Times New Roman"/>
                <w:sz w:val="20"/>
                <w:szCs w:val="20"/>
                <w:lang w:val="sr-Cyrl-BA"/>
              </w:rPr>
            </w:pPr>
          </w:p>
        </w:tc>
        <w:tc>
          <w:tcPr>
            <w:tcW w:w="1530" w:type="dxa"/>
            <w:vAlign w:val="center"/>
          </w:tcPr>
          <w:p w14:paraId="39B329E3"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Мушки</w:t>
            </w:r>
          </w:p>
        </w:tc>
        <w:tc>
          <w:tcPr>
            <w:tcW w:w="1620" w:type="dxa"/>
            <w:vAlign w:val="center"/>
          </w:tcPr>
          <w:p w14:paraId="295AB48B"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Женских</w:t>
            </w:r>
          </w:p>
        </w:tc>
      </w:tr>
      <w:tr w:rsidR="00764366" w:rsidRPr="00764366" w14:paraId="5CED9C6F" w14:textId="77777777" w:rsidTr="00514E13">
        <w:trPr>
          <w:trHeight w:val="350"/>
          <w:jc w:val="center"/>
        </w:trPr>
        <w:tc>
          <w:tcPr>
            <w:tcW w:w="0" w:type="auto"/>
            <w:vAlign w:val="center"/>
          </w:tcPr>
          <w:p w14:paraId="314AFEA8" w14:textId="77777777" w:rsidR="00764366" w:rsidRPr="00764366" w:rsidRDefault="00764366" w:rsidP="00764366">
            <w:pPr>
              <w:shd w:val="clear" w:color="auto" w:fill="FFFFFF"/>
              <w:spacing w:after="0" w:line="240" w:lineRule="auto"/>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ВСС +</w:t>
            </w:r>
          </w:p>
        </w:tc>
        <w:tc>
          <w:tcPr>
            <w:tcW w:w="1426" w:type="dxa"/>
            <w:vAlign w:val="center"/>
          </w:tcPr>
          <w:p w14:paraId="2518442E"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7</w:t>
            </w:r>
          </w:p>
        </w:tc>
        <w:tc>
          <w:tcPr>
            <w:tcW w:w="1530" w:type="dxa"/>
            <w:vAlign w:val="center"/>
          </w:tcPr>
          <w:p w14:paraId="2EFC67B0"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3</w:t>
            </w:r>
          </w:p>
        </w:tc>
        <w:tc>
          <w:tcPr>
            <w:tcW w:w="1620" w:type="dxa"/>
            <w:vAlign w:val="center"/>
          </w:tcPr>
          <w:p w14:paraId="24228FA6"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4</w:t>
            </w:r>
          </w:p>
        </w:tc>
      </w:tr>
      <w:tr w:rsidR="00764366" w:rsidRPr="00764366" w14:paraId="739E241F" w14:textId="77777777" w:rsidTr="00514E13">
        <w:trPr>
          <w:trHeight w:val="260"/>
          <w:jc w:val="center"/>
        </w:trPr>
        <w:tc>
          <w:tcPr>
            <w:tcW w:w="0" w:type="auto"/>
            <w:vAlign w:val="center"/>
          </w:tcPr>
          <w:p w14:paraId="229732F4" w14:textId="77777777" w:rsidR="00764366" w:rsidRPr="00764366" w:rsidRDefault="00764366" w:rsidP="00764366">
            <w:pPr>
              <w:shd w:val="clear" w:color="auto" w:fill="FFFFFF"/>
              <w:spacing w:after="0" w:line="240" w:lineRule="auto"/>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ВШ</w:t>
            </w:r>
          </w:p>
        </w:tc>
        <w:tc>
          <w:tcPr>
            <w:tcW w:w="1426" w:type="dxa"/>
            <w:vAlign w:val="center"/>
          </w:tcPr>
          <w:p w14:paraId="1D8A924F"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1</w:t>
            </w:r>
          </w:p>
        </w:tc>
        <w:tc>
          <w:tcPr>
            <w:tcW w:w="1530" w:type="dxa"/>
            <w:vAlign w:val="center"/>
          </w:tcPr>
          <w:p w14:paraId="681BA81B"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p>
        </w:tc>
        <w:tc>
          <w:tcPr>
            <w:tcW w:w="1620" w:type="dxa"/>
            <w:vAlign w:val="center"/>
          </w:tcPr>
          <w:p w14:paraId="080CF19F"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1</w:t>
            </w:r>
          </w:p>
        </w:tc>
      </w:tr>
      <w:tr w:rsidR="00764366" w:rsidRPr="00764366" w14:paraId="375545CA" w14:textId="77777777" w:rsidTr="00514E13">
        <w:trPr>
          <w:trHeight w:val="296"/>
          <w:jc w:val="center"/>
        </w:trPr>
        <w:tc>
          <w:tcPr>
            <w:tcW w:w="0" w:type="auto"/>
            <w:vAlign w:val="center"/>
          </w:tcPr>
          <w:p w14:paraId="14DC9E6B" w14:textId="77777777" w:rsidR="00764366" w:rsidRPr="00764366" w:rsidRDefault="00764366" w:rsidP="00764366">
            <w:pPr>
              <w:shd w:val="clear" w:color="auto" w:fill="FFFFFF"/>
              <w:spacing w:after="0" w:line="240" w:lineRule="auto"/>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СС</w:t>
            </w:r>
          </w:p>
        </w:tc>
        <w:tc>
          <w:tcPr>
            <w:tcW w:w="1426" w:type="dxa"/>
            <w:vAlign w:val="center"/>
          </w:tcPr>
          <w:p w14:paraId="6EB62ABC"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p>
        </w:tc>
        <w:tc>
          <w:tcPr>
            <w:tcW w:w="1530" w:type="dxa"/>
            <w:vAlign w:val="center"/>
          </w:tcPr>
          <w:p w14:paraId="5D927385"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p>
        </w:tc>
        <w:tc>
          <w:tcPr>
            <w:tcW w:w="1620" w:type="dxa"/>
            <w:vAlign w:val="center"/>
          </w:tcPr>
          <w:p w14:paraId="56668DA8"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p>
        </w:tc>
      </w:tr>
      <w:tr w:rsidR="00764366" w:rsidRPr="00764366" w14:paraId="12508011" w14:textId="77777777" w:rsidTr="00514E13">
        <w:trPr>
          <w:trHeight w:val="242"/>
          <w:jc w:val="center"/>
        </w:trPr>
        <w:tc>
          <w:tcPr>
            <w:tcW w:w="0" w:type="auto"/>
            <w:vAlign w:val="center"/>
          </w:tcPr>
          <w:p w14:paraId="5D633577" w14:textId="77777777" w:rsidR="00764366" w:rsidRPr="00764366" w:rsidRDefault="00764366" w:rsidP="00764366">
            <w:pPr>
              <w:shd w:val="clear" w:color="auto" w:fill="FFFFFF"/>
              <w:spacing w:after="0" w:line="240" w:lineRule="auto"/>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ВКВ -</w:t>
            </w:r>
          </w:p>
        </w:tc>
        <w:tc>
          <w:tcPr>
            <w:tcW w:w="1426" w:type="dxa"/>
            <w:vAlign w:val="center"/>
          </w:tcPr>
          <w:p w14:paraId="42070354"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p>
        </w:tc>
        <w:tc>
          <w:tcPr>
            <w:tcW w:w="1530" w:type="dxa"/>
            <w:vAlign w:val="center"/>
          </w:tcPr>
          <w:p w14:paraId="221772FA"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p>
        </w:tc>
        <w:tc>
          <w:tcPr>
            <w:tcW w:w="1620" w:type="dxa"/>
            <w:vAlign w:val="center"/>
          </w:tcPr>
          <w:p w14:paraId="78A2A2E7"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sz w:val="20"/>
                <w:szCs w:val="20"/>
                <w:lang w:val="sr-Cyrl-BA"/>
              </w:rPr>
            </w:pPr>
          </w:p>
        </w:tc>
      </w:tr>
      <w:tr w:rsidR="00764366" w:rsidRPr="00764366" w14:paraId="6F1C9028" w14:textId="77777777" w:rsidTr="00514E13">
        <w:trPr>
          <w:trHeight w:val="242"/>
          <w:jc w:val="center"/>
        </w:trPr>
        <w:tc>
          <w:tcPr>
            <w:tcW w:w="0" w:type="auto"/>
            <w:vAlign w:val="center"/>
          </w:tcPr>
          <w:p w14:paraId="354DC14D" w14:textId="77777777" w:rsidR="00764366" w:rsidRPr="00764366" w:rsidRDefault="00764366" w:rsidP="00764366">
            <w:pPr>
              <w:shd w:val="clear" w:color="auto" w:fill="FFFFFF"/>
              <w:spacing w:after="0" w:line="240" w:lineRule="auto"/>
              <w:rPr>
                <w:rFonts w:ascii="Times New Roman" w:eastAsia="Times New Roman" w:hAnsi="Times New Roman" w:cs="Times New Roman"/>
                <w:b/>
                <w:sz w:val="20"/>
                <w:szCs w:val="20"/>
                <w:lang w:val="sr-Cyrl-BA"/>
              </w:rPr>
            </w:pPr>
            <w:r w:rsidRPr="00764366">
              <w:rPr>
                <w:rFonts w:ascii="Times New Roman" w:eastAsia="Times New Roman" w:hAnsi="Times New Roman" w:cs="Times New Roman"/>
                <w:b/>
                <w:sz w:val="20"/>
                <w:szCs w:val="20"/>
                <w:lang w:val="sr-Cyrl-BA"/>
              </w:rPr>
              <w:t>Укупно</w:t>
            </w:r>
          </w:p>
        </w:tc>
        <w:tc>
          <w:tcPr>
            <w:tcW w:w="1426" w:type="dxa"/>
            <w:vAlign w:val="center"/>
          </w:tcPr>
          <w:p w14:paraId="02FD7880"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b/>
                <w:sz w:val="20"/>
                <w:szCs w:val="20"/>
                <w:lang w:val="sr-Cyrl-BA"/>
              </w:rPr>
            </w:pPr>
            <w:r w:rsidRPr="00764366">
              <w:rPr>
                <w:rFonts w:ascii="Times New Roman" w:eastAsia="Times New Roman" w:hAnsi="Times New Roman" w:cs="Times New Roman"/>
                <w:b/>
                <w:sz w:val="20"/>
                <w:szCs w:val="20"/>
                <w:lang w:val="sr-Cyrl-BA"/>
              </w:rPr>
              <w:t>8</w:t>
            </w:r>
          </w:p>
        </w:tc>
        <w:tc>
          <w:tcPr>
            <w:tcW w:w="1530" w:type="dxa"/>
            <w:vAlign w:val="center"/>
          </w:tcPr>
          <w:p w14:paraId="51046B97"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b/>
                <w:sz w:val="20"/>
                <w:szCs w:val="20"/>
                <w:lang w:val="sr-Cyrl-BA"/>
              </w:rPr>
            </w:pPr>
            <w:r w:rsidRPr="00764366">
              <w:rPr>
                <w:rFonts w:ascii="Times New Roman" w:eastAsia="Times New Roman" w:hAnsi="Times New Roman" w:cs="Times New Roman"/>
                <w:b/>
                <w:sz w:val="20"/>
                <w:szCs w:val="20"/>
                <w:lang w:val="sr-Cyrl-BA"/>
              </w:rPr>
              <w:t>3</w:t>
            </w:r>
          </w:p>
        </w:tc>
        <w:tc>
          <w:tcPr>
            <w:tcW w:w="1620" w:type="dxa"/>
            <w:vAlign w:val="center"/>
          </w:tcPr>
          <w:p w14:paraId="31A05654" w14:textId="77777777" w:rsidR="00764366" w:rsidRPr="00764366" w:rsidRDefault="00764366" w:rsidP="00764366">
            <w:pPr>
              <w:shd w:val="clear" w:color="auto" w:fill="FFFFFF"/>
              <w:spacing w:after="0" w:line="240" w:lineRule="auto"/>
              <w:jc w:val="center"/>
              <w:rPr>
                <w:rFonts w:ascii="Times New Roman" w:eastAsia="Times New Roman" w:hAnsi="Times New Roman" w:cs="Times New Roman"/>
                <w:b/>
                <w:sz w:val="20"/>
                <w:szCs w:val="20"/>
                <w:lang w:val="sr-Cyrl-BA"/>
              </w:rPr>
            </w:pPr>
            <w:r w:rsidRPr="00764366">
              <w:rPr>
                <w:rFonts w:ascii="Times New Roman" w:eastAsia="Times New Roman" w:hAnsi="Times New Roman" w:cs="Times New Roman"/>
                <w:b/>
                <w:sz w:val="20"/>
                <w:szCs w:val="20"/>
                <w:lang w:val="sr-Cyrl-BA"/>
              </w:rPr>
              <w:t>5</w:t>
            </w:r>
          </w:p>
        </w:tc>
      </w:tr>
    </w:tbl>
    <w:p w14:paraId="35D33EDA" w14:textId="77777777" w:rsidR="00764366" w:rsidRPr="00764366" w:rsidRDefault="00764366" w:rsidP="00764366">
      <w:pPr>
        <w:shd w:val="clear" w:color="auto" w:fill="FFFFFF"/>
        <w:spacing w:before="60" w:after="0" w:line="240" w:lineRule="auto"/>
        <w:jc w:val="both"/>
        <w:rPr>
          <w:rFonts w:ascii="Times New Roman" w:eastAsia="Times New Roman" w:hAnsi="Times New Roman" w:cs="Times New Roman"/>
          <w:lang w:val="sr-Cyrl-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8"/>
        <w:gridCol w:w="1417"/>
        <w:gridCol w:w="1996"/>
      </w:tblGrid>
      <w:tr w:rsidR="00764366" w:rsidRPr="00764366" w14:paraId="31875842" w14:textId="77777777" w:rsidTr="00514E13">
        <w:trPr>
          <w:trHeight w:val="755"/>
        </w:trPr>
        <w:tc>
          <w:tcPr>
            <w:tcW w:w="3261" w:type="pct"/>
            <w:vAlign w:val="center"/>
          </w:tcPr>
          <w:p w14:paraId="041EEF77" w14:textId="77777777" w:rsidR="00764366" w:rsidRPr="00764366" w:rsidRDefault="00764366" w:rsidP="00764366">
            <w:pPr>
              <w:spacing w:before="60"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Потребе за усавршавањем по кључним темама</w:t>
            </w:r>
          </w:p>
        </w:tc>
        <w:tc>
          <w:tcPr>
            <w:tcW w:w="722" w:type="pct"/>
            <w:vAlign w:val="center"/>
          </w:tcPr>
          <w:p w14:paraId="31D55989" w14:textId="77777777" w:rsidR="00764366" w:rsidRPr="00764366" w:rsidRDefault="00764366" w:rsidP="00764366">
            <w:pPr>
              <w:spacing w:before="60"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Број</w:t>
            </w:r>
          </w:p>
          <w:p w14:paraId="60D8A42D" w14:textId="77777777" w:rsidR="00764366" w:rsidRPr="00764366" w:rsidRDefault="00764366" w:rsidP="00764366">
            <w:pPr>
              <w:spacing w:before="60"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полазника</w:t>
            </w:r>
          </w:p>
        </w:tc>
        <w:tc>
          <w:tcPr>
            <w:tcW w:w="1017" w:type="pct"/>
            <w:vAlign w:val="center"/>
          </w:tcPr>
          <w:p w14:paraId="721F3028" w14:textId="77777777" w:rsidR="00764366" w:rsidRPr="00764366" w:rsidRDefault="00764366" w:rsidP="00764366">
            <w:pPr>
              <w:spacing w:before="60"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Интерне/екстерне обуке</w:t>
            </w:r>
          </w:p>
        </w:tc>
      </w:tr>
      <w:tr w:rsidR="00764366" w:rsidRPr="00764366" w14:paraId="5BA1F87D" w14:textId="77777777" w:rsidTr="00514E13">
        <w:tc>
          <w:tcPr>
            <w:tcW w:w="3261" w:type="pct"/>
          </w:tcPr>
          <w:p w14:paraId="30519AD8" w14:textId="77777777" w:rsidR="00764366" w:rsidRPr="00764366" w:rsidRDefault="00764366" w:rsidP="00764366">
            <w:pPr>
              <w:spacing w:before="60" w:after="0" w:line="240" w:lineRule="auto"/>
              <w:jc w:val="both"/>
              <w:rPr>
                <w:rFonts w:ascii="Times New Roman" w:eastAsia="Times New Roman" w:hAnsi="Times New Roman" w:cs="Times New Roman"/>
                <w:sz w:val="20"/>
                <w:szCs w:val="20"/>
              </w:rPr>
            </w:pPr>
            <w:r w:rsidRPr="00764366">
              <w:rPr>
                <w:rFonts w:ascii="Times New Roman" w:eastAsia="Times New Roman" w:hAnsi="Times New Roman" w:cs="Times New Roman"/>
                <w:sz w:val="20"/>
                <w:szCs w:val="20"/>
              </w:rPr>
              <w:t>-</w:t>
            </w:r>
            <w:r w:rsidRPr="00764366">
              <w:rPr>
                <w:rFonts w:ascii="Times New Roman" w:eastAsia="Times New Roman" w:hAnsi="Times New Roman" w:cs="Times New Roman"/>
                <w:sz w:val="20"/>
                <w:szCs w:val="20"/>
                <w:lang w:val="sr-Cyrl-BA"/>
              </w:rPr>
              <w:t>Енергетска ефикасност у савременом градитељству</w:t>
            </w:r>
          </w:p>
          <w:p w14:paraId="45AE1328" w14:textId="77777777" w:rsidR="00764366" w:rsidRPr="00764366" w:rsidRDefault="00764366" w:rsidP="00764366">
            <w:pPr>
              <w:spacing w:before="60" w:after="0" w:line="240" w:lineRule="auto"/>
              <w:jc w:val="both"/>
              <w:rPr>
                <w:rFonts w:ascii="Times New Roman" w:eastAsia="Times New Roman" w:hAnsi="Times New Roman" w:cs="Times New Roman"/>
                <w:sz w:val="20"/>
                <w:szCs w:val="20"/>
                <w:lang w:val="sr-Cyrl-BA"/>
              </w:rPr>
            </w:pPr>
          </w:p>
        </w:tc>
        <w:tc>
          <w:tcPr>
            <w:tcW w:w="722" w:type="pct"/>
          </w:tcPr>
          <w:p w14:paraId="4221B255" w14:textId="77777777" w:rsidR="00764366" w:rsidRPr="00764366" w:rsidRDefault="00764366" w:rsidP="00764366">
            <w:pPr>
              <w:spacing w:before="60"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noProof/>
                <w:sz w:val="20"/>
                <w:szCs w:val="20"/>
                <w:lang w:val="sr-Cyrl-BA"/>
              </w:rPr>
              <w:t>4</w:t>
            </w:r>
          </w:p>
        </w:tc>
        <w:tc>
          <w:tcPr>
            <w:tcW w:w="1017" w:type="pct"/>
          </w:tcPr>
          <w:p w14:paraId="21C347B0" w14:textId="77777777" w:rsidR="00764366" w:rsidRPr="00764366" w:rsidRDefault="00764366" w:rsidP="00764366">
            <w:pPr>
              <w:spacing w:before="60"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Екстерна обука</w:t>
            </w:r>
          </w:p>
        </w:tc>
      </w:tr>
      <w:tr w:rsidR="00764366" w:rsidRPr="00764366" w14:paraId="04DF2D86" w14:textId="77777777" w:rsidTr="00514E13">
        <w:tc>
          <w:tcPr>
            <w:tcW w:w="3261" w:type="pct"/>
          </w:tcPr>
          <w:p w14:paraId="6FC6AD2C" w14:textId="77777777" w:rsidR="00764366" w:rsidRPr="00764366" w:rsidRDefault="00764366" w:rsidP="00764366">
            <w:pPr>
              <w:spacing w:before="60" w:after="0" w:line="240" w:lineRule="auto"/>
              <w:jc w:val="both"/>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-Пословна комуникација</w:t>
            </w:r>
          </w:p>
        </w:tc>
        <w:tc>
          <w:tcPr>
            <w:tcW w:w="722" w:type="pct"/>
          </w:tcPr>
          <w:p w14:paraId="33EE620D" w14:textId="77777777" w:rsidR="00764366" w:rsidRPr="00764366" w:rsidRDefault="00764366" w:rsidP="00764366">
            <w:pPr>
              <w:spacing w:before="60" w:after="0" w:line="240" w:lineRule="auto"/>
              <w:jc w:val="center"/>
              <w:rPr>
                <w:rFonts w:ascii="Times New Roman" w:eastAsia="Times New Roman" w:hAnsi="Times New Roman" w:cs="Times New Roman"/>
                <w:noProof/>
                <w:sz w:val="20"/>
                <w:szCs w:val="20"/>
                <w:lang w:val="sr-Cyrl-BA"/>
              </w:rPr>
            </w:pPr>
            <w:r w:rsidRPr="00764366">
              <w:rPr>
                <w:rFonts w:ascii="Times New Roman" w:eastAsia="Times New Roman" w:hAnsi="Times New Roman" w:cs="Times New Roman"/>
                <w:noProof/>
                <w:sz w:val="20"/>
                <w:szCs w:val="20"/>
                <w:lang w:val="sr-Cyrl-BA"/>
              </w:rPr>
              <w:t>6</w:t>
            </w:r>
          </w:p>
        </w:tc>
        <w:tc>
          <w:tcPr>
            <w:tcW w:w="1017" w:type="pct"/>
          </w:tcPr>
          <w:p w14:paraId="5B346A4F" w14:textId="77777777" w:rsidR="00764366" w:rsidRPr="00764366" w:rsidRDefault="00764366" w:rsidP="00764366">
            <w:pPr>
              <w:spacing w:before="60"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Екстерна обука</w:t>
            </w:r>
          </w:p>
        </w:tc>
      </w:tr>
      <w:tr w:rsidR="00764366" w:rsidRPr="00764366" w14:paraId="3209C541" w14:textId="77777777" w:rsidTr="00514E13">
        <w:tc>
          <w:tcPr>
            <w:tcW w:w="3261" w:type="pct"/>
          </w:tcPr>
          <w:p w14:paraId="00E21279" w14:textId="77777777" w:rsidR="00764366" w:rsidRPr="00764366" w:rsidRDefault="00764366" w:rsidP="00764366">
            <w:pPr>
              <w:spacing w:before="60" w:after="0" w:line="240" w:lineRule="auto"/>
              <w:jc w:val="both"/>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-Јавне набавке</w:t>
            </w:r>
          </w:p>
        </w:tc>
        <w:tc>
          <w:tcPr>
            <w:tcW w:w="722" w:type="pct"/>
          </w:tcPr>
          <w:p w14:paraId="7BEB668C" w14:textId="77777777" w:rsidR="00764366" w:rsidRPr="00764366" w:rsidRDefault="00764366" w:rsidP="00764366">
            <w:pPr>
              <w:spacing w:before="60" w:after="0" w:line="240" w:lineRule="auto"/>
              <w:jc w:val="center"/>
              <w:rPr>
                <w:rFonts w:ascii="Times New Roman" w:eastAsia="Times New Roman" w:hAnsi="Times New Roman" w:cs="Times New Roman"/>
                <w:noProof/>
                <w:sz w:val="20"/>
                <w:szCs w:val="20"/>
                <w:lang w:val="sr-Cyrl-BA"/>
              </w:rPr>
            </w:pPr>
            <w:r w:rsidRPr="00764366">
              <w:rPr>
                <w:rFonts w:ascii="Times New Roman" w:eastAsia="Times New Roman" w:hAnsi="Times New Roman" w:cs="Times New Roman"/>
                <w:noProof/>
                <w:sz w:val="20"/>
                <w:szCs w:val="20"/>
                <w:lang w:val="sr-Cyrl-BA"/>
              </w:rPr>
              <w:t>6</w:t>
            </w:r>
          </w:p>
        </w:tc>
        <w:tc>
          <w:tcPr>
            <w:tcW w:w="1017" w:type="pct"/>
          </w:tcPr>
          <w:p w14:paraId="10CA0AB7" w14:textId="77777777" w:rsidR="00764366" w:rsidRPr="00764366" w:rsidRDefault="00764366" w:rsidP="00764366">
            <w:pPr>
              <w:spacing w:before="60" w:after="0" w:line="240" w:lineRule="auto"/>
              <w:jc w:val="center"/>
              <w:rPr>
                <w:rFonts w:ascii="Times New Roman" w:eastAsia="Times New Roman" w:hAnsi="Times New Roman" w:cs="Times New Roman"/>
                <w:sz w:val="20"/>
                <w:szCs w:val="20"/>
                <w:lang w:val="sr-Cyrl-BA"/>
              </w:rPr>
            </w:pPr>
            <w:r w:rsidRPr="00764366">
              <w:rPr>
                <w:rFonts w:ascii="Times New Roman" w:eastAsia="Times New Roman" w:hAnsi="Times New Roman" w:cs="Times New Roman"/>
                <w:sz w:val="20"/>
                <w:szCs w:val="20"/>
                <w:lang w:val="sr-Cyrl-BA"/>
              </w:rPr>
              <w:t>Интерна обука</w:t>
            </w:r>
          </w:p>
        </w:tc>
      </w:tr>
    </w:tbl>
    <w:p w14:paraId="4694EA6D"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0FF5069E" w14:textId="77777777" w:rsidR="005F581D" w:rsidRDefault="005F581D" w:rsidP="00764366">
      <w:pPr>
        <w:tabs>
          <w:tab w:val="left" w:pos="8655"/>
        </w:tabs>
        <w:spacing w:after="0" w:line="240" w:lineRule="auto"/>
        <w:jc w:val="right"/>
        <w:rPr>
          <w:rFonts w:ascii="Times New Roman" w:eastAsia="Times New Roman" w:hAnsi="Times New Roman" w:cs="Times New Roman"/>
          <w:sz w:val="24"/>
          <w:szCs w:val="24"/>
          <w:lang w:val="sr-Cyrl-BA"/>
        </w:rPr>
      </w:pPr>
    </w:p>
    <w:p w14:paraId="4518D1AD" w14:textId="77777777" w:rsidR="005F581D" w:rsidRDefault="005F581D" w:rsidP="00764366">
      <w:pPr>
        <w:tabs>
          <w:tab w:val="left" w:pos="8655"/>
        </w:tabs>
        <w:spacing w:after="0" w:line="240" w:lineRule="auto"/>
        <w:jc w:val="right"/>
        <w:rPr>
          <w:rFonts w:ascii="Times New Roman" w:eastAsia="Times New Roman" w:hAnsi="Times New Roman" w:cs="Times New Roman"/>
          <w:sz w:val="24"/>
          <w:szCs w:val="24"/>
          <w:lang w:val="sr-Cyrl-BA"/>
        </w:rPr>
      </w:pPr>
    </w:p>
    <w:p w14:paraId="3AA3E189" w14:textId="77777777" w:rsidR="005F581D" w:rsidRDefault="005F581D" w:rsidP="00764366">
      <w:pPr>
        <w:tabs>
          <w:tab w:val="left" w:pos="8655"/>
        </w:tabs>
        <w:spacing w:after="0" w:line="240" w:lineRule="auto"/>
        <w:jc w:val="right"/>
        <w:rPr>
          <w:rFonts w:ascii="Times New Roman" w:eastAsia="Times New Roman" w:hAnsi="Times New Roman" w:cs="Times New Roman"/>
          <w:sz w:val="24"/>
          <w:szCs w:val="24"/>
          <w:lang w:val="sr-Cyrl-BA"/>
        </w:rPr>
      </w:pPr>
    </w:p>
    <w:p w14:paraId="4E00A00C" w14:textId="77777777" w:rsidR="005F581D" w:rsidRDefault="005F581D" w:rsidP="00764366">
      <w:pPr>
        <w:tabs>
          <w:tab w:val="left" w:pos="8655"/>
        </w:tabs>
        <w:spacing w:after="0" w:line="240" w:lineRule="auto"/>
        <w:jc w:val="right"/>
        <w:rPr>
          <w:rFonts w:ascii="Times New Roman" w:eastAsia="Times New Roman" w:hAnsi="Times New Roman" w:cs="Times New Roman"/>
          <w:sz w:val="24"/>
          <w:szCs w:val="24"/>
          <w:lang w:val="sr-Cyrl-BA"/>
        </w:rPr>
      </w:pPr>
    </w:p>
    <w:p w14:paraId="59F2364E" w14:textId="3C10079B" w:rsidR="00764366" w:rsidRPr="00764366" w:rsidRDefault="00764366" w:rsidP="00764366">
      <w:pPr>
        <w:tabs>
          <w:tab w:val="left" w:pos="8655"/>
        </w:tabs>
        <w:spacing w:after="0" w:line="240" w:lineRule="auto"/>
        <w:jc w:val="right"/>
        <w:rPr>
          <w:rFonts w:ascii="Times New Roman" w:eastAsia="Times New Roman" w:hAnsi="Times New Roman" w:cs="Times New Roman"/>
          <w:sz w:val="24"/>
          <w:szCs w:val="24"/>
          <w:lang w:val="sr-Cyrl-BA"/>
        </w:rPr>
      </w:pPr>
      <w:r w:rsidRPr="00764366">
        <w:rPr>
          <w:rFonts w:ascii="Times New Roman" w:eastAsia="Times New Roman" w:hAnsi="Times New Roman" w:cs="Times New Roman"/>
          <w:sz w:val="24"/>
          <w:szCs w:val="24"/>
          <w:lang w:val="sr-Cyrl-BA"/>
        </w:rPr>
        <w:t>НАЧЕЛНИК ОДЈЕЉЕЊА</w:t>
      </w:r>
    </w:p>
    <w:p w14:paraId="40AE18F1" w14:textId="718E0244" w:rsidR="00764366" w:rsidRPr="00764366" w:rsidRDefault="00764366" w:rsidP="00764366">
      <w:pPr>
        <w:tabs>
          <w:tab w:val="left" w:pos="8655"/>
        </w:tabs>
        <w:spacing w:after="0" w:line="240" w:lineRule="auto"/>
        <w:jc w:val="center"/>
        <w:rPr>
          <w:rFonts w:ascii="Times New Roman" w:eastAsia="Times New Roman" w:hAnsi="Times New Roman" w:cs="Times New Roman"/>
          <w:sz w:val="24"/>
          <w:szCs w:val="24"/>
          <w:lang w:val="sr-Cyrl-BA"/>
        </w:rPr>
      </w:pPr>
      <w:r w:rsidRPr="00764366">
        <w:rPr>
          <w:rFonts w:ascii="Times New Roman" w:eastAsia="Times New Roman" w:hAnsi="Times New Roman" w:cs="Times New Roman"/>
          <w:sz w:val="24"/>
          <w:szCs w:val="24"/>
          <w:lang w:val="sr-Cyrl-BA"/>
        </w:rPr>
        <w:t xml:space="preserve">                                                                                                                    Јелена Пен</w:t>
      </w:r>
      <w:r>
        <w:rPr>
          <w:rFonts w:ascii="Times New Roman" w:eastAsia="Times New Roman" w:hAnsi="Times New Roman" w:cs="Times New Roman"/>
          <w:sz w:val="24"/>
          <w:szCs w:val="24"/>
          <w:lang w:val="sr-Cyrl-BA"/>
        </w:rPr>
        <w:t>а</w:t>
      </w:r>
    </w:p>
    <w:p w14:paraId="51879F6E"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2D734FAF" w14:textId="77777777" w:rsidR="00764366" w:rsidRPr="00764366" w:rsidRDefault="00764366" w:rsidP="00764366">
      <w:pPr>
        <w:spacing w:before="60" w:after="0" w:line="240" w:lineRule="auto"/>
        <w:rPr>
          <w:rFonts w:ascii="Times New Roman" w:eastAsia="Times New Roman" w:hAnsi="Times New Roman" w:cs="Times New Roman"/>
          <w:sz w:val="24"/>
          <w:szCs w:val="24"/>
          <w:lang w:val="sr-Cyrl-BA"/>
        </w:rPr>
      </w:pPr>
    </w:p>
    <w:p w14:paraId="3BC4A884" w14:textId="77777777" w:rsidR="00764366" w:rsidRPr="00764366" w:rsidRDefault="00764366" w:rsidP="00764366">
      <w:pPr>
        <w:spacing w:before="60" w:after="0" w:line="240" w:lineRule="auto"/>
        <w:ind w:left="720"/>
        <w:contextualSpacing/>
        <w:rPr>
          <w:rFonts w:ascii="Times New Roman" w:eastAsia="Times New Roman" w:hAnsi="Times New Roman" w:cs="Times New Roman"/>
          <w:sz w:val="24"/>
          <w:szCs w:val="24"/>
          <w:lang w:val="sr-Cyrl-BA" w:eastAsia="x-none"/>
        </w:rPr>
      </w:pPr>
      <w:r w:rsidRPr="00764366">
        <w:rPr>
          <w:rFonts w:ascii="Times New Roman" w:eastAsia="Times New Roman" w:hAnsi="Times New Roman" w:cs="Times New Roman"/>
          <w:sz w:val="24"/>
          <w:szCs w:val="24"/>
          <w:lang w:val="sr-Cyrl-BA" w:eastAsia="x-none"/>
        </w:rPr>
        <w:t xml:space="preserve"> </w:t>
      </w:r>
    </w:p>
    <w:p w14:paraId="280EC157" w14:textId="77777777" w:rsidR="00764366" w:rsidRPr="00764366" w:rsidRDefault="00764366" w:rsidP="00764366">
      <w:pPr>
        <w:tabs>
          <w:tab w:val="left" w:pos="8655"/>
        </w:tabs>
        <w:spacing w:after="0" w:line="240" w:lineRule="auto"/>
        <w:jc w:val="right"/>
        <w:rPr>
          <w:rFonts w:ascii="Times New Roman" w:eastAsia="Times New Roman" w:hAnsi="Times New Roman" w:cs="Times New Roman"/>
          <w:sz w:val="24"/>
          <w:szCs w:val="24"/>
          <w:lang w:val="sr-Cyrl-BA"/>
        </w:rPr>
      </w:pPr>
    </w:p>
    <w:p w14:paraId="591BFC79" w14:textId="77777777" w:rsidR="00764366" w:rsidRPr="00764366" w:rsidRDefault="00764366" w:rsidP="00764366">
      <w:pPr>
        <w:tabs>
          <w:tab w:val="left" w:pos="8655"/>
        </w:tabs>
        <w:spacing w:after="0" w:line="240" w:lineRule="auto"/>
        <w:jc w:val="right"/>
        <w:rPr>
          <w:rFonts w:ascii="Times New Roman" w:eastAsia="Times New Roman" w:hAnsi="Times New Roman" w:cs="Times New Roman"/>
          <w:sz w:val="24"/>
          <w:szCs w:val="24"/>
          <w:lang w:val="sr-Cyrl-BA"/>
        </w:rPr>
      </w:pPr>
    </w:p>
    <w:p w14:paraId="21B18DF1" w14:textId="77777777" w:rsidR="00764366" w:rsidRPr="00764366" w:rsidRDefault="00764366" w:rsidP="00764366">
      <w:pPr>
        <w:tabs>
          <w:tab w:val="left" w:pos="8655"/>
        </w:tabs>
        <w:spacing w:after="0" w:line="240" w:lineRule="auto"/>
        <w:jc w:val="right"/>
        <w:rPr>
          <w:rFonts w:ascii="Times New Roman" w:eastAsia="Times New Roman" w:hAnsi="Times New Roman" w:cs="Times New Roman"/>
          <w:sz w:val="24"/>
          <w:szCs w:val="24"/>
          <w:lang w:val="sr-Cyrl-BA"/>
        </w:rPr>
      </w:pPr>
    </w:p>
    <w:p w14:paraId="339F242D" w14:textId="77777777" w:rsidR="00764366" w:rsidRPr="00764366" w:rsidRDefault="00764366" w:rsidP="00764366">
      <w:pPr>
        <w:tabs>
          <w:tab w:val="left" w:pos="8655"/>
        </w:tabs>
        <w:spacing w:after="0" w:line="240" w:lineRule="auto"/>
        <w:jc w:val="right"/>
        <w:rPr>
          <w:rFonts w:ascii="Times New Roman" w:eastAsia="Times New Roman" w:hAnsi="Times New Roman" w:cs="Times New Roman"/>
          <w:sz w:val="24"/>
          <w:szCs w:val="24"/>
          <w:lang w:val="sr-Cyrl-BA"/>
        </w:rPr>
      </w:pPr>
    </w:p>
    <w:p w14:paraId="7B3BB314"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bookmarkStart w:id="110" w:name="_Toc417977342"/>
      <w:bookmarkStart w:id="111" w:name="_Toc500417910"/>
    </w:p>
    <w:p w14:paraId="3C51F336"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bookmarkEnd w:id="110"/>
    <w:bookmarkEnd w:id="111"/>
    <w:p w14:paraId="0A06493E"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2E3495E2" w14:textId="5D2A1036" w:rsidR="00764366" w:rsidRPr="00764366" w:rsidRDefault="00764366" w:rsidP="00764366">
      <w:pPr>
        <w:spacing w:before="60" w:after="0" w:line="240" w:lineRule="auto"/>
        <w:jc w:val="center"/>
        <w:rPr>
          <w:rFonts w:ascii="Times New Roman" w:eastAsia="Times New Roman" w:hAnsi="Times New Roman" w:cs="Times New Roman"/>
          <w:b/>
          <w:sz w:val="24"/>
          <w:szCs w:val="24"/>
          <w:lang w:val="sr-Cyrl-BA"/>
        </w:rPr>
      </w:pPr>
      <w:r w:rsidRPr="00764366">
        <w:rPr>
          <w:rFonts w:ascii="Times New Roman" w:eastAsia="Times New Roman" w:hAnsi="Times New Roman" w:cs="Times New Roman"/>
          <w:noProof/>
          <w:sz w:val="24"/>
          <w:szCs w:val="24"/>
          <w:lang w:val="en-US"/>
        </w:rPr>
        <w:drawing>
          <wp:inline distT="0" distB="0" distL="0" distR="0" wp14:anchorId="109EB6B3" wp14:editId="57BBDD6A">
            <wp:extent cx="1186180" cy="1095375"/>
            <wp:effectExtent l="0" t="0" r="0" b="9525"/>
            <wp:docPr id="7" name="Picture 7"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6180" cy="1095375"/>
                    </a:xfrm>
                    <a:prstGeom prst="rect">
                      <a:avLst/>
                    </a:prstGeom>
                    <a:noFill/>
                    <a:ln>
                      <a:noFill/>
                    </a:ln>
                  </pic:spPr>
                </pic:pic>
              </a:graphicData>
            </a:graphic>
          </wp:inline>
        </w:drawing>
      </w:r>
    </w:p>
    <w:p w14:paraId="3266C815" w14:textId="77777777" w:rsidR="00764366" w:rsidRPr="00764366" w:rsidRDefault="00764366" w:rsidP="00764366">
      <w:pPr>
        <w:spacing w:before="60" w:after="0" w:line="240" w:lineRule="auto"/>
        <w:jc w:val="both"/>
        <w:rPr>
          <w:rFonts w:ascii="Times New Roman" w:eastAsia="Times New Roman" w:hAnsi="Times New Roman" w:cs="Times New Roman"/>
          <w:b/>
          <w:sz w:val="24"/>
          <w:szCs w:val="24"/>
          <w:lang w:val="sr-Cyrl-BA"/>
        </w:rPr>
      </w:pPr>
    </w:p>
    <w:p w14:paraId="2C16A453" w14:textId="77777777" w:rsidR="00764366" w:rsidRPr="00764366" w:rsidRDefault="00764366" w:rsidP="00764366">
      <w:pPr>
        <w:spacing w:before="60" w:after="0" w:line="240" w:lineRule="auto"/>
        <w:jc w:val="both"/>
        <w:rPr>
          <w:rFonts w:ascii="Times New Roman" w:eastAsia="Times New Roman" w:hAnsi="Times New Roman" w:cs="Times New Roman"/>
          <w:b/>
          <w:sz w:val="24"/>
          <w:szCs w:val="24"/>
          <w:lang w:val="sr-Cyrl-BA"/>
        </w:rPr>
      </w:pPr>
    </w:p>
    <w:p w14:paraId="7BAABDB2" w14:textId="77777777" w:rsidR="00764366" w:rsidRPr="00764366" w:rsidRDefault="00764366" w:rsidP="00764366">
      <w:pPr>
        <w:spacing w:before="60" w:after="0" w:line="240" w:lineRule="auto"/>
        <w:jc w:val="both"/>
        <w:rPr>
          <w:rFonts w:ascii="Times New Roman" w:eastAsia="Times New Roman" w:hAnsi="Times New Roman" w:cs="Times New Roman"/>
          <w:b/>
          <w:sz w:val="24"/>
          <w:szCs w:val="24"/>
          <w:lang w:val="sr-Cyrl-BA"/>
        </w:rPr>
      </w:pPr>
    </w:p>
    <w:p w14:paraId="603C42AF" w14:textId="77777777" w:rsidR="00764366" w:rsidRPr="00764366" w:rsidRDefault="00764366" w:rsidP="00764366">
      <w:pPr>
        <w:spacing w:before="60" w:after="0" w:line="240" w:lineRule="auto"/>
        <w:jc w:val="center"/>
        <w:rPr>
          <w:rFonts w:ascii="Times New Roman" w:eastAsia="Times New Roman" w:hAnsi="Times New Roman" w:cs="Times New Roman"/>
          <w:b/>
          <w:sz w:val="24"/>
          <w:szCs w:val="24"/>
          <w:lang w:val="sr-Cyrl-BA"/>
        </w:rPr>
      </w:pPr>
    </w:p>
    <w:p w14:paraId="02D71882" w14:textId="77777777" w:rsidR="00764366" w:rsidRPr="00764366" w:rsidRDefault="00764366" w:rsidP="00764366">
      <w:pPr>
        <w:spacing w:before="60" w:after="0" w:line="240" w:lineRule="auto"/>
        <w:jc w:val="both"/>
        <w:rPr>
          <w:rFonts w:ascii="Times New Roman" w:eastAsia="Times New Roman" w:hAnsi="Times New Roman" w:cs="Times New Roman"/>
          <w:b/>
          <w:sz w:val="24"/>
          <w:szCs w:val="24"/>
          <w:lang w:val="sr-Cyrl-BA"/>
        </w:rPr>
      </w:pPr>
    </w:p>
    <w:p w14:paraId="10D3DA0B" w14:textId="77777777" w:rsidR="00764366" w:rsidRPr="00764366" w:rsidRDefault="00764366" w:rsidP="00764366">
      <w:pPr>
        <w:spacing w:before="60" w:after="0" w:line="240" w:lineRule="auto"/>
        <w:jc w:val="both"/>
        <w:rPr>
          <w:rFonts w:ascii="Times New Roman" w:eastAsia="Times New Roman" w:hAnsi="Times New Roman" w:cs="Times New Roman"/>
          <w:b/>
          <w:sz w:val="24"/>
          <w:szCs w:val="24"/>
          <w:lang w:val="sr-Cyrl-BA"/>
        </w:rPr>
      </w:pPr>
    </w:p>
    <w:p w14:paraId="2A608EEC" w14:textId="77777777" w:rsidR="00764366" w:rsidRPr="00764366" w:rsidRDefault="00764366" w:rsidP="00764366">
      <w:pPr>
        <w:spacing w:before="60" w:after="0" w:line="240" w:lineRule="auto"/>
        <w:jc w:val="both"/>
        <w:rPr>
          <w:rFonts w:ascii="Times New Roman" w:eastAsia="Times New Roman" w:hAnsi="Times New Roman" w:cs="Times New Roman"/>
          <w:b/>
          <w:sz w:val="24"/>
          <w:szCs w:val="24"/>
          <w:lang w:val="sr-Cyrl-BA"/>
        </w:rPr>
      </w:pPr>
    </w:p>
    <w:p w14:paraId="5557C3AF" w14:textId="77777777" w:rsidR="00764366" w:rsidRPr="00764366" w:rsidRDefault="00764366" w:rsidP="00764366">
      <w:pPr>
        <w:spacing w:before="60" w:after="0" w:line="240" w:lineRule="auto"/>
        <w:jc w:val="both"/>
        <w:rPr>
          <w:rFonts w:ascii="Times New Roman" w:eastAsia="Times New Roman" w:hAnsi="Times New Roman" w:cs="Times New Roman"/>
          <w:b/>
          <w:sz w:val="24"/>
          <w:szCs w:val="24"/>
          <w:lang w:val="sr-Cyrl-BA"/>
        </w:rPr>
      </w:pPr>
    </w:p>
    <w:p w14:paraId="22FAE326" w14:textId="77777777" w:rsidR="00764366" w:rsidRPr="00764366" w:rsidRDefault="00764366" w:rsidP="00764366">
      <w:pPr>
        <w:spacing w:before="60" w:after="0" w:line="240" w:lineRule="auto"/>
        <w:jc w:val="both"/>
        <w:rPr>
          <w:rFonts w:ascii="Times New Roman" w:eastAsia="Times New Roman" w:hAnsi="Times New Roman" w:cs="Times New Roman"/>
          <w:b/>
          <w:sz w:val="32"/>
          <w:szCs w:val="24"/>
          <w:lang w:val="sr-Cyrl-RS"/>
        </w:rPr>
      </w:pPr>
    </w:p>
    <w:p w14:paraId="0DE8E2BA" w14:textId="77777777" w:rsidR="00764366" w:rsidRPr="00764366" w:rsidRDefault="00764366" w:rsidP="00764366">
      <w:pPr>
        <w:spacing w:after="0" w:line="240" w:lineRule="auto"/>
        <w:jc w:val="center"/>
        <w:rPr>
          <w:rFonts w:ascii="Times New Roman" w:eastAsia="Times New Roman" w:hAnsi="Times New Roman" w:cs="Times New Roman"/>
          <w:b/>
          <w:sz w:val="32"/>
          <w:szCs w:val="24"/>
          <w:lang w:val="sr-Cyrl-BA"/>
        </w:rPr>
      </w:pPr>
    </w:p>
    <w:p w14:paraId="3A4EBCB5" w14:textId="77777777" w:rsidR="00764366" w:rsidRPr="00764366" w:rsidRDefault="00764366" w:rsidP="00764366">
      <w:pPr>
        <w:spacing w:after="0" w:line="240" w:lineRule="auto"/>
        <w:jc w:val="center"/>
        <w:rPr>
          <w:rFonts w:ascii="Times New Roman" w:eastAsia="Times New Roman" w:hAnsi="Times New Roman" w:cs="Times New Roman"/>
          <w:b/>
          <w:sz w:val="32"/>
          <w:szCs w:val="24"/>
          <w:lang w:val="sr-Cyrl-BA"/>
        </w:rPr>
      </w:pPr>
      <w:r w:rsidRPr="00764366">
        <w:rPr>
          <w:rFonts w:ascii="Times New Roman" w:eastAsia="Times New Roman" w:hAnsi="Times New Roman" w:cs="Times New Roman"/>
          <w:b/>
          <w:sz w:val="32"/>
          <w:szCs w:val="24"/>
          <w:lang w:val="sr-Cyrl-BA"/>
        </w:rPr>
        <w:t>ОПШТИНА МРКОЊИЋ ГРАД</w:t>
      </w:r>
    </w:p>
    <w:p w14:paraId="79AA3C00" w14:textId="77777777" w:rsidR="00764366" w:rsidRPr="00764366" w:rsidRDefault="00764366" w:rsidP="00764366">
      <w:pPr>
        <w:spacing w:after="0" w:line="240" w:lineRule="auto"/>
        <w:jc w:val="center"/>
        <w:rPr>
          <w:rFonts w:ascii="Times New Roman" w:eastAsia="Times New Roman" w:hAnsi="Times New Roman" w:cs="Times New Roman"/>
          <w:b/>
          <w:noProof/>
          <w:sz w:val="32"/>
          <w:szCs w:val="24"/>
          <w:lang w:val="sr-Cyrl-CS"/>
        </w:rPr>
      </w:pPr>
    </w:p>
    <w:p w14:paraId="12CCBA73" w14:textId="2D2CBB2E" w:rsidR="00764366" w:rsidRPr="00122EEA" w:rsidRDefault="00764366" w:rsidP="004F47CA">
      <w:pPr>
        <w:pStyle w:val="Heading1"/>
        <w:rPr>
          <w:lang w:val="sr-Cyrl-BA"/>
        </w:rPr>
      </w:pPr>
      <w:bookmarkStart w:id="112" w:name="_Toc22282798"/>
      <w:bookmarkStart w:id="113" w:name="_Toc129938417"/>
      <w:r w:rsidRPr="00764366">
        <w:t>П</w:t>
      </w:r>
      <w:bookmarkEnd w:id="112"/>
      <w:r w:rsidR="00122EEA">
        <w:rPr>
          <w:lang w:val="sr-Cyrl-BA"/>
        </w:rPr>
        <w:t>ЛАН РАДА ОДЈЕЉЕЊА ЗА ИНСПЕКЦИЈСКЕ ПОСЛОВЕ</w:t>
      </w:r>
      <w:bookmarkEnd w:id="113"/>
    </w:p>
    <w:p w14:paraId="1304FD5C" w14:textId="53373859" w:rsidR="00764366" w:rsidRPr="00764366" w:rsidRDefault="00C90529" w:rsidP="004F47CA">
      <w:pPr>
        <w:pStyle w:val="Heading1"/>
        <w:rPr>
          <w:szCs w:val="24"/>
        </w:rPr>
      </w:pPr>
      <w:r>
        <w:rPr>
          <w:szCs w:val="24"/>
          <w:lang w:val="sr-Cyrl-BA"/>
        </w:rPr>
        <w:t>ЗА 2023.ГОДИНУ</w:t>
      </w:r>
    </w:p>
    <w:p w14:paraId="41786C57" w14:textId="77777777" w:rsidR="00764366" w:rsidRPr="00764366" w:rsidRDefault="00764366" w:rsidP="00764366">
      <w:pPr>
        <w:spacing w:after="0" w:line="240" w:lineRule="auto"/>
        <w:jc w:val="center"/>
        <w:rPr>
          <w:rFonts w:ascii="Times New Roman" w:eastAsia="Times New Roman" w:hAnsi="Times New Roman" w:cs="Times New Roman"/>
          <w:b/>
          <w:sz w:val="32"/>
          <w:szCs w:val="24"/>
          <w:lang w:val="sr-Cyrl-BA"/>
        </w:rPr>
      </w:pPr>
    </w:p>
    <w:p w14:paraId="43E12F1B" w14:textId="77777777" w:rsidR="00764366" w:rsidRPr="00764366" w:rsidRDefault="00764366" w:rsidP="00764366">
      <w:pPr>
        <w:spacing w:after="0" w:line="240" w:lineRule="auto"/>
        <w:rPr>
          <w:rFonts w:ascii="Times New Roman" w:eastAsia="Times New Roman" w:hAnsi="Times New Roman" w:cs="Times New Roman"/>
          <w:sz w:val="32"/>
          <w:szCs w:val="24"/>
          <w:lang w:val="sr-Cyrl-BA"/>
        </w:rPr>
      </w:pPr>
    </w:p>
    <w:p w14:paraId="30D8EF0F" w14:textId="77777777" w:rsidR="00764366" w:rsidRPr="00764366" w:rsidRDefault="00764366" w:rsidP="00764366">
      <w:pPr>
        <w:spacing w:after="0" w:line="240" w:lineRule="auto"/>
        <w:rPr>
          <w:rFonts w:ascii="Times New Roman" w:eastAsia="Times New Roman" w:hAnsi="Times New Roman" w:cs="Times New Roman"/>
          <w:sz w:val="32"/>
          <w:szCs w:val="24"/>
          <w:lang w:val="sr-Cyrl-BA"/>
        </w:rPr>
      </w:pPr>
    </w:p>
    <w:p w14:paraId="0D57DA89"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26E81CD6"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31A7169C"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721B227B"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1606B149"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19CC06E1"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4330928C"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3972D02A"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1BC5AC1B" w14:textId="09684BB3" w:rsidR="005F581D" w:rsidRDefault="005F581D" w:rsidP="00764366">
      <w:pPr>
        <w:spacing w:after="0" w:line="240" w:lineRule="auto"/>
        <w:rPr>
          <w:rFonts w:ascii="Times New Roman" w:eastAsia="Times New Roman" w:hAnsi="Times New Roman" w:cs="Times New Roman"/>
          <w:sz w:val="24"/>
          <w:szCs w:val="24"/>
          <w:lang w:val="sr-Cyrl-BA"/>
        </w:rPr>
      </w:pPr>
    </w:p>
    <w:p w14:paraId="012CB4E0" w14:textId="2B23943F" w:rsidR="005F581D" w:rsidRDefault="005F581D" w:rsidP="00764366">
      <w:pPr>
        <w:spacing w:after="0" w:line="240" w:lineRule="auto"/>
        <w:rPr>
          <w:rFonts w:ascii="Times New Roman" w:eastAsia="Times New Roman" w:hAnsi="Times New Roman" w:cs="Times New Roman"/>
          <w:sz w:val="24"/>
          <w:szCs w:val="24"/>
          <w:lang w:val="sr-Cyrl-BA"/>
        </w:rPr>
      </w:pPr>
    </w:p>
    <w:p w14:paraId="0EFB0870" w14:textId="4F7F5D9B" w:rsidR="005F581D" w:rsidRDefault="005F581D" w:rsidP="00764366">
      <w:pPr>
        <w:spacing w:after="0" w:line="240" w:lineRule="auto"/>
        <w:rPr>
          <w:rFonts w:ascii="Times New Roman" w:eastAsia="Times New Roman" w:hAnsi="Times New Roman" w:cs="Times New Roman"/>
          <w:sz w:val="24"/>
          <w:szCs w:val="24"/>
          <w:lang w:val="sr-Cyrl-BA"/>
        </w:rPr>
      </w:pPr>
    </w:p>
    <w:p w14:paraId="6436EC3E" w14:textId="77777777" w:rsidR="005F581D" w:rsidRPr="00764366" w:rsidRDefault="005F581D" w:rsidP="00764366">
      <w:pPr>
        <w:spacing w:after="0" w:line="240" w:lineRule="auto"/>
        <w:rPr>
          <w:rFonts w:ascii="Times New Roman" w:eastAsia="Times New Roman" w:hAnsi="Times New Roman" w:cs="Times New Roman"/>
          <w:sz w:val="24"/>
          <w:szCs w:val="24"/>
          <w:lang w:val="sr-Cyrl-BA"/>
        </w:rPr>
      </w:pPr>
    </w:p>
    <w:p w14:paraId="54A04FA1"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30B2EE40"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5B6AE0DE" w14:textId="1D98165E" w:rsidR="00764366" w:rsidRPr="00764366" w:rsidRDefault="00764366" w:rsidP="00764366">
      <w:pPr>
        <w:spacing w:after="0" w:line="240" w:lineRule="auto"/>
        <w:jc w:val="center"/>
        <w:rPr>
          <w:rFonts w:ascii="Times New Roman" w:eastAsia="Times New Roman" w:hAnsi="Times New Roman" w:cs="Times New Roman"/>
          <w:b/>
          <w:sz w:val="24"/>
          <w:szCs w:val="24"/>
          <w:lang w:val="sr-Cyrl-BA"/>
        </w:rPr>
        <w:sectPr w:rsidR="00764366" w:rsidRPr="00764366" w:rsidSect="007B4B64">
          <w:footerReference w:type="default" r:id="rId24"/>
          <w:pgSz w:w="11907" w:h="16840" w:code="9"/>
          <w:pgMar w:top="851" w:right="810" w:bottom="1080" w:left="1276" w:header="720" w:footer="720" w:gutter="0"/>
          <w:pgNumType w:fmt="numberInDash" w:start="94"/>
          <w:cols w:space="720"/>
          <w:docGrid w:linePitch="360"/>
        </w:sectPr>
      </w:pPr>
      <w:r w:rsidRPr="00764366">
        <w:rPr>
          <w:rFonts w:ascii="Times New Roman" w:eastAsia="Times New Roman" w:hAnsi="Times New Roman" w:cs="Times New Roman"/>
          <w:b/>
          <w:sz w:val="24"/>
          <w:szCs w:val="24"/>
          <w:lang w:val="en-GB"/>
        </w:rPr>
        <w:t>Ma</w:t>
      </w:r>
      <w:r w:rsidRPr="00764366">
        <w:rPr>
          <w:rFonts w:ascii="Times New Roman" w:eastAsia="Times New Roman" w:hAnsi="Times New Roman" w:cs="Times New Roman"/>
          <w:b/>
          <w:sz w:val="24"/>
          <w:szCs w:val="24"/>
          <w:lang w:val="sr-Cyrl-BA"/>
        </w:rPr>
        <w:t>рт, 2023.год</w:t>
      </w:r>
      <w:r w:rsidR="00123984">
        <w:rPr>
          <w:rFonts w:ascii="Times New Roman" w:eastAsia="Times New Roman" w:hAnsi="Times New Roman" w:cs="Times New Roman"/>
          <w:b/>
          <w:sz w:val="24"/>
          <w:szCs w:val="24"/>
          <w:lang w:val="sr-Cyrl-BA"/>
        </w:rPr>
        <w:t>ине</w:t>
      </w:r>
    </w:p>
    <w:p w14:paraId="0C9458D5" w14:textId="77777777" w:rsidR="00764366" w:rsidRPr="00764366" w:rsidRDefault="00764366" w:rsidP="00764366">
      <w:pPr>
        <w:spacing w:before="60" w:after="0" w:line="240" w:lineRule="auto"/>
        <w:jc w:val="both"/>
        <w:rPr>
          <w:rFonts w:ascii="Times New Roman" w:eastAsia="Times New Roman" w:hAnsi="Times New Roman" w:cs="Times New Roman"/>
          <w:b/>
          <w:sz w:val="24"/>
          <w:szCs w:val="24"/>
          <w:lang w:val="sr-Cyrl-BA"/>
        </w:rPr>
      </w:pPr>
    </w:p>
    <w:p w14:paraId="322094E8" w14:textId="77777777" w:rsidR="00764366" w:rsidRPr="00764366" w:rsidRDefault="00764366" w:rsidP="00F01799">
      <w:bookmarkStart w:id="114" w:name="_Toc395720553"/>
      <w:bookmarkStart w:id="115" w:name="_Toc26267044"/>
      <w:r w:rsidRPr="00764366">
        <w:t xml:space="preserve">1. </w:t>
      </w:r>
      <w:bookmarkEnd w:id="114"/>
      <w:bookmarkEnd w:id="115"/>
      <w:r w:rsidRPr="00764366">
        <w:t xml:space="preserve">УВОД </w:t>
      </w:r>
    </w:p>
    <w:p w14:paraId="26FD6498"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6208ECAA" w14:textId="77777777" w:rsidR="00764366" w:rsidRPr="00764366" w:rsidRDefault="00764366" w:rsidP="00764366">
      <w:pPr>
        <w:spacing w:after="0" w:line="240" w:lineRule="auto"/>
        <w:jc w:val="both"/>
        <w:rPr>
          <w:rFonts w:ascii="Times New Roman" w:eastAsia="Times New Roman" w:hAnsi="Times New Roman" w:cs="Times New Roman"/>
          <w:lang w:val="sr-Cyrl-BA"/>
        </w:rPr>
      </w:pPr>
    </w:p>
    <w:p w14:paraId="0B6C209C" w14:textId="77777777" w:rsidR="00764366" w:rsidRPr="00764366" w:rsidRDefault="00764366" w:rsidP="00764366">
      <w:pPr>
        <w:spacing w:after="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Одјељење за инспекцијске послове обавља инспекцијске, управне, стручне и друге послове путем инспектора и комуналних полицајаца.</w:t>
      </w:r>
    </w:p>
    <w:p w14:paraId="4E2BB4E5" w14:textId="77777777" w:rsidR="00764366" w:rsidRPr="00764366" w:rsidRDefault="00764366" w:rsidP="00764366">
      <w:pPr>
        <w:spacing w:after="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Инспекција врши надзор над примјеном прописа у областима које су им стављене у надлежност Законом о инспекцијама Републике Српске и Законом о комуналној полицији, као основним законима, те другим законским и подзаконским прописима.</w:t>
      </w:r>
    </w:p>
    <w:p w14:paraId="7DC7A62E" w14:textId="77777777" w:rsidR="00764366" w:rsidRPr="00764366" w:rsidRDefault="00764366" w:rsidP="00764366">
      <w:pPr>
        <w:spacing w:after="0" w:line="240" w:lineRule="auto"/>
        <w:jc w:val="both"/>
        <w:rPr>
          <w:rFonts w:ascii="Times New Roman" w:eastAsia="Times New Roman" w:hAnsi="Times New Roman" w:cs="Times New Roman"/>
          <w:lang w:val="sr-Cyrl-BA"/>
        </w:rPr>
      </w:pPr>
    </w:p>
    <w:p w14:paraId="6F3F2F9D" w14:textId="77777777" w:rsidR="00764366" w:rsidRPr="00764366" w:rsidRDefault="00764366" w:rsidP="00764366">
      <w:pPr>
        <w:spacing w:after="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Према важећем Правилнику о организацији и систематизацији радних мјеста општинске управе Општине Мркоњић Град, који је усклађен са Законом о инспекцијама Републике Српске и Законом о комуналној полицији, у Одјељењу за инспекцијске послове, послове инспекцијског и комуналног надзора обављају</w:t>
      </w:r>
      <w:r w:rsidRPr="00764366">
        <w:rPr>
          <w:rFonts w:ascii="Times New Roman" w:eastAsia="Times New Roman" w:hAnsi="Times New Roman" w:cs="Times New Roman"/>
        </w:rPr>
        <w:t xml:space="preserve"> </w:t>
      </w:r>
      <w:r w:rsidRPr="00764366">
        <w:rPr>
          <w:rFonts w:ascii="Times New Roman" w:eastAsia="Times New Roman" w:hAnsi="Times New Roman" w:cs="Times New Roman"/>
          <w:lang w:val="sr-Cyrl-BA"/>
        </w:rPr>
        <w:t xml:space="preserve">тренутно четири  инспектора и два  комунална полицајца. </w:t>
      </w:r>
    </w:p>
    <w:p w14:paraId="66129271" w14:textId="77777777" w:rsidR="00764366" w:rsidRPr="00764366" w:rsidRDefault="00764366" w:rsidP="00764366">
      <w:pPr>
        <w:spacing w:after="0" w:line="240" w:lineRule="auto"/>
        <w:jc w:val="both"/>
        <w:rPr>
          <w:rFonts w:ascii="Times New Roman" w:eastAsia="Times New Roman" w:hAnsi="Times New Roman" w:cs="Times New Roman"/>
          <w:lang w:val="sr-Cyrl-BA"/>
        </w:rPr>
      </w:pPr>
    </w:p>
    <w:p w14:paraId="7188F55B" w14:textId="77777777" w:rsidR="00764366" w:rsidRPr="00764366" w:rsidRDefault="00764366" w:rsidP="00764366">
      <w:pPr>
        <w:spacing w:after="0" w:line="240" w:lineRule="auto"/>
        <w:jc w:val="both"/>
        <w:rPr>
          <w:rFonts w:ascii="Times New Roman" w:eastAsia="Times New Roman" w:hAnsi="Times New Roman" w:cs="Times New Roman"/>
          <w:lang w:val="sr-Cyrl-BA"/>
        </w:rPr>
      </w:pPr>
      <w:r w:rsidRPr="00764366">
        <w:rPr>
          <w:rFonts w:ascii="Times New Roman" w:eastAsia="Times New Roman" w:hAnsi="Times New Roman" w:cs="Times New Roman"/>
          <w:lang w:val="sr-Cyrl-BA"/>
        </w:rPr>
        <w:t xml:space="preserve">Одјељење за инспекцијске послове општинске управе Општине Мркоњић Град, дефинисало је основне приоритете у свом раду за 2023. годину и то: </w:t>
      </w:r>
    </w:p>
    <w:p w14:paraId="2E398B03" w14:textId="77777777" w:rsidR="00764366" w:rsidRPr="00764366" w:rsidRDefault="00764366" w:rsidP="00764366">
      <w:pPr>
        <w:spacing w:after="0" w:line="240" w:lineRule="auto"/>
        <w:jc w:val="both"/>
        <w:rPr>
          <w:rFonts w:ascii="Times New Roman" w:eastAsia="Times New Roman" w:hAnsi="Times New Roman" w:cs="Times New Roman"/>
          <w:lang w:val="sr-Cyrl-BA"/>
        </w:rPr>
      </w:pPr>
    </w:p>
    <w:p w14:paraId="7096BBBE" w14:textId="77777777" w:rsidR="00764366" w:rsidRPr="00764366" w:rsidRDefault="00764366" w:rsidP="00764366">
      <w:pPr>
        <w:numPr>
          <w:ilvl w:val="0"/>
          <w:numId w:val="37"/>
        </w:numPr>
        <w:spacing w:after="0" w:line="256" w:lineRule="auto"/>
        <w:jc w:val="both"/>
        <w:rPr>
          <w:rFonts w:ascii="Times New Roman" w:eastAsia="Times New Roman" w:hAnsi="Times New Roman" w:cs="Times New Roman"/>
          <w:lang w:val="sr-Cyrl-BA" w:eastAsia="x-none"/>
        </w:rPr>
      </w:pPr>
      <w:r w:rsidRPr="00764366">
        <w:rPr>
          <w:rFonts w:ascii="Times New Roman" w:eastAsia="Times New Roman" w:hAnsi="Times New Roman" w:cs="Times New Roman"/>
          <w:sz w:val="24"/>
          <w:szCs w:val="24"/>
          <w:lang w:val="sr-Cyrl-BA" w:eastAsia="x-none"/>
        </w:rPr>
        <w:t>да се континуирано прати стање у области надзора и да се инспекцијским мјерама и  комунално  полицијским мјерама (превентивним, корективним и репресивним) подстиче</w:t>
      </w:r>
      <w:r w:rsidRPr="00764366">
        <w:rPr>
          <w:rFonts w:ascii="Times New Roman" w:eastAsia="Times New Roman" w:hAnsi="Times New Roman" w:cs="Times New Roman"/>
          <w:i/>
          <w:sz w:val="24"/>
          <w:szCs w:val="24"/>
          <w:lang w:val="sr-Cyrl-BA" w:eastAsia="x-none"/>
        </w:rPr>
        <w:t xml:space="preserve"> </w:t>
      </w:r>
      <w:r w:rsidRPr="00764366">
        <w:rPr>
          <w:rFonts w:ascii="Times New Roman" w:eastAsia="Times New Roman" w:hAnsi="Times New Roman" w:cs="Times New Roman"/>
          <w:sz w:val="24"/>
          <w:szCs w:val="24"/>
          <w:lang w:val="sr-Cyrl-BA" w:eastAsia="x-none"/>
        </w:rPr>
        <w:t>друштвена дисциплина у извршавању Закона, Одлука, Правилника и других прописа.</w:t>
      </w:r>
    </w:p>
    <w:p w14:paraId="61AD5711" w14:textId="77777777" w:rsidR="00764366" w:rsidRPr="00764366" w:rsidRDefault="00764366" w:rsidP="00764366">
      <w:pPr>
        <w:spacing w:after="0" w:line="240" w:lineRule="auto"/>
        <w:ind w:left="720"/>
        <w:contextualSpacing/>
        <w:jc w:val="both"/>
        <w:rPr>
          <w:rFonts w:ascii="Times New Roman" w:eastAsia="Times New Roman" w:hAnsi="Times New Roman" w:cs="Times New Roman"/>
          <w:sz w:val="24"/>
          <w:szCs w:val="24"/>
          <w:lang w:val="sr-Cyrl-BA" w:eastAsia="x-none"/>
        </w:rPr>
      </w:pPr>
    </w:p>
    <w:p w14:paraId="51F20882" w14:textId="77777777" w:rsidR="00764366" w:rsidRPr="00764366" w:rsidRDefault="00764366" w:rsidP="00764366">
      <w:pPr>
        <w:numPr>
          <w:ilvl w:val="0"/>
          <w:numId w:val="37"/>
        </w:numPr>
        <w:spacing w:after="0" w:line="256" w:lineRule="auto"/>
        <w:jc w:val="both"/>
        <w:rPr>
          <w:rFonts w:ascii="Times New Roman" w:eastAsia="Times New Roman" w:hAnsi="Times New Roman" w:cs="Times New Roman"/>
          <w:sz w:val="24"/>
          <w:szCs w:val="24"/>
          <w:lang w:val="sr-Cyrl-BA" w:eastAsia="x-none"/>
        </w:rPr>
      </w:pPr>
      <w:r w:rsidRPr="00764366">
        <w:rPr>
          <w:rFonts w:ascii="Times New Roman" w:eastAsia="Times New Roman" w:hAnsi="Times New Roman" w:cs="Times New Roman"/>
          <w:sz w:val="24"/>
          <w:szCs w:val="24"/>
          <w:lang w:val="sr-Cyrl-BA" w:eastAsia="x-none"/>
        </w:rPr>
        <w:t>да се у предвиђеним законским роковима рјешавају захтјеви, преставке, жалбе и притужбе грађана.</w:t>
      </w:r>
    </w:p>
    <w:p w14:paraId="4D3D3B31" w14:textId="77777777" w:rsidR="00764366" w:rsidRPr="00764366" w:rsidRDefault="00764366" w:rsidP="00764366">
      <w:pPr>
        <w:spacing w:after="0" w:line="240" w:lineRule="auto"/>
        <w:jc w:val="both"/>
        <w:rPr>
          <w:rFonts w:ascii="Times New Roman" w:eastAsia="Times New Roman" w:hAnsi="Times New Roman" w:cs="Times New Roman"/>
          <w:sz w:val="24"/>
          <w:szCs w:val="24"/>
          <w:lang w:val="sr-Cyrl-BA"/>
        </w:rPr>
      </w:pPr>
    </w:p>
    <w:p w14:paraId="4114AA15" w14:textId="77777777" w:rsidR="00764366" w:rsidRPr="00764366" w:rsidRDefault="00764366" w:rsidP="00764366">
      <w:pPr>
        <w:numPr>
          <w:ilvl w:val="0"/>
          <w:numId w:val="37"/>
        </w:numPr>
        <w:spacing w:after="0" w:line="256" w:lineRule="auto"/>
        <w:jc w:val="both"/>
        <w:rPr>
          <w:rFonts w:ascii="Times New Roman" w:eastAsia="Times New Roman" w:hAnsi="Times New Roman" w:cs="Times New Roman"/>
          <w:sz w:val="24"/>
          <w:szCs w:val="24"/>
          <w:lang w:val="sr-Cyrl-BA" w:eastAsia="x-none"/>
        </w:rPr>
      </w:pPr>
      <w:r w:rsidRPr="00764366">
        <w:rPr>
          <w:rFonts w:ascii="Times New Roman" w:eastAsia="Times New Roman" w:hAnsi="Times New Roman" w:cs="Times New Roman"/>
          <w:sz w:val="24"/>
          <w:szCs w:val="24"/>
          <w:lang w:val="sr-Cyrl-BA" w:eastAsia="x-none"/>
        </w:rPr>
        <w:t>да се врши стално оспособљавање и усавршавање  инспектора и комуналних полицајаца.</w:t>
      </w:r>
    </w:p>
    <w:p w14:paraId="50CDB4F4" w14:textId="77777777" w:rsidR="00764366" w:rsidRPr="00764366" w:rsidRDefault="00764366" w:rsidP="00764366">
      <w:pPr>
        <w:spacing w:after="0" w:line="240" w:lineRule="auto"/>
        <w:jc w:val="both"/>
        <w:rPr>
          <w:rFonts w:ascii="Times New Roman" w:eastAsia="Times New Roman" w:hAnsi="Times New Roman" w:cs="Times New Roman"/>
          <w:sz w:val="24"/>
          <w:szCs w:val="24"/>
          <w:lang w:val="sr-Cyrl-BA"/>
        </w:rPr>
      </w:pPr>
    </w:p>
    <w:p w14:paraId="7EA3DFDC" w14:textId="77777777" w:rsidR="00764366" w:rsidRPr="00764366" w:rsidRDefault="00764366" w:rsidP="00764366">
      <w:pPr>
        <w:numPr>
          <w:ilvl w:val="0"/>
          <w:numId w:val="37"/>
        </w:numPr>
        <w:spacing w:after="0" w:line="256" w:lineRule="auto"/>
        <w:jc w:val="both"/>
        <w:rPr>
          <w:rFonts w:ascii="Times New Roman" w:eastAsia="Times New Roman" w:hAnsi="Times New Roman" w:cs="Times New Roman"/>
          <w:sz w:val="24"/>
          <w:szCs w:val="24"/>
          <w:lang w:val="sr-Cyrl-BA" w:eastAsia="x-none"/>
        </w:rPr>
      </w:pPr>
      <w:r w:rsidRPr="00764366">
        <w:rPr>
          <w:rFonts w:ascii="Times New Roman" w:eastAsia="Times New Roman" w:hAnsi="Times New Roman" w:cs="Times New Roman"/>
          <w:sz w:val="24"/>
          <w:szCs w:val="24"/>
          <w:lang w:val="sr-Cyrl-BA" w:eastAsia="x-none"/>
        </w:rPr>
        <w:t>да се о раду Одјељења редовно и благовремено извјештавају Начелник општине,</w:t>
      </w:r>
      <w:r w:rsidRPr="00764366">
        <w:rPr>
          <w:rFonts w:ascii="Times New Roman" w:eastAsia="Times New Roman" w:hAnsi="Times New Roman" w:cs="Times New Roman"/>
          <w:sz w:val="24"/>
          <w:szCs w:val="24"/>
          <w:lang w:eastAsia="x-none"/>
        </w:rPr>
        <w:t xml:space="preserve"> </w:t>
      </w:r>
      <w:r w:rsidRPr="00764366">
        <w:rPr>
          <w:rFonts w:ascii="Times New Roman" w:eastAsia="Times New Roman" w:hAnsi="Times New Roman" w:cs="Times New Roman"/>
          <w:sz w:val="24"/>
          <w:szCs w:val="24"/>
          <w:lang w:val="sr-Cyrl-BA" w:eastAsia="x-none"/>
        </w:rPr>
        <w:t>Скупштина општине и Републичка управа за инспекцијске послове Бања Лука (Инспекторат).</w:t>
      </w:r>
    </w:p>
    <w:p w14:paraId="6FCFF859" w14:textId="77777777" w:rsidR="00764366" w:rsidRPr="00764366" w:rsidRDefault="00764366" w:rsidP="00764366">
      <w:pPr>
        <w:spacing w:after="0" w:line="240" w:lineRule="auto"/>
        <w:jc w:val="both"/>
        <w:rPr>
          <w:rFonts w:ascii="Times New Roman" w:eastAsia="Times New Roman" w:hAnsi="Times New Roman" w:cs="Times New Roman"/>
          <w:sz w:val="24"/>
          <w:szCs w:val="24"/>
          <w:lang w:val="sr-Cyrl-BA"/>
        </w:rPr>
      </w:pPr>
    </w:p>
    <w:p w14:paraId="1877713C" w14:textId="77777777" w:rsidR="00764366" w:rsidRPr="00764366" w:rsidRDefault="00764366" w:rsidP="00764366">
      <w:pPr>
        <w:numPr>
          <w:ilvl w:val="0"/>
          <w:numId w:val="38"/>
        </w:numPr>
        <w:spacing w:after="0" w:line="256" w:lineRule="auto"/>
        <w:jc w:val="both"/>
        <w:rPr>
          <w:rFonts w:ascii="Times New Roman" w:eastAsia="Times New Roman" w:hAnsi="Times New Roman" w:cs="Times New Roman"/>
          <w:sz w:val="24"/>
          <w:szCs w:val="24"/>
          <w:lang w:val="sr-Cyrl-BA" w:eastAsia="x-none"/>
        </w:rPr>
      </w:pPr>
      <w:r w:rsidRPr="00764366">
        <w:rPr>
          <w:rFonts w:ascii="Times New Roman" w:eastAsia="Times New Roman" w:hAnsi="Times New Roman" w:cs="Times New Roman"/>
          <w:sz w:val="24"/>
          <w:szCs w:val="24"/>
          <w:lang w:val="sr-Cyrl-BA" w:eastAsia="x-none"/>
        </w:rPr>
        <w:t>да се оствари потребна координација и сарадња са одјељењима, службама и одсјецима у општинској управи, републичким органима, органима правосуђа, унутрашњих послова, привредним и другим субјектима.</w:t>
      </w:r>
    </w:p>
    <w:p w14:paraId="393FCADC" w14:textId="77777777" w:rsidR="00764366" w:rsidRPr="00764366" w:rsidRDefault="00764366" w:rsidP="00764366">
      <w:pPr>
        <w:numPr>
          <w:ilvl w:val="0"/>
          <w:numId w:val="38"/>
        </w:numPr>
        <w:spacing w:after="0" w:line="256" w:lineRule="auto"/>
        <w:jc w:val="both"/>
        <w:rPr>
          <w:rFonts w:ascii="Times New Roman" w:eastAsia="Times New Roman" w:hAnsi="Times New Roman" w:cs="Times New Roman"/>
          <w:sz w:val="24"/>
          <w:szCs w:val="24"/>
          <w:lang w:val="sr-Cyrl-BA" w:eastAsia="x-none"/>
        </w:rPr>
      </w:pPr>
      <w:r w:rsidRPr="00764366">
        <w:rPr>
          <w:rFonts w:ascii="Times New Roman" w:eastAsia="Times New Roman" w:hAnsi="Times New Roman" w:cs="Times New Roman"/>
          <w:sz w:val="24"/>
          <w:szCs w:val="24"/>
          <w:lang w:val="sr-Cyrl-BA" w:eastAsia="x-none"/>
        </w:rPr>
        <w:t xml:space="preserve">да се врше ванредне контроле  које се односе на поштовање мјера за реаговање на појаву болести изазване новим вирусом корона у Републици Српској по потреби јер је епидемиолошка ситуација релативно повољна (Сви инспектори имају овлаштења на контроли спровођења мјера за реаговање на појаву болести изазване новим вирусом корона </w:t>
      </w:r>
      <w:r w:rsidRPr="00764366">
        <w:rPr>
          <w:rFonts w:ascii="Times New Roman" w:eastAsia="Times New Roman" w:hAnsi="Times New Roman" w:cs="Times New Roman"/>
          <w:sz w:val="24"/>
          <w:szCs w:val="24"/>
          <w:lang w:eastAsia="x-none"/>
        </w:rPr>
        <w:t>Covid</w:t>
      </w:r>
      <w:r w:rsidRPr="00764366">
        <w:rPr>
          <w:rFonts w:ascii="Times New Roman" w:eastAsia="Times New Roman" w:hAnsi="Times New Roman" w:cs="Times New Roman"/>
          <w:sz w:val="24"/>
          <w:szCs w:val="24"/>
          <w:lang w:val="sr-Cyrl-BA" w:eastAsia="x-none"/>
        </w:rPr>
        <w:t>-19), док комунална полиција контролише лица у изолацији.</w:t>
      </w:r>
    </w:p>
    <w:p w14:paraId="5F563F60" w14:textId="77777777" w:rsidR="00764366" w:rsidRPr="00764366" w:rsidRDefault="00764366" w:rsidP="00764366">
      <w:pPr>
        <w:spacing w:after="0" w:line="240" w:lineRule="auto"/>
        <w:jc w:val="both"/>
        <w:rPr>
          <w:rFonts w:ascii="Times New Roman" w:eastAsia="Times New Roman" w:hAnsi="Times New Roman" w:cs="Times New Roman"/>
          <w:sz w:val="24"/>
          <w:szCs w:val="24"/>
          <w:lang w:val="sr-Cyrl-BA"/>
        </w:rPr>
      </w:pPr>
    </w:p>
    <w:p w14:paraId="0ACA1D78" w14:textId="77777777" w:rsidR="00764366" w:rsidRPr="00764366" w:rsidRDefault="00764366" w:rsidP="00764366">
      <w:pPr>
        <w:spacing w:after="0" w:line="240" w:lineRule="auto"/>
        <w:jc w:val="both"/>
        <w:rPr>
          <w:rFonts w:ascii="Times New Roman" w:eastAsia="Times New Roman" w:hAnsi="Times New Roman" w:cs="Times New Roman"/>
          <w:sz w:val="24"/>
          <w:szCs w:val="24"/>
          <w:lang w:val="sr-Cyrl-BA"/>
        </w:rPr>
      </w:pPr>
    </w:p>
    <w:p w14:paraId="06D94509" w14:textId="77777777" w:rsidR="00764366" w:rsidRPr="00764366" w:rsidRDefault="00764366" w:rsidP="00764366">
      <w:pPr>
        <w:spacing w:after="0" w:line="240" w:lineRule="auto"/>
        <w:jc w:val="both"/>
        <w:rPr>
          <w:rFonts w:ascii="Times New Roman" w:eastAsia="Times New Roman" w:hAnsi="Times New Roman" w:cs="Times New Roman"/>
          <w:sz w:val="24"/>
          <w:szCs w:val="24"/>
          <w:lang w:val="sr-Cyrl-BA"/>
        </w:rPr>
      </w:pPr>
    </w:p>
    <w:p w14:paraId="583A25D6" w14:textId="77777777" w:rsidR="00764366" w:rsidRPr="00764366" w:rsidRDefault="00764366" w:rsidP="00764366">
      <w:pPr>
        <w:spacing w:after="0" w:line="240" w:lineRule="auto"/>
        <w:jc w:val="both"/>
        <w:rPr>
          <w:rFonts w:ascii="Times New Roman" w:eastAsia="Times New Roman" w:hAnsi="Times New Roman" w:cs="Times New Roman"/>
          <w:sz w:val="24"/>
          <w:szCs w:val="24"/>
          <w:lang w:val="sr-Cyrl-BA"/>
        </w:rPr>
      </w:pPr>
    </w:p>
    <w:p w14:paraId="49CA6C17" w14:textId="77777777" w:rsidR="00764366" w:rsidRPr="00764366" w:rsidRDefault="00764366" w:rsidP="00764366">
      <w:pPr>
        <w:spacing w:after="0" w:line="240" w:lineRule="auto"/>
        <w:jc w:val="center"/>
        <w:rPr>
          <w:rFonts w:ascii="Times New Roman" w:eastAsia="Times New Roman" w:hAnsi="Times New Roman" w:cs="Times New Roman"/>
          <w:sz w:val="24"/>
          <w:szCs w:val="24"/>
          <w:lang w:val="sr-Cyrl-BA"/>
        </w:rPr>
      </w:pPr>
    </w:p>
    <w:p w14:paraId="75A19707" w14:textId="0908C4EE" w:rsidR="00764366" w:rsidRPr="00764366" w:rsidRDefault="00764366" w:rsidP="00764366">
      <w:pPr>
        <w:spacing w:after="0" w:line="240" w:lineRule="auto"/>
        <w:jc w:val="center"/>
        <w:rPr>
          <w:rFonts w:ascii="Times New Roman" w:eastAsia="Times New Roman" w:hAnsi="Times New Roman" w:cs="Times New Roman"/>
          <w:sz w:val="24"/>
          <w:szCs w:val="24"/>
          <w:lang w:val="sr-Cyrl-BA"/>
        </w:rPr>
      </w:pPr>
    </w:p>
    <w:p w14:paraId="532BDE3B" w14:textId="77777777" w:rsidR="00764366" w:rsidRPr="00764366" w:rsidRDefault="00764366" w:rsidP="00764366">
      <w:pPr>
        <w:spacing w:after="0" w:line="240" w:lineRule="auto"/>
        <w:jc w:val="center"/>
        <w:rPr>
          <w:rFonts w:ascii="Times New Roman" w:eastAsia="Times New Roman" w:hAnsi="Times New Roman" w:cs="Times New Roman"/>
          <w:sz w:val="24"/>
          <w:szCs w:val="24"/>
          <w:lang w:val="sr-Cyrl-BA"/>
        </w:rPr>
      </w:pPr>
    </w:p>
    <w:p w14:paraId="54F94C7B" w14:textId="77777777" w:rsidR="00764366" w:rsidRPr="00764366" w:rsidRDefault="00764366" w:rsidP="00764366">
      <w:pPr>
        <w:spacing w:after="0" w:line="240" w:lineRule="auto"/>
        <w:jc w:val="center"/>
        <w:rPr>
          <w:rFonts w:ascii="Times New Roman" w:eastAsia="Times New Roman" w:hAnsi="Times New Roman" w:cs="Times New Roman"/>
          <w:sz w:val="24"/>
          <w:szCs w:val="24"/>
          <w:lang w:val="sr-Cyrl-BA"/>
        </w:rPr>
      </w:pPr>
    </w:p>
    <w:tbl>
      <w:tblPr>
        <w:tblpPr w:leftFromText="180" w:rightFromText="180" w:vertAnchor="text" w:horzAnchor="margin" w:tblpY="51"/>
        <w:tblW w:w="49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2"/>
        <w:gridCol w:w="2985"/>
        <w:gridCol w:w="3354"/>
      </w:tblGrid>
      <w:tr w:rsidR="00764366" w:rsidRPr="00764366" w14:paraId="7613A80A" w14:textId="77777777" w:rsidTr="00514E13">
        <w:tc>
          <w:tcPr>
            <w:tcW w:w="1447" w:type="pct"/>
            <w:tcBorders>
              <w:top w:val="single" w:sz="4" w:space="0" w:color="000000"/>
              <w:left w:val="single" w:sz="4" w:space="0" w:color="000000"/>
              <w:bottom w:val="single" w:sz="4" w:space="0" w:color="000000"/>
              <w:right w:val="single" w:sz="4" w:space="0" w:color="000000"/>
            </w:tcBorders>
            <w:shd w:val="pct15" w:color="auto" w:fill="auto"/>
            <w:hideMark/>
          </w:tcPr>
          <w:p w14:paraId="7AF7FCB9" w14:textId="77777777" w:rsidR="00764366" w:rsidRPr="00764366" w:rsidRDefault="00764366" w:rsidP="00764366">
            <w:pPr>
              <w:spacing w:before="60" w:after="0" w:line="256" w:lineRule="auto"/>
              <w:jc w:val="center"/>
              <w:rPr>
                <w:rFonts w:ascii="Times New Roman" w:eastAsia="Times New Roman" w:hAnsi="Times New Roman" w:cs="Times New Roman"/>
                <w:b/>
                <w:bCs/>
                <w:sz w:val="24"/>
                <w:szCs w:val="24"/>
                <w:lang w:val="sr-Cyrl-BA"/>
              </w:rPr>
            </w:pPr>
            <w:r w:rsidRPr="00764366">
              <w:rPr>
                <w:rFonts w:ascii="Times New Roman" w:eastAsia="Times New Roman" w:hAnsi="Times New Roman" w:cs="Times New Roman"/>
                <w:b/>
                <w:bCs/>
                <w:sz w:val="24"/>
                <w:szCs w:val="24"/>
                <w:lang w:val="sr-Cyrl-BA"/>
              </w:rPr>
              <w:t>ЦИЉЕВИ ОДЈЕЉЕЊА</w:t>
            </w:r>
          </w:p>
        </w:tc>
        <w:tc>
          <w:tcPr>
            <w:tcW w:w="1673" w:type="pct"/>
            <w:tcBorders>
              <w:top w:val="single" w:sz="4" w:space="0" w:color="000000"/>
              <w:left w:val="single" w:sz="4" w:space="0" w:color="000000"/>
              <w:bottom w:val="single" w:sz="4" w:space="0" w:color="000000"/>
              <w:right w:val="single" w:sz="4" w:space="0" w:color="000000"/>
            </w:tcBorders>
            <w:shd w:val="pct15" w:color="auto" w:fill="auto"/>
            <w:hideMark/>
          </w:tcPr>
          <w:p w14:paraId="16A73095" w14:textId="77777777" w:rsidR="00764366" w:rsidRPr="00764366" w:rsidRDefault="00764366" w:rsidP="00764366">
            <w:pPr>
              <w:spacing w:before="60" w:after="0" w:line="256" w:lineRule="auto"/>
              <w:jc w:val="center"/>
              <w:rPr>
                <w:rFonts w:ascii="Times New Roman" w:eastAsia="Times New Roman" w:hAnsi="Times New Roman" w:cs="Times New Roman"/>
                <w:b/>
                <w:bCs/>
                <w:sz w:val="24"/>
                <w:szCs w:val="24"/>
                <w:lang w:val="sr-Cyrl-BA"/>
              </w:rPr>
            </w:pPr>
            <w:r w:rsidRPr="00764366">
              <w:rPr>
                <w:rFonts w:ascii="Times New Roman" w:eastAsia="Times New Roman" w:hAnsi="Times New Roman" w:cs="Times New Roman"/>
                <w:b/>
                <w:bCs/>
                <w:sz w:val="24"/>
                <w:szCs w:val="24"/>
                <w:lang w:val="sr-Cyrl-BA"/>
              </w:rPr>
              <w:t>СТРАТЕГИЈА</w:t>
            </w:r>
          </w:p>
          <w:p w14:paraId="26FF82D9" w14:textId="77777777" w:rsidR="00764366" w:rsidRPr="00764366" w:rsidRDefault="00764366" w:rsidP="00764366">
            <w:pPr>
              <w:spacing w:before="60" w:after="0" w:line="256" w:lineRule="auto"/>
              <w:jc w:val="center"/>
              <w:rPr>
                <w:rFonts w:ascii="Times New Roman" w:eastAsia="Times New Roman" w:hAnsi="Times New Roman" w:cs="Times New Roman"/>
                <w:b/>
                <w:bCs/>
                <w:caps/>
                <w:sz w:val="24"/>
                <w:szCs w:val="24"/>
                <w:lang w:val="sr-Cyrl-BA"/>
              </w:rPr>
            </w:pPr>
            <w:r w:rsidRPr="00764366">
              <w:rPr>
                <w:rFonts w:ascii="Times New Roman" w:eastAsia="Times New Roman" w:hAnsi="Times New Roman" w:cs="Times New Roman"/>
                <w:b/>
                <w:bCs/>
                <w:sz w:val="24"/>
                <w:szCs w:val="24"/>
                <w:lang w:val="sr-Cyrl-BA"/>
              </w:rPr>
              <w:t xml:space="preserve">Секторски циљеви или исходи </w:t>
            </w:r>
          </w:p>
        </w:tc>
        <w:tc>
          <w:tcPr>
            <w:tcW w:w="1880" w:type="pct"/>
            <w:tcBorders>
              <w:top w:val="single" w:sz="4" w:space="0" w:color="000000"/>
              <w:left w:val="single" w:sz="4" w:space="0" w:color="000000"/>
              <w:bottom w:val="single" w:sz="4" w:space="0" w:color="000000"/>
              <w:right w:val="single" w:sz="4" w:space="0" w:color="000000"/>
            </w:tcBorders>
            <w:shd w:val="pct15" w:color="auto" w:fill="auto"/>
            <w:hideMark/>
          </w:tcPr>
          <w:p w14:paraId="334B7395" w14:textId="77777777" w:rsidR="00764366" w:rsidRPr="00764366" w:rsidRDefault="00764366" w:rsidP="00764366">
            <w:pPr>
              <w:spacing w:before="60" w:after="0" w:line="256" w:lineRule="auto"/>
              <w:jc w:val="center"/>
              <w:rPr>
                <w:rFonts w:ascii="Times New Roman" w:eastAsia="Times New Roman" w:hAnsi="Times New Roman" w:cs="Times New Roman"/>
                <w:b/>
                <w:bCs/>
                <w:sz w:val="24"/>
                <w:szCs w:val="24"/>
                <w:lang w:val="sr-Cyrl-BA"/>
              </w:rPr>
            </w:pPr>
            <w:r w:rsidRPr="00764366">
              <w:rPr>
                <w:rFonts w:ascii="Times New Roman" w:eastAsia="Times New Roman" w:hAnsi="Times New Roman" w:cs="Times New Roman"/>
                <w:b/>
                <w:bCs/>
                <w:sz w:val="24"/>
                <w:szCs w:val="24"/>
                <w:lang w:val="sr-Cyrl-BA"/>
              </w:rPr>
              <w:t>ПРОГРАМ РАДА НАЧЕЛНИКА</w:t>
            </w:r>
          </w:p>
          <w:p w14:paraId="709DF02B" w14:textId="77777777" w:rsidR="00764366" w:rsidRPr="00764366" w:rsidRDefault="00764366" w:rsidP="00764366">
            <w:pPr>
              <w:spacing w:before="60" w:after="0" w:line="256" w:lineRule="auto"/>
              <w:jc w:val="center"/>
              <w:rPr>
                <w:rFonts w:ascii="Times New Roman" w:eastAsia="Times New Roman" w:hAnsi="Times New Roman" w:cs="Times New Roman"/>
                <w:b/>
                <w:bCs/>
                <w:sz w:val="24"/>
                <w:szCs w:val="24"/>
                <w:lang w:val="sr-Cyrl-BA"/>
              </w:rPr>
            </w:pPr>
            <w:r w:rsidRPr="00764366">
              <w:rPr>
                <w:rFonts w:ascii="Times New Roman" w:eastAsia="Times New Roman" w:hAnsi="Times New Roman" w:cs="Times New Roman"/>
                <w:b/>
                <w:bCs/>
                <w:sz w:val="24"/>
                <w:szCs w:val="24"/>
                <w:lang w:val="sr-Cyrl-BA"/>
              </w:rPr>
              <w:t>Релевантни сегменти</w:t>
            </w:r>
          </w:p>
        </w:tc>
      </w:tr>
      <w:tr w:rsidR="00764366" w:rsidRPr="00764366" w14:paraId="3E47DA24" w14:textId="77777777" w:rsidTr="00514E13">
        <w:trPr>
          <w:trHeight w:val="3521"/>
        </w:trPr>
        <w:tc>
          <w:tcPr>
            <w:tcW w:w="1447" w:type="pct"/>
            <w:tcBorders>
              <w:top w:val="single" w:sz="4" w:space="0" w:color="000000"/>
              <w:left w:val="single" w:sz="4" w:space="0" w:color="000000"/>
              <w:bottom w:val="single" w:sz="4" w:space="0" w:color="000000"/>
              <w:right w:val="single" w:sz="4" w:space="0" w:color="000000"/>
            </w:tcBorders>
            <w:hideMark/>
          </w:tcPr>
          <w:p w14:paraId="6B2282BD" w14:textId="77777777" w:rsidR="00764366" w:rsidRPr="00764366" w:rsidRDefault="00764366" w:rsidP="00764366">
            <w:pPr>
              <w:spacing w:before="60" w:after="0" w:line="256" w:lineRule="auto"/>
              <w:rPr>
                <w:rFonts w:ascii="Times New Roman" w:eastAsia="Times New Roman" w:hAnsi="Times New Roman" w:cs="Times New Roman"/>
                <w:lang w:val="sr-Cyrl-BA"/>
              </w:rPr>
            </w:pPr>
            <w:r w:rsidRPr="00764366">
              <w:rPr>
                <w:rFonts w:ascii="Times New Roman" w:eastAsia="Times New Roman" w:hAnsi="Times New Roman" w:cs="Times New Roman"/>
                <w:lang w:val="sr-Cyrl-BA"/>
              </w:rPr>
              <w:t>Редовне</w:t>
            </w:r>
            <w:r w:rsidRPr="00764366">
              <w:rPr>
                <w:rFonts w:ascii="Times New Roman" w:eastAsia="Times New Roman" w:hAnsi="Times New Roman" w:cs="Times New Roman"/>
              </w:rPr>
              <w:t>,</w:t>
            </w:r>
            <w:r w:rsidRPr="00764366">
              <w:rPr>
                <w:rFonts w:ascii="Times New Roman" w:eastAsia="Times New Roman" w:hAnsi="Times New Roman" w:cs="Times New Roman"/>
                <w:lang w:val="sr-Cyrl-BA"/>
              </w:rPr>
              <w:t xml:space="preserve"> равномјерне контроле свих субјеката и лица, што мање прекршаја и жалби на рад инспекције и комуналне полиције</w:t>
            </w:r>
          </w:p>
        </w:tc>
        <w:tc>
          <w:tcPr>
            <w:tcW w:w="1673" w:type="pct"/>
            <w:tcBorders>
              <w:top w:val="single" w:sz="4" w:space="0" w:color="000000"/>
              <w:left w:val="single" w:sz="4" w:space="0" w:color="000000"/>
              <w:bottom w:val="single" w:sz="4" w:space="0" w:color="000000"/>
              <w:right w:val="single" w:sz="4" w:space="0" w:color="000000"/>
            </w:tcBorders>
            <w:hideMark/>
          </w:tcPr>
          <w:p w14:paraId="25FE7749" w14:textId="77777777" w:rsidR="00764366" w:rsidRPr="00764366" w:rsidRDefault="00764366" w:rsidP="00764366">
            <w:pPr>
              <w:widowControl w:val="0"/>
              <w:autoSpaceDE w:val="0"/>
              <w:autoSpaceDN w:val="0"/>
              <w:adjustRightInd w:val="0"/>
              <w:spacing w:after="0" w:line="256" w:lineRule="auto"/>
              <w:rPr>
                <w:rFonts w:ascii="Times New Roman" w:eastAsia="Times New Roman" w:hAnsi="Times New Roman" w:cs="Times New Roman"/>
                <w:lang w:val="sr-Cyrl-CS"/>
              </w:rPr>
            </w:pPr>
            <w:r w:rsidRPr="00764366">
              <w:rPr>
                <w:rFonts w:ascii="Times New Roman" w:eastAsia="Times New Roman" w:hAnsi="Times New Roman" w:cs="Times New Roman"/>
                <w:lang w:val="sr-Cyrl-CS"/>
              </w:rPr>
              <w:t>Боља примјена  и поштовање Закона и других прописа.</w:t>
            </w:r>
          </w:p>
          <w:p w14:paraId="2E32F147" w14:textId="77777777" w:rsidR="00764366" w:rsidRPr="00764366" w:rsidRDefault="00764366" w:rsidP="00764366">
            <w:pPr>
              <w:widowControl w:val="0"/>
              <w:autoSpaceDE w:val="0"/>
              <w:autoSpaceDN w:val="0"/>
              <w:adjustRightInd w:val="0"/>
              <w:spacing w:after="0" w:line="256" w:lineRule="auto"/>
              <w:rPr>
                <w:rFonts w:ascii="Times New Roman" w:eastAsia="Times New Roman" w:hAnsi="Times New Roman" w:cs="Times New Roman"/>
                <w:lang w:val="sr-Cyrl-CS"/>
              </w:rPr>
            </w:pPr>
            <w:r w:rsidRPr="00764366">
              <w:rPr>
                <w:rFonts w:ascii="Times New Roman" w:eastAsia="Times New Roman" w:hAnsi="Times New Roman" w:cs="Times New Roman"/>
                <w:lang w:val="sr-Cyrl-CS"/>
              </w:rPr>
              <w:t>Задовољство корисника услуга потрошача радом инспекцијских органа и комуналне полиције.</w:t>
            </w:r>
          </w:p>
          <w:p w14:paraId="735F0EC0" w14:textId="77777777" w:rsidR="00764366" w:rsidRPr="00764366" w:rsidRDefault="00764366" w:rsidP="00764366">
            <w:pPr>
              <w:widowControl w:val="0"/>
              <w:autoSpaceDE w:val="0"/>
              <w:autoSpaceDN w:val="0"/>
              <w:adjustRightInd w:val="0"/>
              <w:spacing w:after="0" w:line="256" w:lineRule="auto"/>
              <w:rPr>
                <w:rFonts w:ascii="Times New Roman" w:eastAsia="Times New Roman" w:hAnsi="Times New Roman" w:cs="Times New Roman"/>
                <w:highlight w:val="yellow"/>
                <w:lang w:val="sr-Cyrl-CS"/>
              </w:rPr>
            </w:pPr>
            <w:r w:rsidRPr="00764366">
              <w:rPr>
                <w:rFonts w:ascii="Times New Roman" w:eastAsia="Times New Roman" w:hAnsi="Times New Roman" w:cs="Times New Roman"/>
                <w:lang w:val="sr-Cyrl-CS"/>
              </w:rPr>
              <w:t>Мање жалби  другостепеним органима од стране контролисаних субјеката и приватних лица.</w:t>
            </w:r>
          </w:p>
        </w:tc>
        <w:tc>
          <w:tcPr>
            <w:tcW w:w="1880" w:type="pct"/>
            <w:tcBorders>
              <w:top w:val="single" w:sz="4" w:space="0" w:color="000000"/>
              <w:left w:val="single" w:sz="4" w:space="0" w:color="000000"/>
              <w:bottom w:val="single" w:sz="4" w:space="0" w:color="000000"/>
              <w:right w:val="single" w:sz="4" w:space="0" w:color="000000"/>
            </w:tcBorders>
            <w:hideMark/>
          </w:tcPr>
          <w:p w14:paraId="20C5D36A" w14:textId="77777777" w:rsidR="00764366" w:rsidRPr="00764366" w:rsidRDefault="00764366" w:rsidP="00764366">
            <w:pPr>
              <w:autoSpaceDE w:val="0"/>
              <w:autoSpaceDN w:val="0"/>
              <w:adjustRightInd w:val="0"/>
              <w:spacing w:after="0" w:line="256" w:lineRule="auto"/>
              <w:jc w:val="both"/>
              <w:rPr>
                <w:rFonts w:ascii="Times New Roman" w:eastAsia="TimesNewRomanPSMT" w:hAnsi="Times New Roman" w:cs="Times New Roman"/>
                <w:lang w:val="sr-Cyrl-CS"/>
              </w:rPr>
            </w:pPr>
            <w:r w:rsidRPr="00764366">
              <w:rPr>
                <w:rFonts w:ascii="Times New Roman" w:eastAsia="TimesNewRomanPSMT" w:hAnsi="Times New Roman" w:cs="Times New Roman"/>
                <w:lang w:val="sr-Cyrl-CS"/>
              </w:rPr>
              <w:t>Елементи</w:t>
            </w:r>
            <w:r w:rsidRPr="00764366">
              <w:rPr>
                <w:rFonts w:ascii="Times New Roman" w:eastAsia="TimesNewRomanPSMT" w:hAnsi="Times New Roman" w:cs="Times New Roman"/>
                <w:lang w:val="sr-Cyrl-BA"/>
              </w:rPr>
              <w:t xml:space="preserve"> </w:t>
            </w:r>
            <w:r w:rsidRPr="00764366">
              <w:rPr>
                <w:rFonts w:ascii="Times New Roman" w:eastAsia="TimesNewRomanPSMT" w:hAnsi="Times New Roman" w:cs="Times New Roman"/>
                <w:lang w:val="sr-Cyrl-CS"/>
              </w:rPr>
              <w:t>програма рада Скупштине општине које припрема Одјељење у 202</w:t>
            </w:r>
            <w:r w:rsidRPr="00764366">
              <w:rPr>
                <w:rFonts w:ascii="Times New Roman" w:eastAsia="TimesNewRomanPSMT" w:hAnsi="Times New Roman" w:cs="Times New Roman"/>
                <w:lang w:val="sr-Cyrl-BA"/>
              </w:rPr>
              <w:t>3</w:t>
            </w:r>
            <w:r w:rsidRPr="00764366">
              <w:rPr>
                <w:rFonts w:ascii="Times New Roman" w:eastAsia="TimesNewRomanPSMT" w:hAnsi="Times New Roman" w:cs="Times New Roman"/>
                <w:lang w:val="sr-Cyrl-CS"/>
              </w:rPr>
              <w:t xml:space="preserve">.години су (извор: Програм рада општине Мркоњић </w:t>
            </w:r>
            <w:r w:rsidRPr="00764366">
              <w:rPr>
                <w:rFonts w:ascii="Times New Roman" w:eastAsia="TimesNewRomanPSMT" w:hAnsi="Times New Roman" w:cs="Times New Roman"/>
                <w:lang w:val="sr-Cyrl-BA"/>
              </w:rPr>
              <w:t>Г</w:t>
            </w:r>
            <w:r w:rsidRPr="00764366">
              <w:rPr>
                <w:rFonts w:ascii="Times New Roman" w:eastAsia="TimesNewRomanPSMT" w:hAnsi="Times New Roman" w:cs="Times New Roman"/>
                <w:lang w:val="sr-Cyrl-CS"/>
              </w:rPr>
              <w:t>рад за 20</w:t>
            </w:r>
            <w:r w:rsidRPr="00764366">
              <w:rPr>
                <w:rFonts w:ascii="Times New Roman" w:eastAsia="TimesNewRomanPSMT" w:hAnsi="Times New Roman" w:cs="Times New Roman"/>
                <w:lang w:val="sr-Cyrl-BA"/>
              </w:rPr>
              <w:t>22</w:t>
            </w:r>
            <w:r w:rsidRPr="00764366">
              <w:rPr>
                <w:rFonts w:ascii="Times New Roman" w:eastAsia="TimesNewRomanPSMT" w:hAnsi="Times New Roman" w:cs="Times New Roman"/>
                <w:lang w:val="sr-Cyrl-CS"/>
              </w:rPr>
              <w:t>. годину):</w:t>
            </w:r>
          </w:p>
          <w:p w14:paraId="604C4021" w14:textId="77777777" w:rsidR="00764366" w:rsidRPr="00764366" w:rsidRDefault="00764366" w:rsidP="00764366">
            <w:pPr>
              <w:tabs>
                <w:tab w:val="left" w:pos="748"/>
              </w:tabs>
              <w:spacing w:after="120" w:line="256" w:lineRule="auto"/>
              <w:rPr>
                <w:rFonts w:ascii="Times New Roman" w:eastAsia="Times New Roman" w:hAnsi="Times New Roman" w:cs="Times New Roman"/>
                <w:lang w:val="sr-Cyrl-CS"/>
              </w:rPr>
            </w:pPr>
            <w:r w:rsidRPr="00764366">
              <w:rPr>
                <w:rFonts w:ascii="Times New Roman" w:eastAsia="Times New Roman" w:hAnsi="Times New Roman" w:cs="Times New Roman"/>
                <w:lang w:val="sr-Cyrl-BA"/>
              </w:rPr>
              <w:t>1</w:t>
            </w:r>
            <w:r w:rsidRPr="00764366">
              <w:rPr>
                <w:rFonts w:ascii="Times New Roman" w:eastAsia="Times New Roman" w:hAnsi="Times New Roman" w:cs="Times New Roman"/>
                <w:lang w:val="hr-HR"/>
              </w:rPr>
              <w:t>.</w:t>
            </w:r>
            <w:r w:rsidRPr="00764366">
              <w:rPr>
                <w:rFonts w:ascii="Times New Roman" w:eastAsia="Times New Roman" w:hAnsi="Times New Roman" w:cs="Times New Roman"/>
                <w:lang w:val="sr-Cyrl-CS"/>
              </w:rPr>
              <w:t>Извјештај о раду општинских инспекцијских органа за 202</w:t>
            </w:r>
            <w:r w:rsidRPr="00764366">
              <w:rPr>
                <w:rFonts w:ascii="Times New Roman" w:eastAsia="Times New Roman" w:hAnsi="Times New Roman" w:cs="Times New Roman"/>
                <w:lang w:val="sr-Cyrl-BA"/>
              </w:rPr>
              <w:t>2</w:t>
            </w:r>
            <w:r w:rsidRPr="00764366">
              <w:rPr>
                <w:rFonts w:ascii="Times New Roman" w:eastAsia="Times New Roman" w:hAnsi="Times New Roman" w:cs="Times New Roman"/>
                <w:lang w:val="sr-Cyrl-CS"/>
              </w:rPr>
              <w:t>. годину (рок:31.03.202</w:t>
            </w:r>
            <w:r w:rsidRPr="00764366">
              <w:rPr>
                <w:rFonts w:ascii="Times New Roman" w:eastAsia="Times New Roman" w:hAnsi="Times New Roman" w:cs="Times New Roman"/>
                <w:lang w:val="sr-Cyrl-BA"/>
              </w:rPr>
              <w:t>3</w:t>
            </w:r>
            <w:r w:rsidRPr="00764366">
              <w:rPr>
                <w:rFonts w:ascii="Times New Roman" w:eastAsia="Times New Roman" w:hAnsi="Times New Roman" w:cs="Times New Roman"/>
                <w:lang w:val="sr-Cyrl-CS"/>
              </w:rPr>
              <w:t>.</w:t>
            </w:r>
            <w:r w:rsidRPr="00764366">
              <w:rPr>
                <w:rFonts w:ascii="Times New Roman" w:eastAsia="Times New Roman" w:hAnsi="Times New Roman" w:cs="Times New Roman"/>
                <w:lang w:val="sr-Cyrl-BA"/>
              </w:rPr>
              <w:t xml:space="preserve"> </w:t>
            </w:r>
            <w:r w:rsidRPr="00764366">
              <w:rPr>
                <w:rFonts w:ascii="Times New Roman" w:eastAsia="Times New Roman" w:hAnsi="Times New Roman" w:cs="Times New Roman"/>
                <w:lang w:val="sr-Cyrl-CS"/>
              </w:rPr>
              <w:t>год.)</w:t>
            </w:r>
          </w:p>
          <w:p w14:paraId="68451BC9" w14:textId="77777777" w:rsidR="00764366" w:rsidRPr="00764366" w:rsidRDefault="00764366" w:rsidP="00764366">
            <w:pPr>
              <w:autoSpaceDE w:val="0"/>
              <w:autoSpaceDN w:val="0"/>
              <w:adjustRightInd w:val="0"/>
              <w:spacing w:after="0" w:line="256" w:lineRule="auto"/>
              <w:rPr>
                <w:rFonts w:ascii="Times New Roman" w:eastAsia="Times New Roman" w:hAnsi="Times New Roman" w:cs="Times New Roman"/>
                <w:lang w:val="sr-Cyrl-BA"/>
              </w:rPr>
            </w:pPr>
            <w:r w:rsidRPr="00764366">
              <w:rPr>
                <w:rFonts w:ascii="Times New Roman" w:eastAsia="Times New Roman" w:hAnsi="Times New Roman" w:cs="Times New Roman"/>
                <w:lang w:val="sr-Cyrl-BA"/>
              </w:rPr>
              <w:t>2</w:t>
            </w:r>
            <w:r w:rsidRPr="00764366">
              <w:rPr>
                <w:rFonts w:ascii="Times New Roman" w:eastAsia="Times New Roman" w:hAnsi="Times New Roman" w:cs="Times New Roman"/>
                <w:lang w:val="hr-HR"/>
              </w:rPr>
              <w:t>.</w:t>
            </w:r>
            <w:r w:rsidRPr="00764366">
              <w:rPr>
                <w:rFonts w:ascii="Times New Roman" w:eastAsia="Times New Roman" w:hAnsi="Times New Roman" w:cs="Times New Roman"/>
                <w:lang w:val="sr-Cyrl-CS"/>
              </w:rPr>
              <w:t xml:space="preserve">Извјештај о раду општинских инспекцијских органа за период </w:t>
            </w:r>
            <w:r w:rsidRPr="00764366">
              <w:rPr>
                <w:rFonts w:ascii="Times New Roman" w:eastAsia="Times New Roman" w:hAnsi="Times New Roman" w:cs="Times New Roman"/>
                <w:lang w:val="hr-HR"/>
              </w:rPr>
              <w:t>I-VI</w:t>
            </w:r>
            <w:r w:rsidRPr="00764366">
              <w:rPr>
                <w:rFonts w:ascii="Times New Roman" w:eastAsia="Times New Roman" w:hAnsi="Times New Roman" w:cs="Times New Roman"/>
                <w:lang w:val="sr-Cyrl-CS"/>
              </w:rPr>
              <w:t xml:space="preserve"> 202</w:t>
            </w:r>
            <w:r w:rsidRPr="00764366">
              <w:rPr>
                <w:rFonts w:ascii="Times New Roman" w:eastAsia="Times New Roman" w:hAnsi="Times New Roman" w:cs="Times New Roman"/>
                <w:lang w:val="sr-Cyrl-BA"/>
              </w:rPr>
              <w:t>3</w:t>
            </w:r>
            <w:r w:rsidRPr="00764366">
              <w:rPr>
                <w:rFonts w:ascii="Times New Roman" w:eastAsia="Times New Roman" w:hAnsi="Times New Roman" w:cs="Times New Roman"/>
                <w:lang w:val="sr-Cyrl-CS"/>
              </w:rPr>
              <w:t xml:space="preserve"> године (рок: 30.09.202</w:t>
            </w:r>
            <w:r w:rsidRPr="00764366">
              <w:rPr>
                <w:rFonts w:ascii="Times New Roman" w:eastAsia="Times New Roman" w:hAnsi="Times New Roman" w:cs="Times New Roman"/>
                <w:lang w:val="sr-Cyrl-BA"/>
              </w:rPr>
              <w:t>3</w:t>
            </w:r>
            <w:r w:rsidRPr="00764366">
              <w:rPr>
                <w:rFonts w:ascii="Times New Roman" w:eastAsia="Times New Roman" w:hAnsi="Times New Roman" w:cs="Times New Roman"/>
                <w:lang w:val="sr-Cyrl-CS"/>
              </w:rPr>
              <w:t>. год.)</w:t>
            </w:r>
          </w:p>
        </w:tc>
      </w:tr>
    </w:tbl>
    <w:p w14:paraId="65887509" w14:textId="77777777" w:rsidR="00764366" w:rsidRPr="00764366" w:rsidRDefault="00764366" w:rsidP="00764366">
      <w:pPr>
        <w:spacing w:after="0" w:line="240" w:lineRule="auto"/>
        <w:jc w:val="both"/>
        <w:rPr>
          <w:rFonts w:ascii="Times New Roman" w:eastAsia="Times New Roman" w:hAnsi="Times New Roman" w:cs="Times New Roman"/>
          <w:sz w:val="24"/>
          <w:szCs w:val="24"/>
          <w:lang w:val="sr-Cyrl-BA"/>
        </w:rPr>
      </w:pPr>
    </w:p>
    <w:p w14:paraId="3EFED1EE" w14:textId="77777777" w:rsidR="00764366" w:rsidRPr="00764366" w:rsidRDefault="00764366" w:rsidP="00764366">
      <w:pPr>
        <w:spacing w:after="0" w:line="240" w:lineRule="auto"/>
        <w:jc w:val="both"/>
        <w:rPr>
          <w:rFonts w:ascii="Times New Roman" w:eastAsia="Times New Roman" w:hAnsi="Times New Roman" w:cs="Times New Roman"/>
          <w:sz w:val="24"/>
          <w:szCs w:val="24"/>
          <w:lang w:val="sr-Cyrl-BA"/>
        </w:rPr>
      </w:pPr>
    </w:p>
    <w:tbl>
      <w:tblPr>
        <w:tblpPr w:leftFromText="180" w:rightFromText="180" w:bottomFromText="160" w:vertAnchor="page" w:horzAnchor="margin" w:tblpY="6853"/>
        <w:tblW w:w="9889" w:type="dxa"/>
        <w:tblLook w:val="04A0" w:firstRow="1" w:lastRow="0" w:firstColumn="1" w:lastColumn="0" w:noHBand="0" w:noVBand="1"/>
      </w:tblPr>
      <w:tblGrid>
        <w:gridCol w:w="876"/>
        <w:gridCol w:w="781"/>
        <w:gridCol w:w="4121"/>
        <w:gridCol w:w="4111"/>
      </w:tblGrid>
      <w:tr w:rsidR="00764366" w:rsidRPr="00764366" w14:paraId="719550D8" w14:textId="77777777" w:rsidTr="00514E13">
        <w:trPr>
          <w:trHeight w:val="691"/>
        </w:trPr>
        <w:tc>
          <w:tcPr>
            <w:tcW w:w="5778"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14:paraId="50C8745F" w14:textId="77777777" w:rsidR="00764366" w:rsidRPr="00764366" w:rsidRDefault="00764366" w:rsidP="00764366">
            <w:pPr>
              <w:spacing w:after="0" w:line="256" w:lineRule="auto"/>
              <w:rPr>
                <w:rFonts w:ascii="Times New Roman" w:eastAsia="Times New Roman" w:hAnsi="Times New Roman" w:cs="Times New Roman"/>
                <w:b/>
                <w:bCs/>
                <w:lang w:val="hr-HR" w:eastAsia="hr-HR"/>
              </w:rPr>
            </w:pPr>
            <w:r w:rsidRPr="00764366">
              <w:rPr>
                <w:rFonts w:ascii="Times New Roman" w:eastAsia="Times New Roman" w:hAnsi="Times New Roman" w:cs="Times New Roman"/>
                <w:b/>
                <w:bCs/>
                <w:lang w:val="hr-HR" w:eastAsia="hr-HR"/>
              </w:rPr>
              <w:t>ОДЈЕЉЕЊЕ ЗА ИНСПЕКЦИЈСКЕ ПОСЛОВЕ</w:t>
            </w:r>
          </w:p>
        </w:tc>
        <w:tc>
          <w:tcPr>
            <w:tcW w:w="4111" w:type="dxa"/>
            <w:tcBorders>
              <w:top w:val="single" w:sz="8" w:space="0" w:color="auto"/>
              <w:left w:val="nil"/>
              <w:bottom w:val="single" w:sz="8" w:space="0" w:color="auto"/>
              <w:right w:val="single" w:sz="8" w:space="0" w:color="auto"/>
            </w:tcBorders>
            <w:shd w:val="clear" w:color="auto" w:fill="FFFFFF"/>
            <w:noWrap/>
            <w:vAlign w:val="center"/>
            <w:hideMark/>
          </w:tcPr>
          <w:p w14:paraId="35254358" w14:textId="77777777" w:rsidR="00764366" w:rsidRPr="00764366" w:rsidRDefault="00764366" w:rsidP="00764366">
            <w:pPr>
              <w:spacing w:after="0" w:line="256" w:lineRule="auto"/>
              <w:rPr>
                <w:rFonts w:ascii="Times New Roman" w:eastAsia="Times New Roman" w:hAnsi="Times New Roman" w:cs="Times New Roman"/>
                <w:b/>
                <w:bCs/>
                <w:lang w:val="sr-Cyrl-BA" w:eastAsia="hr-HR"/>
              </w:rPr>
            </w:pPr>
            <w:r w:rsidRPr="00764366">
              <w:rPr>
                <w:rFonts w:ascii="Times New Roman" w:eastAsia="Times New Roman" w:hAnsi="Times New Roman" w:cs="Times New Roman"/>
                <w:b/>
                <w:bCs/>
                <w:lang w:val="hr-HR" w:eastAsia="hr-HR"/>
              </w:rPr>
              <w:t> </w:t>
            </w:r>
            <w:r w:rsidRPr="00764366">
              <w:rPr>
                <w:rFonts w:ascii="Times New Roman" w:eastAsia="Times New Roman" w:hAnsi="Times New Roman" w:cs="Times New Roman"/>
                <w:b/>
                <w:bCs/>
                <w:lang w:val="sr-Cyrl-BA" w:eastAsia="hr-HR"/>
              </w:rPr>
              <w:t>Буџет 2023</w:t>
            </w:r>
          </w:p>
        </w:tc>
      </w:tr>
      <w:tr w:rsidR="00764366" w:rsidRPr="00764366" w14:paraId="01DAFC54" w14:textId="77777777" w:rsidTr="00514E13">
        <w:trPr>
          <w:trHeight w:val="545"/>
        </w:trPr>
        <w:tc>
          <w:tcPr>
            <w:tcW w:w="5778" w:type="dxa"/>
            <w:gridSpan w:val="3"/>
            <w:tcBorders>
              <w:top w:val="single" w:sz="8" w:space="0" w:color="auto"/>
              <w:left w:val="single" w:sz="8" w:space="0" w:color="auto"/>
              <w:bottom w:val="single" w:sz="8" w:space="0" w:color="auto"/>
              <w:right w:val="single" w:sz="8" w:space="0" w:color="auto"/>
            </w:tcBorders>
            <w:shd w:val="clear" w:color="auto" w:fill="FFFFFF"/>
            <w:vAlign w:val="center"/>
            <w:hideMark/>
          </w:tcPr>
          <w:p w14:paraId="084B726C" w14:textId="77777777" w:rsidR="00764366" w:rsidRPr="00764366" w:rsidRDefault="00764366" w:rsidP="00764366">
            <w:pPr>
              <w:spacing w:after="0" w:line="256" w:lineRule="auto"/>
              <w:rPr>
                <w:rFonts w:ascii="Times New Roman" w:eastAsia="Times New Roman" w:hAnsi="Times New Roman" w:cs="Times New Roman"/>
                <w:b/>
                <w:bCs/>
                <w:lang w:val="hr-HR" w:eastAsia="hr-HR"/>
              </w:rPr>
            </w:pPr>
            <w:r w:rsidRPr="00764366">
              <w:rPr>
                <w:rFonts w:ascii="Times New Roman" w:eastAsia="Times New Roman" w:hAnsi="Times New Roman" w:cs="Times New Roman"/>
                <w:b/>
                <w:bCs/>
                <w:lang w:val="hr-HR" w:eastAsia="hr-HR"/>
              </w:rPr>
              <w:t>Број потрошачке јединице 00670220</w:t>
            </w:r>
          </w:p>
        </w:tc>
        <w:tc>
          <w:tcPr>
            <w:tcW w:w="4111" w:type="dxa"/>
            <w:tcBorders>
              <w:top w:val="nil"/>
              <w:left w:val="nil"/>
              <w:bottom w:val="single" w:sz="8" w:space="0" w:color="auto"/>
              <w:right w:val="single" w:sz="8" w:space="0" w:color="auto"/>
            </w:tcBorders>
            <w:shd w:val="clear" w:color="auto" w:fill="FFFFFF"/>
            <w:noWrap/>
            <w:vAlign w:val="center"/>
            <w:hideMark/>
          </w:tcPr>
          <w:p w14:paraId="517147C4" w14:textId="77777777" w:rsidR="00764366" w:rsidRPr="00764366" w:rsidRDefault="00764366" w:rsidP="00764366">
            <w:pPr>
              <w:spacing w:after="0" w:line="256" w:lineRule="auto"/>
              <w:rPr>
                <w:rFonts w:ascii="Times New Roman" w:eastAsia="Times New Roman" w:hAnsi="Times New Roman" w:cs="Times New Roman"/>
                <w:b/>
                <w:bCs/>
                <w:lang w:val="hr-HR" w:eastAsia="hr-HR"/>
              </w:rPr>
            </w:pPr>
            <w:r w:rsidRPr="00764366">
              <w:rPr>
                <w:rFonts w:ascii="Times New Roman" w:eastAsia="Times New Roman" w:hAnsi="Times New Roman" w:cs="Times New Roman"/>
                <w:b/>
                <w:bCs/>
                <w:lang w:val="hr-HR" w:eastAsia="hr-HR"/>
              </w:rPr>
              <w:t> </w:t>
            </w:r>
          </w:p>
        </w:tc>
      </w:tr>
      <w:tr w:rsidR="00764366" w:rsidRPr="00764366" w14:paraId="13DCD856" w14:textId="77777777" w:rsidTr="00514E13">
        <w:trPr>
          <w:trHeight w:val="529"/>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490ED8FD" w14:textId="77777777" w:rsidR="00764366" w:rsidRPr="00764366" w:rsidRDefault="00764366" w:rsidP="00764366">
            <w:pPr>
              <w:spacing w:after="0" w:line="256" w:lineRule="auto"/>
              <w:rPr>
                <w:rFonts w:ascii="Times New Roman" w:eastAsia="Times New Roman" w:hAnsi="Times New Roman" w:cs="Times New Roman"/>
                <w:b/>
                <w:bCs/>
                <w:lang w:val="hr-HR" w:eastAsia="hr-HR"/>
              </w:rPr>
            </w:pPr>
            <w:r w:rsidRPr="00764366">
              <w:rPr>
                <w:rFonts w:ascii="Times New Roman" w:eastAsia="Times New Roman" w:hAnsi="Times New Roman" w:cs="Times New Roman"/>
                <w:b/>
                <w:bCs/>
                <w:lang w:val="hr-HR" w:eastAsia="hr-HR"/>
              </w:rPr>
              <w:t>412700</w:t>
            </w:r>
          </w:p>
        </w:tc>
        <w:tc>
          <w:tcPr>
            <w:tcW w:w="781" w:type="dxa"/>
            <w:tcBorders>
              <w:top w:val="nil"/>
              <w:left w:val="nil"/>
              <w:bottom w:val="single" w:sz="8" w:space="0" w:color="auto"/>
              <w:right w:val="single" w:sz="8" w:space="0" w:color="auto"/>
            </w:tcBorders>
            <w:shd w:val="clear" w:color="auto" w:fill="FFFFFF"/>
            <w:noWrap/>
            <w:vAlign w:val="center"/>
            <w:hideMark/>
          </w:tcPr>
          <w:p w14:paraId="59A73DC6" w14:textId="77777777" w:rsidR="00764366" w:rsidRPr="00764366" w:rsidRDefault="00764366" w:rsidP="00764366">
            <w:pPr>
              <w:spacing w:after="0" w:line="256" w:lineRule="auto"/>
              <w:jc w:val="center"/>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 </w:t>
            </w:r>
          </w:p>
        </w:tc>
        <w:tc>
          <w:tcPr>
            <w:tcW w:w="4121" w:type="dxa"/>
            <w:tcBorders>
              <w:top w:val="nil"/>
              <w:left w:val="nil"/>
              <w:bottom w:val="single" w:sz="8" w:space="0" w:color="auto"/>
              <w:right w:val="single" w:sz="8" w:space="0" w:color="auto"/>
            </w:tcBorders>
            <w:shd w:val="clear" w:color="auto" w:fill="FFFFFF"/>
            <w:noWrap/>
            <w:vAlign w:val="center"/>
            <w:hideMark/>
          </w:tcPr>
          <w:p w14:paraId="7FF9B9EE" w14:textId="77777777" w:rsidR="00764366" w:rsidRPr="00764366" w:rsidRDefault="00764366" w:rsidP="00764366">
            <w:pPr>
              <w:spacing w:after="0" w:line="256" w:lineRule="auto"/>
              <w:rPr>
                <w:rFonts w:ascii="Times New Roman" w:eastAsia="Times New Roman" w:hAnsi="Times New Roman" w:cs="Times New Roman"/>
                <w:b/>
                <w:bCs/>
                <w:lang w:val="hr-HR" w:eastAsia="hr-HR"/>
              </w:rPr>
            </w:pPr>
            <w:r w:rsidRPr="00764366">
              <w:rPr>
                <w:rFonts w:ascii="Times New Roman" w:eastAsia="Times New Roman" w:hAnsi="Times New Roman" w:cs="Times New Roman"/>
                <w:b/>
                <w:bCs/>
                <w:lang w:val="hr-HR" w:eastAsia="hr-HR"/>
              </w:rPr>
              <w:t>Расходи за стручне услуге</w:t>
            </w:r>
          </w:p>
        </w:tc>
        <w:tc>
          <w:tcPr>
            <w:tcW w:w="4111" w:type="dxa"/>
            <w:tcBorders>
              <w:top w:val="nil"/>
              <w:left w:val="nil"/>
              <w:bottom w:val="single" w:sz="8" w:space="0" w:color="auto"/>
              <w:right w:val="single" w:sz="8" w:space="0" w:color="auto"/>
            </w:tcBorders>
            <w:shd w:val="clear" w:color="auto" w:fill="FFFFFF"/>
            <w:noWrap/>
            <w:vAlign w:val="center"/>
            <w:hideMark/>
          </w:tcPr>
          <w:p w14:paraId="2A5ED9F8" w14:textId="77777777" w:rsidR="00764366" w:rsidRPr="00764366" w:rsidRDefault="00764366" w:rsidP="00764366">
            <w:pPr>
              <w:spacing w:after="0" w:line="256" w:lineRule="auto"/>
              <w:jc w:val="right"/>
              <w:rPr>
                <w:rFonts w:ascii="Times New Roman" w:eastAsia="Times New Roman" w:hAnsi="Times New Roman" w:cs="Times New Roman"/>
                <w:b/>
                <w:bCs/>
                <w:lang w:val="hr-HR" w:eastAsia="hr-HR"/>
              </w:rPr>
            </w:pPr>
            <w:r w:rsidRPr="00764366">
              <w:rPr>
                <w:rFonts w:ascii="Times New Roman" w:eastAsia="Times New Roman" w:hAnsi="Times New Roman" w:cs="Times New Roman"/>
                <w:b/>
                <w:bCs/>
                <w:lang w:val="hr-HR" w:eastAsia="hr-HR"/>
              </w:rPr>
              <w:t>14.000</w:t>
            </w:r>
          </w:p>
        </w:tc>
      </w:tr>
      <w:tr w:rsidR="00764366" w:rsidRPr="00764366" w14:paraId="4E603704" w14:textId="77777777" w:rsidTr="00514E13">
        <w:trPr>
          <w:trHeight w:val="551"/>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1A641B89" w14:textId="77777777" w:rsidR="00764366" w:rsidRPr="00764366" w:rsidRDefault="00764366" w:rsidP="00764366">
            <w:pPr>
              <w:spacing w:after="0" w:line="256" w:lineRule="auto"/>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412700</w:t>
            </w:r>
          </w:p>
        </w:tc>
        <w:tc>
          <w:tcPr>
            <w:tcW w:w="781" w:type="dxa"/>
            <w:tcBorders>
              <w:top w:val="nil"/>
              <w:left w:val="nil"/>
              <w:bottom w:val="single" w:sz="8" w:space="0" w:color="auto"/>
              <w:right w:val="single" w:sz="8" w:space="0" w:color="auto"/>
            </w:tcBorders>
            <w:shd w:val="clear" w:color="auto" w:fill="FFFFFF"/>
            <w:noWrap/>
            <w:vAlign w:val="center"/>
            <w:hideMark/>
          </w:tcPr>
          <w:p w14:paraId="0D810467" w14:textId="77777777" w:rsidR="00764366" w:rsidRPr="00764366" w:rsidRDefault="00764366" w:rsidP="00764366">
            <w:pPr>
              <w:spacing w:after="0" w:line="256" w:lineRule="auto"/>
              <w:jc w:val="center"/>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0740</w:t>
            </w:r>
          </w:p>
        </w:tc>
        <w:tc>
          <w:tcPr>
            <w:tcW w:w="4121" w:type="dxa"/>
            <w:tcBorders>
              <w:top w:val="nil"/>
              <w:left w:val="nil"/>
              <w:bottom w:val="single" w:sz="8" w:space="0" w:color="auto"/>
              <w:right w:val="single" w:sz="8" w:space="0" w:color="auto"/>
            </w:tcBorders>
            <w:shd w:val="clear" w:color="auto" w:fill="FFFFFF"/>
            <w:noWrap/>
            <w:vAlign w:val="center"/>
            <w:hideMark/>
          </w:tcPr>
          <w:p w14:paraId="2992AEA6" w14:textId="77777777" w:rsidR="00764366" w:rsidRPr="00764366" w:rsidRDefault="00764366" w:rsidP="00764366">
            <w:pPr>
              <w:spacing w:after="0" w:line="256" w:lineRule="auto"/>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Расходи за стручне услуге - дератизација</w:t>
            </w:r>
          </w:p>
        </w:tc>
        <w:tc>
          <w:tcPr>
            <w:tcW w:w="4111" w:type="dxa"/>
            <w:tcBorders>
              <w:top w:val="nil"/>
              <w:left w:val="nil"/>
              <w:bottom w:val="single" w:sz="8" w:space="0" w:color="auto"/>
              <w:right w:val="single" w:sz="8" w:space="0" w:color="auto"/>
            </w:tcBorders>
            <w:shd w:val="clear" w:color="auto" w:fill="FFFFFF"/>
            <w:noWrap/>
            <w:vAlign w:val="center"/>
            <w:hideMark/>
          </w:tcPr>
          <w:p w14:paraId="7B42D7DD" w14:textId="77777777" w:rsidR="00764366" w:rsidRPr="00764366" w:rsidRDefault="00764366" w:rsidP="00764366">
            <w:pPr>
              <w:spacing w:after="0" w:line="256" w:lineRule="auto"/>
              <w:jc w:val="right"/>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7.000</w:t>
            </w:r>
          </w:p>
        </w:tc>
      </w:tr>
      <w:tr w:rsidR="00764366" w:rsidRPr="00764366" w14:paraId="1EB2088E" w14:textId="77777777" w:rsidTr="00514E13">
        <w:trPr>
          <w:trHeight w:val="555"/>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5C2B6680" w14:textId="77777777" w:rsidR="00764366" w:rsidRPr="00764366" w:rsidRDefault="00764366" w:rsidP="00764366">
            <w:pPr>
              <w:spacing w:after="0" w:line="256" w:lineRule="auto"/>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412700</w:t>
            </w:r>
          </w:p>
        </w:tc>
        <w:tc>
          <w:tcPr>
            <w:tcW w:w="781" w:type="dxa"/>
            <w:tcBorders>
              <w:top w:val="nil"/>
              <w:left w:val="nil"/>
              <w:bottom w:val="single" w:sz="8" w:space="0" w:color="auto"/>
              <w:right w:val="single" w:sz="8" w:space="0" w:color="auto"/>
            </w:tcBorders>
            <w:shd w:val="clear" w:color="auto" w:fill="FFFFFF"/>
            <w:noWrap/>
            <w:vAlign w:val="center"/>
            <w:hideMark/>
          </w:tcPr>
          <w:p w14:paraId="0808125F" w14:textId="77777777" w:rsidR="00764366" w:rsidRPr="00764366" w:rsidRDefault="00764366" w:rsidP="00764366">
            <w:pPr>
              <w:spacing w:after="0" w:line="256" w:lineRule="auto"/>
              <w:jc w:val="center"/>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0111</w:t>
            </w:r>
          </w:p>
        </w:tc>
        <w:tc>
          <w:tcPr>
            <w:tcW w:w="4121" w:type="dxa"/>
            <w:tcBorders>
              <w:top w:val="nil"/>
              <w:left w:val="nil"/>
              <w:bottom w:val="single" w:sz="8" w:space="0" w:color="auto"/>
              <w:right w:val="single" w:sz="8" w:space="0" w:color="auto"/>
            </w:tcBorders>
            <w:shd w:val="clear" w:color="auto" w:fill="FFFFFF"/>
            <w:noWrap/>
            <w:vAlign w:val="center"/>
            <w:hideMark/>
          </w:tcPr>
          <w:p w14:paraId="38B58022" w14:textId="77777777" w:rsidR="00764366" w:rsidRPr="00764366" w:rsidRDefault="00764366" w:rsidP="00764366">
            <w:pPr>
              <w:spacing w:after="0" w:line="256" w:lineRule="auto"/>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Расходи за стручне услуге</w:t>
            </w:r>
          </w:p>
        </w:tc>
        <w:tc>
          <w:tcPr>
            <w:tcW w:w="4111" w:type="dxa"/>
            <w:tcBorders>
              <w:top w:val="nil"/>
              <w:left w:val="nil"/>
              <w:bottom w:val="single" w:sz="8" w:space="0" w:color="auto"/>
              <w:right w:val="single" w:sz="8" w:space="0" w:color="auto"/>
            </w:tcBorders>
            <w:shd w:val="clear" w:color="auto" w:fill="FFFFFF"/>
            <w:noWrap/>
            <w:vAlign w:val="center"/>
            <w:hideMark/>
          </w:tcPr>
          <w:p w14:paraId="260165FB" w14:textId="77777777" w:rsidR="00764366" w:rsidRPr="00764366" w:rsidRDefault="00764366" w:rsidP="00764366">
            <w:pPr>
              <w:spacing w:after="0" w:line="256" w:lineRule="auto"/>
              <w:jc w:val="right"/>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7.000</w:t>
            </w:r>
          </w:p>
        </w:tc>
      </w:tr>
      <w:tr w:rsidR="00764366" w:rsidRPr="00764366" w14:paraId="0FFDA5EF" w14:textId="77777777" w:rsidTr="00514E13">
        <w:trPr>
          <w:trHeight w:val="683"/>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2EFEF62B" w14:textId="77777777" w:rsidR="00764366" w:rsidRPr="00764366" w:rsidRDefault="00764366" w:rsidP="00764366">
            <w:pPr>
              <w:spacing w:after="0" w:line="256" w:lineRule="auto"/>
              <w:rPr>
                <w:rFonts w:ascii="Times New Roman" w:eastAsia="Times New Roman" w:hAnsi="Times New Roman" w:cs="Times New Roman"/>
                <w:b/>
                <w:bCs/>
                <w:lang w:val="hr-HR" w:eastAsia="hr-HR"/>
              </w:rPr>
            </w:pPr>
            <w:r w:rsidRPr="00764366">
              <w:rPr>
                <w:rFonts w:ascii="Times New Roman" w:eastAsia="Times New Roman" w:hAnsi="Times New Roman" w:cs="Times New Roman"/>
                <w:b/>
                <w:bCs/>
                <w:lang w:val="hr-HR" w:eastAsia="hr-HR"/>
              </w:rPr>
              <w:t>412800</w:t>
            </w:r>
          </w:p>
        </w:tc>
        <w:tc>
          <w:tcPr>
            <w:tcW w:w="781" w:type="dxa"/>
            <w:tcBorders>
              <w:top w:val="nil"/>
              <w:left w:val="nil"/>
              <w:bottom w:val="single" w:sz="8" w:space="0" w:color="auto"/>
              <w:right w:val="single" w:sz="8" w:space="0" w:color="auto"/>
            </w:tcBorders>
            <w:shd w:val="clear" w:color="auto" w:fill="FFFFFF"/>
            <w:noWrap/>
            <w:vAlign w:val="center"/>
            <w:hideMark/>
          </w:tcPr>
          <w:p w14:paraId="0636AD83" w14:textId="77777777" w:rsidR="00764366" w:rsidRPr="00764366" w:rsidRDefault="00764366" w:rsidP="00764366">
            <w:pPr>
              <w:spacing w:after="0" w:line="256" w:lineRule="auto"/>
              <w:jc w:val="center"/>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 </w:t>
            </w:r>
          </w:p>
        </w:tc>
        <w:tc>
          <w:tcPr>
            <w:tcW w:w="4121" w:type="dxa"/>
            <w:tcBorders>
              <w:top w:val="nil"/>
              <w:left w:val="nil"/>
              <w:bottom w:val="single" w:sz="8" w:space="0" w:color="auto"/>
              <w:right w:val="single" w:sz="8" w:space="0" w:color="auto"/>
            </w:tcBorders>
            <w:shd w:val="clear" w:color="auto" w:fill="FFFFFF"/>
            <w:vAlign w:val="center"/>
            <w:hideMark/>
          </w:tcPr>
          <w:p w14:paraId="7AAB1E8D" w14:textId="77777777" w:rsidR="00764366" w:rsidRPr="00764366" w:rsidRDefault="00764366" w:rsidP="00764366">
            <w:pPr>
              <w:spacing w:after="0" w:line="256" w:lineRule="auto"/>
              <w:rPr>
                <w:rFonts w:ascii="Times New Roman" w:eastAsia="Times New Roman" w:hAnsi="Times New Roman" w:cs="Times New Roman"/>
                <w:b/>
                <w:bCs/>
                <w:lang w:val="hr-HR" w:eastAsia="hr-HR"/>
              </w:rPr>
            </w:pPr>
            <w:r w:rsidRPr="00764366">
              <w:rPr>
                <w:rFonts w:ascii="Times New Roman" w:eastAsia="Times New Roman" w:hAnsi="Times New Roman" w:cs="Times New Roman"/>
                <w:b/>
                <w:bCs/>
                <w:lang w:val="hr-HR" w:eastAsia="hr-HR"/>
              </w:rPr>
              <w:t>Расходи за услуге одржавање јавних површина и заштите животне средине</w:t>
            </w:r>
          </w:p>
        </w:tc>
        <w:tc>
          <w:tcPr>
            <w:tcW w:w="4111" w:type="dxa"/>
            <w:tcBorders>
              <w:top w:val="nil"/>
              <w:left w:val="nil"/>
              <w:bottom w:val="single" w:sz="8" w:space="0" w:color="auto"/>
              <w:right w:val="single" w:sz="8" w:space="0" w:color="auto"/>
            </w:tcBorders>
            <w:shd w:val="clear" w:color="auto" w:fill="FFFFFF"/>
            <w:noWrap/>
            <w:vAlign w:val="center"/>
            <w:hideMark/>
          </w:tcPr>
          <w:p w14:paraId="11C00E9F" w14:textId="77777777" w:rsidR="00764366" w:rsidRPr="00764366" w:rsidRDefault="00764366" w:rsidP="00764366">
            <w:pPr>
              <w:spacing w:after="0" w:line="256" w:lineRule="auto"/>
              <w:jc w:val="right"/>
              <w:rPr>
                <w:rFonts w:ascii="Times New Roman" w:eastAsia="Times New Roman" w:hAnsi="Times New Roman" w:cs="Times New Roman"/>
                <w:b/>
                <w:bCs/>
                <w:lang w:val="hr-HR" w:eastAsia="hr-HR"/>
              </w:rPr>
            </w:pPr>
            <w:r w:rsidRPr="00764366">
              <w:rPr>
                <w:rFonts w:ascii="Times New Roman" w:eastAsia="Times New Roman" w:hAnsi="Times New Roman" w:cs="Times New Roman"/>
                <w:b/>
                <w:bCs/>
                <w:lang w:val="hr-HR" w:eastAsia="hr-HR"/>
              </w:rPr>
              <w:t>10.000</w:t>
            </w:r>
          </w:p>
        </w:tc>
      </w:tr>
      <w:tr w:rsidR="00764366" w:rsidRPr="00764366" w14:paraId="156BA3A1" w14:textId="77777777" w:rsidTr="00514E13">
        <w:trPr>
          <w:trHeight w:val="701"/>
        </w:trPr>
        <w:tc>
          <w:tcPr>
            <w:tcW w:w="876" w:type="dxa"/>
            <w:tcBorders>
              <w:top w:val="nil"/>
              <w:left w:val="single" w:sz="8" w:space="0" w:color="auto"/>
              <w:bottom w:val="single" w:sz="8" w:space="0" w:color="auto"/>
              <w:right w:val="single" w:sz="8" w:space="0" w:color="auto"/>
            </w:tcBorders>
            <w:shd w:val="clear" w:color="auto" w:fill="FFFFFF"/>
            <w:noWrap/>
            <w:vAlign w:val="center"/>
            <w:hideMark/>
          </w:tcPr>
          <w:p w14:paraId="10D36FD5" w14:textId="77777777" w:rsidR="00764366" w:rsidRPr="00764366" w:rsidRDefault="00764366" w:rsidP="00764366">
            <w:pPr>
              <w:spacing w:after="0" w:line="256" w:lineRule="auto"/>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412800</w:t>
            </w:r>
          </w:p>
        </w:tc>
        <w:tc>
          <w:tcPr>
            <w:tcW w:w="781" w:type="dxa"/>
            <w:tcBorders>
              <w:top w:val="nil"/>
              <w:left w:val="nil"/>
              <w:bottom w:val="single" w:sz="8" w:space="0" w:color="auto"/>
              <w:right w:val="single" w:sz="8" w:space="0" w:color="auto"/>
            </w:tcBorders>
            <w:shd w:val="clear" w:color="auto" w:fill="FFFFFF"/>
            <w:noWrap/>
            <w:vAlign w:val="center"/>
            <w:hideMark/>
          </w:tcPr>
          <w:p w14:paraId="1A760617" w14:textId="77777777" w:rsidR="00764366" w:rsidRPr="00764366" w:rsidRDefault="00764366" w:rsidP="00764366">
            <w:pPr>
              <w:spacing w:after="0" w:line="256" w:lineRule="auto"/>
              <w:jc w:val="center"/>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0560</w:t>
            </w:r>
          </w:p>
        </w:tc>
        <w:tc>
          <w:tcPr>
            <w:tcW w:w="4121" w:type="dxa"/>
            <w:tcBorders>
              <w:top w:val="nil"/>
              <w:left w:val="nil"/>
              <w:bottom w:val="single" w:sz="8" w:space="0" w:color="auto"/>
              <w:right w:val="single" w:sz="8" w:space="0" w:color="auto"/>
            </w:tcBorders>
            <w:shd w:val="clear" w:color="auto" w:fill="FFFFFF"/>
            <w:vAlign w:val="center"/>
            <w:hideMark/>
          </w:tcPr>
          <w:p w14:paraId="3CD44D50" w14:textId="77777777" w:rsidR="00764366" w:rsidRPr="00764366" w:rsidRDefault="00764366" w:rsidP="00764366">
            <w:pPr>
              <w:spacing w:after="0" w:line="256" w:lineRule="auto"/>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Расходи за услуге одржавање јавних површина и заштите животне средине</w:t>
            </w:r>
          </w:p>
        </w:tc>
        <w:tc>
          <w:tcPr>
            <w:tcW w:w="4111" w:type="dxa"/>
            <w:tcBorders>
              <w:top w:val="nil"/>
              <w:left w:val="nil"/>
              <w:bottom w:val="single" w:sz="8" w:space="0" w:color="auto"/>
              <w:right w:val="single" w:sz="8" w:space="0" w:color="auto"/>
            </w:tcBorders>
            <w:shd w:val="clear" w:color="auto" w:fill="FFFFFF"/>
            <w:noWrap/>
            <w:vAlign w:val="center"/>
            <w:hideMark/>
          </w:tcPr>
          <w:p w14:paraId="37A6CF4E" w14:textId="77777777" w:rsidR="00764366" w:rsidRPr="00764366" w:rsidRDefault="00764366" w:rsidP="00764366">
            <w:pPr>
              <w:spacing w:after="0" w:line="256" w:lineRule="auto"/>
              <w:jc w:val="right"/>
              <w:rPr>
                <w:rFonts w:ascii="Times New Roman" w:eastAsia="Times New Roman" w:hAnsi="Times New Roman" w:cs="Times New Roman"/>
                <w:lang w:val="hr-HR" w:eastAsia="hr-HR"/>
              </w:rPr>
            </w:pPr>
            <w:r w:rsidRPr="00764366">
              <w:rPr>
                <w:rFonts w:ascii="Times New Roman" w:eastAsia="Times New Roman" w:hAnsi="Times New Roman" w:cs="Times New Roman"/>
                <w:lang w:val="hr-HR" w:eastAsia="hr-HR"/>
              </w:rPr>
              <w:t>10.000</w:t>
            </w:r>
          </w:p>
        </w:tc>
      </w:tr>
      <w:tr w:rsidR="00764366" w:rsidRPr="00764366" w14:paraId="10834057" w14:textId="77777777" w:rsidTr="00514E13">
        <w:trPr>
          <w:trHeight w:val="885"/>
        </w:trPr>
        <w:tc>
          <w:tcPr>
            <w:tcW w:w="5778" w:type="dxa"/>
            <w:gridSpan w:val="3"/>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5D71051E" w14:textId="77777777" w:rsidR="00764366" w:rsidRPr="00764366" w:rsidRDefault="00764366" w:rsidP="00764366">
            <w:pPr>
              <w:spacing w:after="0" w:line="256" w:lineRule="auto"/>
              <w:jc w:val="center"/>
              <w:rPr>
                <w:rFonts w:ascii="Times New Roman" w:eastAsia="Times New Roman" w:hAnsi="Times New Roman" w:cs="Times New Roman"/>
                <w:b/>
                <w:bCs/>
                <w:lang w:val="hr-HR" w:eastAsia="hr-HR"/>
              </w:rPr>
            </w:pPr>
            <w:r w:rsidRPr="00764366">
              <w:rPr>
                <w:rFonts w:ascii="Times New Roman" w:eastAsia="Times New Roman" w:hAnsi="Times New Roman" w:cs="Times New Roman"/>
                <w:b/>
                <w:bCs/>
                <w:lang w:val="hr-HR" w:eastAsia="hr-HR"/>
              </w:rPr>
              <w:t>УКУПНО ОДЈЕЉЕЊЕ ЗА ИНСПЕКЦИЈСКЕ ПОСЛОВЕ</w:t>
            </w:r>
          </w:p>
        </w:tc>
        <w:tc>
          <w:tcPr>
            <w:tcW w:w="4111" w:type="dxa"/>
            <w:tcBorders>
              <w:top w:val="nil"/>
              <w:left w:val="nil"/>
              <w:bottom w:val="single" w:sz="8" w:space="0" w:color="auto"/>
              <w:right w:val="single" w:sz="8" w:space="0" w:color="auto"/>
            </w:tcBorders>
            <w:shd w:val="clear" w:color="auto" w:fill="FFFFFF"/>
            <w:noWrap/>
            <w:vAlign w:val="center"/>
            <w:hideMark/>
          </w:tcPr>
          <w:p w14:paraId="53DE417D" w14:textId="77777777" w:rsidR="00764366" w:rsidRPr="00764366" w:rsidRDefault="00764366" w:rsidP="00764366">
            <w:pPr>
              <w:spacing w:after="0" w:line="256" w:lineRule="auto"/>
              <w:jc w:val="right"/>
              <w:rPr>
                <w:rFonts w:ascii="Times New Roman" w:eastAsia="Times New Roman" w:hAnsi="Times New Roman" w:cs="Times New Roman"/>
                <w:b/>
                <w:bCs/>
                <w:lang w:val="hr-HR" w:eastAsia="hr-HR"/>
              </w:rPr>
            </w:pPr>
            <w:r w:rsidRPr="00764366">
              <w:rPr>
                <w:rFonts w:ascii="Times New Roman" w:eastAsia="Times New Roman" w:hAnsi="Times New Roman" w:cs="Times New Roman"/>
                <w:b/>
                <w:bCs/>
                <w:lang w:val="hr-HR" w:eastAsia="hr-HR"/>
              </w:rPr>
              <w:t>24.000</w:t>
            </w:r>
          </w:p>
        </w:tc>
      </w:tr>
    </w:tbl>
    <w:p w14:paraId="1647FA9D" w14:textId="77777777" w:rsidR="00764366" w:rsidRPr="00764366" w:rsidRDefault="00764366" w:rsidP="00764366">
      <w:pPr>
        <w:spacing w:after="0" w:line="240" w:lineRule="auto"/>
        <w:jc w:val="both"/>
        <w:rPr>
          <w:rFonts w:ascii="Times New Roman" w:eastAsia="Times New Roman" w:hAnsi="Times New Roman" w:cs="Times New Roman"/>
          <w:sz w:val="24"/>
          <w:szCs w:val="24"/>
          <w:lang w:val="sr-Cyrl-BA"/>
        </w:rPr>
      </w:pPr>
    </w:p>
    <w:p w14:paraId="62660491" w14:textId="77777777" w:rsidR="00764366" w:rsidRPr="00764366" w:rsidRDefault="00764366" w:rsidP="00764366">
      <w:pPr>
        <w:spacing w:after="0" w:line="240" w:lineRule="auto"/>
        <w:rPr>
          <w:rFonts w:ascii="Times New Roman" w:eastAsia="Times New Roman" w:hAnsi="Times New Roman" w:cs="Times New Roman"/>
          <w:b/>
          <w:bCs/>
          <w:lang w:val="sr-Cyrl-BA"/>
        </w:rPr>
      </w:pPr>
    </w:p>
    <w:p w14:paraId="7ECA1CF7" w14:textId="77777777" w:rsidR="00764366" w:rsidRPr="00764366" w:rsidRDefault="00764366" w:rsidP="00764366">
      <w:pPr>
        <w:spacing w:after="0" w:line="240" w:lineRule="auto"/>
        <w:rPr>
          <w:rFonts w:ascii="Times New Roman" w:eastAsia="Times New Roman" w:hAnsi="Times New Roman" w:cs="Times New Roman"/>
          <w:b/>
          <w:bCs/>
          <w:lang w:val="sr-Cyrl-BA"/>
        </w:rPr>
      </w:pPr>
    </w:p>
    <w:p w14:paraId="2AC63E52" w14:textId="77777777" w:rsidR="00764366" w:rsidRPr="00764366" w:rsidRDefault="00764366" w:rsidP="00764366">
      <w:pPr>
        <w:spacing w:after="0" w:line="240" w:lineRule="auto"/>
        <w:rPr>
          <w:rFonts w:ascii="Times New Roman" w:eastAsia="Times New Roman" w:hAnsi="Times New Roman" w:cs="Times New Roman"/>
          <w:b/>
          <w:bCs/>
          <w:lang w:val="sr-Cyrl-BA"/>
        </w:rPr>
      </w:pPr>
    </w:p>
    <w:p w14:paraId="12519CBE" w14:textId="77777777" w:rsidR="00764366" w:rsidRPr="00764366" w:rsidRDefault="00764366" w:rsidP="00764366">
      <w:pPr>
        <w:spacing w:after="0" w:line="240" w:lineRule="auto"/>
        <w:rPr>
          <w:rFonts w:ascii="Times New Roman" w:eastAsia="Times New Roman" w:hAnsi="Times New Roman" w:cs="Times New Roman"/>
          <w:b/>
          <w:bCs/>
          <w:lang w:val="sr-Cyrl-BA"/>
        </w:rPr>
      </w:pPr>
    </w:p>
    <w:p w14:paraId="5FF6ED67"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1EFE7418" w14:textId="77777777" w:rsidR="00764366" w:rsidRPr="00764366" w:rsidRDefault="00764366" w:rsidP="00764366">
      <w:pPr>
        <w:spacing w:after="0" w:line="240" w:lineRule="auto"/>
        <w:rPr>
          <w:rFonts w:ascii="Times New Roman" w:eastAsia="Times New Roman" w:hAnsi="Times New Roman" w:cs="Times New Roman"/>
          <w:sz w:val="24"/>
          <w:szCs w:val="24"/>
          <w:lang w:val="sr-Cyrl-BA"/>
        </w:rPr>
      </w:pPr>
    </w:p>
    <w:p w14:paraId="46CE13F3" w14:textId="77777777" w:rsidR="002B2662" w:rsidRDefault="002B2662" w:rsidP="002B2662">
      <w:pPr>
        <w:spacing w:after="0" w:line="240" w:lineRule="auto"/>
        <w:rPr>
          <w:rFonts w:ascii="Times New Roman" w:eastAsia="Times New Roman" w:hAnsi="Times New Roman" w:cs="Times New Roman"/>
          <w:b/>
          <w:bCs/>
          <w:lang w:val="sr-Cyrl-BA"/>
        </w:rPr>
      </w:pPr>
      <w:bookmarkStart w:id="116" w:name="_Toc417977340"/>
      <w:bookmarkStart w:id="117" w:name="_Toc500417908"/>
    </w:p>
    <w:p w14:paraId="33C93C3F" w14:textId="77777777" w:rsidR="002B2662" w:rsidRDefault="002B2662" w:rsidP="002B2662">
      <w:pPr>
        <w:spacing w:after="0" w:line="240" w:lineRule="auto"/>
        <w:rPr>
          <w:rFonts w:ascii="Times New Roman" w:eastAsia="Times New Roman" w:hAnsi="Times New Roman" w:cs="Times New Roman"/>
          <w:b/>
          <w:bCs/>
          <w:lang w:val="sr-Cyrl-BA"/>
        </w:rPr>
      </w:pPr>
    </w:p>
    <w:p w14:paraId="3CC0CF51" w14:textId="77777777" w:rsidR="002B2662" w:rsidRDefault="002B2662" w:rsidP="002B2662">
      <w:pPr>
        <w:spacing w:after="0" w:line="240" w:lineRule="auto"/>
        <w:rPr>
          <w:rFonts w:ascii="Times New Roman" w:eastAsia="Times New Roman" w:hAnsi="Times New Roman" w:cs="Times New Roman"/>
          <w:b/>
          <w:bCs/>
          <w:lang w:val="sr-Cyrl-BA"/>
        </w:rPr>
      </w:pPr>
    </w:p>
    <w:bookmarkEnd w:id="116"/>
    <w:bookmarkEnd w:id="117"/>
    <w:p w14:paraId="748108CA" w14:textId="05B56646" w:rsidR="005F581D" w:rsidRPr="005F581D" w:rsidRDefault="005F581D" w:rsidP="005F581D">
      <w:pPr>
        <w:tabs>
          <w:tab w:val="left" w:pos="960"/>
        </w:tabs>
        <w:rPr>
          <w:rFonts w:ascii="Times New Roman" w:eastAsia="Times New Roman" w:hAnsi="Times New Roman" w:cs="Times New Roman"/>
          <w:lang w:val="sr-Cyrl-BA"/>
        </w:rPr>
        <w:sectPr w:rsidR="005F581D" w:rsidRPr="005F581D" w:rsidSect="007B4B64">
          <w:pgSz w:w="11906" w:h="16838"/>
          <w:pgMar w:top="1417" w:right="1417" w:bottom="1417" w:left="1417" w:header="708" w:footer="708" w:gutter="0"/>
          <w:pgNumType w:fmt="numberInDash" w:start="99"/>
          <w:cols w:space="708"/>
          <w:docGrid w:linePitch="360"/>
        </w:sectPr>
      </w:pPr>
    </w:p>
    <w:tbl>
      <w:tblPr>
        <w:tblpPr w:leftFromText="180" w:rightFromText="180" w:vertAnchor="page" w:horzAnchor="margin" w:tblpXSpec="center" w:tblpY="1350"/>
        <w:tblW w:w="16066" w:type="dxa"/>
        <w:tblLook w:val="00A0" w:firstRow="1" w:lastRow="0" w:firstColumn="1" w:lastColumn="0" w:noHBand="0" w:noVBand="0"/>
      </w:tblPr>
      <w:tblGrid>
        <w:gridCol w:w="729"/>
        <w:gridCol w:w="1898"/>
        <w:gridCol w:w="1452"/>
        <w:gridCol w:w="1796"/>
        <w:gridCol w:w="1647"/>
        <w:gridCol w:w="64"/>
        <w:gridCol w:w="1309"/>
        <w:gridCol w:w="187"/>
        <w:gridCol w:w="1129"/>
        <w:gridCol w:w="85"/>
        <w:gridCol w:w="1169"/>
        <w:gridCol w:w="1226"/>
        <w:gridCol w:w="1184"/>
        <w:gridCol w:w="390"/>
        <w:gridCol w:w="1579"/>
        <w:gridCol w:w="222"/>
      </w:tblGrid>
      <w:tr w:rsidR="002B2662" w:rsidRPr="002B2662" w14:paraId="6BE1B683" w14:textId="77777777" w:rsidTr="004F1099">
        <w:trPr>
          <w:gridAfter w:val="1"/>
          <w:trHeight w:val="565"/>
        </w:trPr>
        <w:tc>
          <w:tcPr>
            <w:tcW w:w="729" w:type="dxa"/>
            <w:vMerge w:val="restart"/>
            <w:tcBorders>
              <w:top w:val="single" w:sz="4" w:space="0" w:color="auto"/>
              <w:left w:val="single" w:sz="4" w:space="0" w:color="auto"/>
              <w:bottom w:val="single" w:sz="4" w:space="0" w:color="000000"/>
              <w:right w:val="single" w:sz="4" w:space="0" w:color="auto"/>
            </w:tcBorders>
            <w:shd w:val="clear" w:color="auto" w:fill="8DB4E3"/>
            <w:vAlign w:val="center"/>
            <w:hideMark/>
          </w:tcPr>
          <w:p w14:paraId="65943E68"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lastRenderedPageBreak/>
              <w:t>Р.бр.</w:t>
            </w:r>
          </w:p>
        </w:tc>
        <w:tc>
          <w:tcPr>
            <w:tcW w:w="1898" w:type="dxa"/>
            <w:vMerge w:val="restart"/>
            <w:tcBorders>
              <w:top w:val="single" w:sz="4" w:space="0" w:color="auto"/>
              <w:left w:val="single" w:sz="4" w:space="0" w:color="auto"/>
              <w:bottom w:val="single" w:sz="4" w:space="0" w:color="000000"/>
              <w:right w:val="single" w:sz="4" w:space="0" w:color="auto"/>
            </w:tcBorders>
            <w:shd w:val="clear" w:color="auto" w:fill="8DB4E3"/>
            <w:vAlign w:val="center"/>
            <w:hideMark/>
          </w:tcPr>
          <w:p w14:paraId="032B0822"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Пројекти, мјере и редовни послови</w:t>
            </w:r>
          </w:p>
        </w:tc>
        <w:tc>
          <w:tcPr>
            <w:tcW w:w="1452" w:type="dxa"/>
            <w:vMerge w:val="restart"/>
            <w:tcBorders>
              <w:top w:val="single" w:sz="4" w:space="0" w:color="auto"/>
              <w:left w:val="single" w:sz="4" w:space="0" w:color="auto"/>
              <w:bottom w:val="single" w:sz="4" w:space="0" w:color="000000"/>
              <w:right w:val="single" w:sz="4" w:space="0" w:color="auto"/>
            </w:tcBorders>
            <w:shd w:val="clear" w:color="auto" w:fill="8DB4E3"/>
            <w:vAlign w:val="center"/>
            <w:hideMark/>
          </w:tcPr>
          <w:p w14:paraId="24E3BD7F"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Веза са стратегијом</w:t>
            </w:r>
          </w:p>
        </w:tc>
        <w:tc>
          <w:tcPr>
            <w:tcW w:w="1796" w:type="dxa"/>
            <w:vMerge w:val="restart"/>
            <w:tcBorders>
              <w:top w:val="single" w:sz="4" w:space="0" w:color="auto"/>
              <w:left w:val="single" w:sz="4" w:space="0" w:color="auto"/>
              <w:bottom w:val="single" w:sz="4" w:space="0" w:color="000000"/>
              <w:right w:val="single" w:sz="4" w:space="0" w:color="auto"/>
            </w:tcBorders>
            <w:shd w:val="clear" w:color="auto" w:fill="8DB4E3"/>
            <w:vAlign w:val="center"/>
            <w:hideMark/>
          </w:tcPr>
          <w:p w14:paraId="4FE96D02"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 xml:space="preserve">Веза за програмом </w:t>
            </w:r>
          </w:p>
        </w:tc>
        <w:tc>
          <w:tcPr>
            <w:tcW w:w="1711" w:type="dxa"/>
            <w:gridSpan w:val="2"/>
            <w:vMerge w:val="restart"/>
            <w:tcBorders>
              <w:top w:val="single" w:sz="4" w:space="0" w:color="auto"/>
              <w:left w:val="single" w:sz="4" w:space="0" w:color="auto"/>
              <w:bottom w:val="single" w:sz="4" w:space="0" w:color="000000"/>
              <w:right w:val="single" w:sz="4" w:space="0" w:color="auto"/>
            </w:tcBorders>
            <w:shd w:val="clear" w:color="auto" w:fill="8DB4E3"/>
            <w:vAlign w:val="center"/>
            <w:hideMark/>
          </w:tcPr>
          <w:p w14:paraId="4907B53A"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Резултати (у текућој години)</w:t>
            </w:r>
          </w:p>
        </w:tc>
        <w:tc>
          <w:tcPr>
            <w:tcW w:w="1496" w:type="dxa"/>
            <w:gridSpan w:val="2"/>
            <w:vMerge w:val="restart"/>
            <w:tcBorders>
              <w:top w:val="single" w:sz="4" w:space="0" w:color="auto"/>
              <w:left w:val="single" w:sz="4" w:space="0" w:color="auto"/>
              <w:bottom w:val="single" w:sz="4" w:space="0" w:color="000000"/>
              <w:right w:val="single" w:sz="4" w:space="0" w:color="auto"/>
            </w:tcBorders>
            <w:shd w:val="clear" w:color="auto" w:fill="8DB4E3"/>
            <w:vAlign w:val="center"/>
            <w:hideMark/>
          </w:tcPr>
          <w:p w14:paraId="47C04132"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Укупно планирана средства за текућу годину</w:t>
            </w:r>
          </w:p>
        </w:tc>
        <w:tc>
          <w:tcPr>
            <w:tcW w:w="2383" w:type="dxa"/>
            <w:gridSpan w:val="3"/>
            <w:tcBorders>
              <w:top w:val="single" w:sz="4" w:space="0" w:color="auto"/>
              <w:left w:val="nil"/>
              <w:bottom w:val="single" w:sz="4" w:space="0" w:color="auto"/>
              <w:right w:val="single" w:sz="4" w:space="0" w:color="000000"/>
            </w:tcBorders>
            <w:shd w:val="clear" w:color="auto" w:fill="8DB4E3"/>
            <w:vAlign w:val="center"/>
            <w:hideMark/>
          </w:tcPr>
          <w:p w14:paraId="3591EDD0"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Планирана средства (текућа година)</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8DB4E3"/>
            <w:vAlign w:val="center"/>
          </w:tcPr>
          <w:p w14:paraId="3A5D0573" w14:textId="77777777" w:rsidR="002B2662" w:rsidRPr="002B2662" w:rsidRDefault="002B2662" w:rsidP="004F1099">
            <w:pPr>
              <w:spacing w:after="0" w:line="256" w:lineRule="auto"/>
              <w:rPr>
                <w:rFonts w:ascii="Times New Roman" w:eastAsia="Times New Roman" w:hAnsi="Times New Roman" w:cs="Times New Roman"/>
                <w:b/>
                <w:bCs/>
                <w:highlight w:val="yellow"/>
                <w:lang w:val="sr-Cyrl-BA"/>
              </w:rPr>
            </w:pPr>
          </w:p>
          <w:p w14:paraId="1DA6F228"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Буџетски код и/или ознаку екст. извора</w:t>
            </w:r>
          </w:p>
          <w:p w14:paraId="28A4B928"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1574" w:type="dxa"/>
            <w:gridSpan w:val="2"/>
            <w:vMerge w:val="restart"/>
            <w:tcBorders>
              <w:top w:val="single" w:sz="4" w:space="0" w:color="auto"/>
              <w:left w:val="single" w:sz="4" w:space="0" w:color="auto"/>
              <w:bottom w:val="single" w:sz="4" w:space="0" w:color="000000"/>
              <w:right w:val="single" w:sz="4" w:space="0" w:color="auto"/>
            </w:tcBorders>
            <w:shd w:val="clear" w:color="auto" w:fill="8DB4E3"/>
            <w:vAlign w:val="center"/>
            <w:hideMark/>
          </w:tcPr>
          <w:p w14:paraId="525FF817"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Рок за извршење  (у текућој години)</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8DB4E3"/>
            <w:vAlign w:val="center"/>
            <w:hideMark/>
          </w:tcPr>
          <w:p w14:paraId="46BD6BE9"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Особа у Одјељењу одговорна за  активност</w:t>
            </w:r>
          </w:p>
        </w:tc>
      </w:tr>
      <w:tr w:rsidR="002B2662" w:rsidRPr="002B2662" w14:paraId="5C4FE51D" w14:textId="77777777" w:rsidTr="004F1099">
        <w:trPr>
          <w:gridAfter w:val="1"/>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D23BCDF"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118576"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39E087"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675ACE"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611380C7"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44403A5E"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1214" w:type="dxa"/>
            <w:gridSpan w:val="2"/>
            <w:vMerge w:val="restart"/>
            <w:tcBorders>
              <w:top w:val="nil"/>
              <w:left w:val="single" w:sz="4" w:space="0" w:color="auto"/>
              <w:bottom w:val="single" w:sz="4" w:space="0" w:color="auto"/>
              <w:right w:val="single" w:sz="4" w:space="0" w:color="auto"/>
            </w:tcBorders>
            <w:shd w:val="clear" w:color="auto" w:fill="DBE5F1"/>
            <w:vAlign w:val="center"/>
            <w:hideMark/>
          </w:tcPr>
          <w:p w14:paraId="6F0C0D73"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Буџет ЈЛС</w:t>
            </w:r>
          </w:p>
        </w:tc>
        <w:tc>
          <w:tcPr>
            <w:tcW w:w="1169" w:type="dxa"/>
            <w:vMerge w:val="restart"/>
            <w:tcBorders>
              <w:top w:val="nil"/>
              <w:left w:val="single" w:sz="4" w:space="0" w:color="auto"/>
              <w:bottom w:val="single" w:sz="4" w:space="0" w:color="auto"/>
              <w:right w:val="single" w:sz="4" w:space="0" w:color="auto"/>
            </w:tcBorders>
            <w:shd w:val="clear" w:color="auto" w:fill="DBE5F1"/>
            <w:vAlign w:val="center"/>
            <w:hideMark/>
          </w:tcPr>
          <w:p w14:paraId="3C6CE4CC"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Екстерни извори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22EDE"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5B1CBC6F"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7875DA98"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r>
      <w:tr w:rsidR="002B2662" w:rsidRPr="002B2662" w14:paraId="287A8072" w14:textId="77777777" w:rsidTr="004F1099">
        <w:trPr>
          <w:trHeight w:val="30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01578F5"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CE064D"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D493C3"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357483"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5FC382CE"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6A7E0208"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F20EE01"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vMerge/>
            <w:tcBorders>
              <w:top w:val="nil"/>
              <w:left w:val="single" w:sz="4" w:space="0" w:color="auto"/>
              <w:bottom w:val="single" w:sz="4" w:space="0" w:color="auto"/>
              <w:right w:val="single" w:sz="4" w:space="0" w:color="auto"/>
            </w:tcBorders>
            <w:vAlign w:val="center"/>
            <w:hideMark/>
          </w:tcPr>
          <w:p w14:paraId="2D579B4B"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D5AB3"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70BD3F52"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273312C5" w14:textId="77777777" w:rsidR="002B2662" w:rsidRPr="002B2662" w:rsidRDefault="002B2662" w:rsidP="004F1099">
            <w:pPr>
              <w:spacing w:after="0" w:line="256" w:lineRule="auto"/>
              <w:rPr>
                <w:rFonts w:ascii="Times New Roman" w:eastAsia="Times New Roman" w:hAnsi="Times New Roman" w:cs="Times New Roman"/>
                <w:b/>
                <w:bCs/>
                <w:lang w:val="sr-Cyrl-BA"/>
              </w:rPr>
            </w:pPr>
          </w:p>
        </w:tc>
        <w:tc>
          <w:tcPr>
            <w:tcW w:w="0" w:type="auto"/>
            <w:vAlign w:val="center"/>
            <w:hideMark/>
          </w:tcPr>
          <w:p w14:paraId="6D63CB48" w14:textId="77777777" w:rsidR="002B2662" w:rsidRPr="002B2662" w:rsidRDefault="002B2662" w:rsidP="004F1099">
            <w:pPr>
              <w:spacing w:after="0" w:line="240" w:lineRule="auto"/>
              <w:rPr>
                <w:rFonts w:ascii="Times New Roman" w:eastAsia="Times New Roman" w:hAnsi="Times New Roman" w:cs="Times New Roman"/>
                <w:b/>
                <w:bCs/>
                <w:lang w:val="sr-Cyrl-BA"/>
              </w:rPr>
            </w:pPr>
          </w:p>
        </w:tc>
      </w:tr>
      <w:tr w:rsidR="002B2662" w:rsidRPr="002B2662" w14:paraId="5A3C826B" w14:textId="77777777" w:rsidTr="004F1099">
        <w:trPr>
          <w:trHeight w:val="375"/>
        </w:trPr>
        <w:tc>
          <w:tcPr>
            <w:tcW w:w="15844" w:type="dxa"/>
            <w:gridSpan w:val="15"/>
            <w:tcBorders>
              <w:top w:val="single" w:sz="4" w:space="0" w:color="auto"/>
              <w:left w:val="single" w:sz="4" w:space="0" w:color="auto"/>
              <w:bottom w:val="single" w:sz="4" w:space="0" w:color="auto"/>
              <w:right w:val="single" w:sz="4" w:space="0" w:color="000000"/>
            </w:tcBorders>
            <w:noWrap/>
            <w:hideMark/>
          </w:tcPr>
          <w:p w14:paraId="7E9E4F7B"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СТРАТЕШКИ ПРОЈЕКТИ И МЈЕРЕ</w:t>
            </w:r>
          </w:p>
        </w:tc>
        <w:tc>
          <w:tcPr>
            <w:tcW w:w="0" w:type="auto"/>
            <w:vAlign w:val="center"/>
            <w:hideMark/>
          </w:tcPr>
          <w:p w14:paraId="1A5C191F" w14:textId="77777777" w:rsidR="002B2662" w:rsidRPr="002B2662" w:rsidRDefault="002B2662" w:rsidP="004F1099">
            <w:pPr>
              <w:spacing w:after="0" w:line="256" w:lineRule="auto"/>
              <w:rPr>
                <w:rFonts w:ascii="Calibri" w:eastAsia="Calibri" w:hAnsi="Calibri" w:cs="Times New Roman"/>
                <w:sz w:val="20"/>
                <w:szCs w:val="20"/>
                <w:lang w:eastAsia="sr-Latn-BA"/>
              </w:rPr>
            </w:pPr>
          </w:p>
        </w:tc>
      </w:tr>
      <w:tr w:rsidR="002B2662" w:rsidRPr="002B2662" w14:paraId="3052DE67" w14:textId="77777777" w:rsidTr="004F1099">
        <w:trPr>
          <w:trHeight w:val="510"/>
        </w:trPr>
        <w:tc>
          <w:tcPr>
            <w:tcW w:w="729" w:type="dxa"/>
            <w:tcBorders>
              <w:top w:val="nil"/>
              <w:left w:val="single" w:sz="4" w:space="0" w:color="auto"/>
              <w:bottom w:val="single" w:sz="4" w:space="0" w:color="auto"/>
              <w:right w:val="single" w:sz="4" w:space="0" w:color="auto"/>
            </w:tcBorders>
            <w:shd w:val="clear" w:color="auto" w:fill="D8D8D8"/>
            <w:noWrap/>
            <w:vAlign w:val="center"/>
            <w:hideMark/>
          </w:tcPr>
          <w:p w14:paraId="5E6419A3"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1</w:t>
            </w:r>
          </w:p>
        </w:tc>
        <w:tc>
          <w:tcPr>
            <w:tcW w:w="1898" w:type="dxa"/>
            <w:tcBorders>
              <w:top w:val="nil"/>
              <w:left w:val="nil"/>
              <w:bottom w:val="single" w:sz="4" w:space="0" w:color="auto"/>
              <w:right w:val="single" w:sz="4" w:space="0" w:color="auto"/>
            </w:tcBorders>
            <w:shd w:val="clear" w:color="auto" w:fill="D8D8D8"/>
            <w:hideMark/>
          </w:tcPr>
          <w:p w14:paraId="41386917" w14:textId="77777777" w:rsidR="002B2662" w:rsidRPr="002B2662" w:rsidRDefault="002B2662" w:rsidP="004F1099">
            <w:pPr>
              <w:spacing w:after="0" w:line="256" w:lineRule="auto"/>
              <w:rPr>
                <w:rFonts w:ascii="Calibri" w:eastAsia="Times New Roman" w:hAnsi="Calibri" w:cs="Calibri"/>
                <w:sz w:val="18"/>
                <w:szCs w:val="18"/>
                <w:lang w:val="sr-Cyrl-BA"/>
              </w:rPr>
            </w:pPr>
            <w:r w:rsidRPr="002B2662">
              <w:rPr>
                <w:rFonts w:ascii="Calibri" w:eastAsia="Times New Roman" w:hAnsi="Calibri" w:cs="Calibri"/>
                <w:sz w:val="18"/>
                <w:szCs w:val="18"/>
                <w:lang w:val="sr-Cyrl-BA"/>
              </w:rPr>
              <w:t>П 3.2.1.1 Идентификација и чишћење постојећих дивљих депонија (2022 – 2024)</w:t>
            </w:r>
          </w:p>
        </w:tc>
        <w:tc>
          <w:tcPr>
            <w:tcW w:w="1452" w:type="dxa"/>
            <w:tcBorders>
              <w:top w:val="nil"/>
              <w:left w:val="nil"/>
              <w:bottom w:val="single" w:sz="4" w:space="0" w:color="auto"/>
              <w:right w:val="single" w:sz="4" w:space="0" w:color="auto"/>
            </w:tcBorders>
            <w:shd w:val="clear" w:color="auto" w:fill="D8D8D8"/>
            <w:noWrap/>
            <w:vAlign w:val="center"/>
          </w:tcPr>
          <w:p w14:paraId="2C248042" w14:textId="77777777" w:rsidR="002B2662" w:rsidRPr="002B2662" w:rsidRDefault="002B2662" w:rsidP="004F1099">
            <w:pPr>
              <w:spacing w:after="0" w:line="256" w:lineRule="auto"/>
              <w:rPr>
                <w:rFonts w:ascii="Calibri" w:eastAsia="Times New Roman" w:hAnsi="Calibri" w:cs="Calibri"/>
                <w:sz w:val="18"/>
                <w:szCs w:val="18"/>
                <w:lang w:val="en-US"/>
              </w:rPr>
            </w:pPr>
            <w:r w:rsidRPr="002B2662">
              <w:rPr>
                <w:rFonts w:ascii="Calibri" w:eastAsia="Times New Roman" w:hAnsi="Calibri" w:cs="Calibri"/>
                <w:sz w:val="18"/>
                <w:szCs w:val="18"/>
                <w:lang w:val="en-US"/>
              </w:rPr>
              <w:t>СЦ3/СЕК 3.2</w:t>
            </w:r>
          </w:p>
          <w:p w14:paraId="0F5922D8"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1796" w:type="dxa"/>
            <w:tcBorders>
              <w:top w:val="nil"/>
              <w:left w:val="nil"/>
              <w:bottom w:val="single" w:sz="4" w:space="0" w:color="auto"/>
              <w:right w:val="single" w:sz="4" w:space="0" w:color="auto"/>
            </w:tcBorders>
            <w:shd w:val="clear" w:color="auto" w:fill="D8D8D8"/>
            <w:noWrap/>
            <w:vAlign w:val="center"/>
          </w:tcPr>
          <w:p w14:paraId="699A7B27"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1711" w:type="dxa"/>
            <w:gridSpan w:val="2"/>
            <w:tcBorders>
              <w:top w:val="nil"/>
              <w:left w:val="nil"/>
              <w:bottom w:val="single" w:sz="4" w:space="0" w:color="auto"/>
              <w:right w:val="single" w:sz="4" w:space="0" w:color="auto"/>
            </w:tcBorders>
            <w:shd w:val="clear" w:color="auto" w:fill="D8D8D8"/>
          </w:tcPr>
          <w:p w14:paraId="66737A55" w14:textId="77777777" w:rsidR="002B2662" w:rsidRPr="002B2662" w:rsidRDefault="002B2662" w:rsidP="004F1099">
            <w:pPr>
              <w:spacing w:after="0" w:line="256" w:lineRule="auto"/>
              <w:rPr>
                <w:rFonts w:ascii="Calibri" w:eastAsia="Times New Roman" w:hAnsi="Calibri" w:cs="Calibri"/>
                <w:sz w:val="18"/>
                <w:szCs w:val="18"/>
                <w:lang w:val="sr-Cyrl-BA"/>
              </w:rPr>
            </w:pPr>
            <w:r w:rsidRPr="002B2662">
              <w:rPr>
                <w:rFonts w:ascii="Calibri" w:eastAsia="Times New Roman" w:hAnsi="Calibri" w:cs="Calibri"/>
                <w:sz w:val="18"/>
                <w:szCs w:val="18"/>
                <w:lang w:val="sr-Cyrl-BA"/>
              </w:rPr>
              <w:t>До почетка 2024. године санирано 90% дивљих депонија на подручју општине Мркоњић Град</w:t>
            </w:r>
          </w:p>
          <w:p w14:paraId="7728EFAF"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1496" w:type="dxa"/>
            <w:gridSpan w:val="2"/>
            <w:tcBorders>
              <w:top w:val="nil"/>
              <w:left w:val="nil"/>
              <w:bottom w:val="single" w:sz="4" w:space="0" w:color="auto"/>
              <w:right w:val="single" w:sz="4" w:space="0" w:color="auto"/>
            </w:tcBorders>
            <w:shd w:val="clear" w:color="auto" w:fill="D8D8D8"/>
            <w:hideMark/>
          </w:tcPr>
          <w:p w14:paraId="7880007C"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10.000,00</w:t>
            </w:r>
          </w:p>
        </w:tc>
        <w:tc>
          <w:tcPr>
            <w:tcW w:w="1214" w:type="dxa"/>
            <w:gridSpan w:val="2"/>
            <w:tcBorders>
              <w:top w:val="nil"/>
              <w:left w:val="nil"/>
              <w:bottom w:val="single" w:sz="4" w:space="0" w:color="auto"/>
              <w:right w:val="single" w:sz="4" w:space="0" w:color="auto"/>
            </w:tcBorders>
            <w:shd w:val="clear" w:color="auto" w:fill="D8D8D8"/>
            <w:hideMark/>
          </w:tcPr>
          <w:p w14:paraId="619F953F"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10.000,00</w:t>
            </w:r>
          </w:p>
        </w:tc>
        <w:tc>
          <w:tcPr>
            <w:tcW w:w="1169" w:type="dxa"/>
            <w:tcBorders>
              <w:top w:val="nil"/>
              <w:left w:val="nil"/>
              <w:bottom w:val="single" w:sz="4" w:space="0" w:color="auto"/>
              <w:right w:val="single" w:sz="4" w:space="0" w:color="auto"/>
            </w:tcBorders>
            <w:shd w:val="clear" w:color="auto" w:fill="D8D8D8"/>
            <w:hideMark/>
          </w:tcPr>
          <w:p w14:paraId="422D89FF" w14:textId="77777777" w:rsidR="002B2662" w:rsidRPr="002B2662" w:rsidRDefault="002B2662" w:rsidP="004F1099">
            <w:pPr>
              <w:spacing w:after="0" w:line="256" w:lineRule="auto"/>
              <w:jc w:val="center"/>
              <w:rPr>
                <w:rFonts w:ascii="Times New Roman" w:eastAsia="Times New Roman" w:hAnsi="Times New Roman" w:cs="Times New Roman"/>
                <w:lang w:val="sr-Cyrl-BA"/>
              </w:rPr>
            </w:pPr>
            <w:r w:rsidRPr="002B2662">
              <w:rPr>
                <w:rFonts w:ascii="Times New Roman" w:eastAsia="Times New Roman" w:hAnsi="Times New Roman" w:cs="Times New Roman"/>
                <w:lang w:val="sr-Cyrl-BA"/>
              </w:rPr>
              <w:t>0</w:t>
            </w:r>
          </w:p>
        </w:tc>
        <w:tc>
          <w:tcPr>
            <w:tcW w:w="1226" w:type="dxa"/>
            <w:tcBorders>
              <w:top w:val="nil"/>
              <w:left w:val="nil"/>
              <w:bottom w:val="single" w:sz="4" w:space="0" w:color="auto"/>
              <w:right w:val="single" w:sz="4" w:space="0" w:color="auto"/>
            </w:tcBorders>
            <w:shd w:val="clear" w:color="auto" w:fill="D8D8D8"/>
            <w:hideMark/>
          </w:tcPr>
          <w:p w14:paraId="6813DBFE"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412800</w:t>
            </w:r>
          </w:p>
        </w:tc>
        <w:tc>
          <w:tcPr>
            <w:tcW w:w="1574" w:type="dxa"/>
            <w:gridSpan w:val="2"/>
            <w:tcBorders>
              <w:top w:val="nil"/>
              <w:left w:val="nil"/>
              <w:bottom w:val="single" w:sz="4" w:space="0" w:color="auto"/>
              <w:right w:val="single" w:sz="4" w:space="0" w:color="auto"/>
            </w:tcBorders>
            <w:shd w:val="clear" w:color="auto" w:fill="D8D8D8"/>
            <w:vAlign w:val="center"/>
            <w:hideMark/>
          </w:tcPr>
          <w:p w14:paraId="5CEB8FBD"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До 31.12.2023.год</w:t>
            </w:r>
          </w:p>
        </w:tc>
        <w:tc>
          <w:tcPr>
            <w:tcW w:w="1579" w:type="dxa"/>
            <w:tcBorders>
              <w:top w:val="nil"/>
              <w:left w:val="nil"/>
              <w:bottom w:val="single" w:sz="4" w:space="0" w:color="auto"/>
              <w:right w:val="single" w:sz="4" w:space="0" w:color="auto"/>
            </w:tcBorders>
            <w:shd w:val="clear" w:color="auto" w:fill="D8D8D8"/>
            <w:vAlign w:val="center"/>
            <w:hideMark/>
          </w:tcPr>
          <w:p w14:paraId="53F63826"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Начелник Одјељења и Комунална полиција</w:t>
            </w:r>
          </w:p>
        </w:tc>
        <w:tc>
          <w:tcPr>
            <w:tcW w:w="0" w:type="auto"/>
            <w:vAlign w:val="center"/>
            <w:hideMark/>
          </w:tcPr>
          <w:p w14:paraId="27D4F8A0" w14:textId="77777777" w:rsidR="002B2662" w:rsidRPr="002B2662" w:rsidRDefault="002B2662" w:rsidP="004F1099">
            <w:pPr>
              <w:spacing w:after="0" w:line="256" w:lineRule="auto"/>
              <w:rPr>
                <w:rFonts w:ascii="Calibri" w:eastAsia="Calibri" w:hAnsi="Calibri" w:cs="Times New Roman"/>
                <w:sz w:val="20"/>
                <w:szCs w:val="20"/>
                <w:lang w:eastAsia="sr-Latn-BA"/>
              </w:rPr>
            </w:pPr>
          </w:p>
        </w:tc>
      </w:tr>
      <w:tr w:rsidR="002B2662" w:rsidRPr="002B2662" w14:paraId="4BC51AB9" w14:textId="77777777" w:rsidTr="004F1099">
        <w:trPr>
          <w:trHeight w:val="690"/>
        </w:trPr>
        <w:tc>
          <w:tcPr>
            <w:tcW w:w="15844" w:type="dxa"/>
            <w:gridSpan w:val="15"/>
            <w:tcBorders>
              <w:top w:val="single" w:sz="4" w:space="0" w:color="auto"/>
              <w:left w:val="single" w:sz="4" w:space="0" w:color="auto"/>
              <w:bottom w:val="single" w:sz="4" w:space="0" w:color="auto"/>
              <w:right w:val="single" w:sz="4" w:space="0" w:color="auto"/>
            </w:tcBorders>
            <w:noWrap/>
            <w:vAlign w:val="center"/>
          </w:tcPr>
          <w:p w14:paraId="762AEBCF" w14:textId="77777777" w:rsidR="002B2662" w:rsidRPr="002B2662" w:rsidRDefault="002B2662" w:rsidP="004F1099">
            <w:pPr>
              <w:spacing w:after="0" w:line="256" w:lineRule="auto"/>
              <w:rPr>
                <w:rFonts w:ascii="Times New Roman" w:eastAsia="Times New Roman" w:hAnsi="Times New Roman" w:cs="Times New Roman"/>
                <w:highlight w:val="yellow"/>
                <w:lang w:val="sr-Cyrl-BA"/>
              </w:rPr>
            </w:pPr>
          </w:p>
        </w:tc>
        <w:tc>
          <w:tcPr>
            <w:tcW w:w="0" w:type="auto"/>
            <w:vAlign w:val="center"/>
            <w:hideMark/>
          </w:tcPr>
          <w:p w14:paraId="67A54E98" w14:textId="77777777" w:rsidR="002B2662" w:rsidRPr="002B2662" w:rsidRDefault="002B2662" w:rsidP="004F1099">
            <w:pPr>
              <w:spacing w:after="0" w:line="256" w:lineRule="auto"/>
              <w:rPr>
                <w:rFonts w:ascii="Calibri" w:eastAsia="Calibri" w:hAnsi="Calibri" w:cs="Times New Roman"/>
                <w:sz w:val="20"/>
                <w:szCs w:val="20"/>
                <w:lang w:eastAsia="sr-Latn-BA"/>
              </w:rPr>
            </w:pPr>
          </w:p>
        </w:tc>
      </w:tr>
      <w:tr w:rsidR="002B2662" w:rsidRPr="002B2662" w14:paraId="29CE96A8" w14:textId="77777777" w:rsidTr="004F1099">
        <w:trPr>
          <w:trHeight w:val="432"/>
        </w:trPr>
        <w:tc>
          <w:tcPr>
            <w:tcW w:w="15844" w:type="dxa"/>
            <w:gridSpan w:val="15"/>
            <w:tcBorders>
              <w:top w:val="single" w:sz="4" w:space="0" w:color="auto"/>
              <w:left w:val="single" w:sz="4" w:space="0" w:color="auto"/>
              <w:bottom w:val="single" w:sz="4" w:space="0" w:color="auto"/>
              <w:right w:val="single" w:sz="4" w:space="0" w:color="000000"/>
            </w:tcBorders>
            <w:shd w:val="clear" w:color="auto" w:fill="D8D8D8"/>
            <w:vAlign w:val="center"/>
            <w:hideMark/>
          </w:tcPr>
          <w:p w14:paraId="72041DA1"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РЕДОВНИ ПОСЛОВИ</w:t>
            </w:r>
          </w:p>
        </w:tc>
        <w:tc>
          <w:tcPr>
            <w:tcW w:w="0" w:type="auto"/>
            <w:vAlign w:val="center"/>
            <w:hideMark/>
          </w:tcPr>
          <w:p w14:paraId="22F19ADB" w14:textId="77777777" w:rsidR="002B2662" w:rsidRPr="002B2662" w:rsidRDefault="002B2662" w:rsidP="004F1099">
            <w:pPr>
              <w:spacing w:after="0" w:line="256" w:lineRule="auto"/>
              <w:rPr>
                <w:rFonts w:ascii="Calibri" w:eastAsia="Calibri" w:hAnsi="Calibri" w:cs="Times New Roman"/>
                <w:sz w:val="20"/>
                <w:szCs w:val="20"/>
                <w:lang w:eastAsia="sr-Latn-BA"/>
              </w:rPr>
            </w:pPr>
          </w:p>
        </w:tc>
      </w:tr>
      <w:tr w:rsidR="002B2662" w:rsidRPr="002B2662" w14:paraId="4C13E86A" w14:textId="77777777" w:rsidTr="004F1099">
        <w:trPr>
          <w:trHeight w:val="510"/>
        </w:trPr>
        <w:tc>
          <w:tcPr>
            <w:tcW w:w="729" w:type="dxa"/>
            <w:tcBorders>
              <w:top w:val="nil"/>
              <w:left w:val="single" w:sz="4" w:space="0" w:color="auto"/>
              <w:bottom w:val="single" w:sz="4" w:space="0" w:color="auto"/>
              <w:right w:val="single" w:sz="4" w:space="0" w:color="auto"/>
            </w:tcBorders>
            <w:shd w:val="clear" w:color="auto" w:fill="D8D8D8"/>
            <w:noWrap/>
            <w:vAlign w:val="center"/>
            <w:hideMark/>
          </w:tcPr>
          <w:p w14:paraId="75766F5D"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1</w:t>
            </w:r>
          </w:p>
        </w:tc>
        <w:tc>
          <w:tcPr>
            <w:tcW w:w="1898" w:type="dxa"/>
            <w:tcBorders>
              <w:top w:val="nil"/>
              <w:left w:val="nil"/>
              <w:bottom w:val="single" w:sz="4" w:space="0" w:color="auto"/>
              <w:right w:val="single" w:sz="4" w:space="0" w:color="auto"/>
            </w:tcBorders>
            <w:shd w:val="clear" w:color="auto" w:fill="D8D8D8"/>
            <w:hideMark/>
          </w:tcPr>
          <w:p w14:paraId="5B9B35CC"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Расходи за стручне услуге - дератизација</w:t>
            </w:r>
          </w:p>
        </w:tc>
        <w:tc>
          <w:tcPr>
            <w:tcW w:w="1452" w:type="dxa"/>
            <w:tcBorders>
              <w:top w:val="nil"/>
              <w:left w:val="nil"/>
              <w:bottom w:val="single" w:sz="4" w:space="0" w:color="auto"/>
              <w:right w:val="single" w:sz="4" w:space="0" w:color="auto"/>
            </w:tcBorders>
            <w:shd w:val="clear" w:color="auto" w:fill="D8D8D8"/>
            <w:noWrap/>
            <w:vAlign w:val="center"/>
          </w:tcPr>
          <w:p w14:paraId="6C6BCC6A"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1796" w:type="dxa"/>
            <w:tcBorders>
              <w:top w:val="nil"/>
              <w:left w:val="nil"/>
              <w:bottom w:val="single" w:sz="4" w:space="0" w:color="auto"/>
              <w:right w:val="single" w:sz="4" w:space="0" w:color="auto"/>
            </w:tcBorders>
            <w:shd w:val="clear" w:color="auto" w:fill="D8D8D8"/>
            <w:noWrap/>
            <w:vAlign w:val="center"/>
          </w:tcPr>
          <w:p w14:paraId="7E8E01A1"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1711" w:type="dxa"/>
            <w:gridSpan w:val="2"/>
            <w:tcBorders>
              <w:top w:val="nil"/>
              <w:left w:val="nil"/>
              <w:bottom w:val="single" w:sz="4" w:space="0" w:color="auto"/>
              <w:right w:val="single" w:sz="4" w:space="0" w:color="auto"/>
            </w:tcBorders>
            <w:shd w:val="clear" w:color="auto" w:fill="D8D8D8"/>
          </w:tcPr>
          <w:p w14:paraId="28E178E6"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1496" w:type="dxa"/>
            <w:gridSpan w:val="2"/>
            <w:tcBorders>
              <w:top w:val="nil"/>
              <w:left w:val="nil"/>
              <w:bottom w:val="single" w:sz="4" w:space="0" w:color="auto"/>
              <w:right w:val="single" w:sz="4" w:space="0" w:color="auto"/>
            </w:tcBorders>
            <w:shd w:val="clear" w:color="auto" w:fill="D8D8D8"/>
            <w:vAlign w:val="center"/>
            <w:hideMark/>
          </w:tcPr>
          <w:p w14:paraId="6CE7C952"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7.000,00</w:t>
            </w:r>
          </w:p>
        </w:tc>
        <w:tc>
          <w:tcPr>
            <w:tcW w:w="1214" w:type="dxa"/>
            <w:gridSpan w:val="2"/>
            <w:tcBorders>
              <w:top w:val="nil"/>
              <w:left w:val="nil"/>
              <w:bottom w:val="single" w:sz="4" w:space="0" w:color="auto"/>
              <w:right w:val="single" w:sz="4" w:space="0" w:color="auto"/>
            </w:tcBorders>
            <w:shd w:val="clear" w:color="auto" w:fill="D8D8D8"/>
            <w:vAlign w:val="center"/>
            <w:hideMark/>
          </w:tcPr>
          <w:p w14:paraId="132350B8"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7.000,00</w:t>
            </w:r>
          </w:p>
        </w:tc>
        <w:tc>
          <w:tcPr>
            <w:tcW w:w="1169" w:type="dxa"/>
            <w:tcBorders>
              <w:top w:val="nil"/>
              <w:left w:val="nil"/>
              <w:bottom w:val="single" w:sz="4" w:space="0" w:color="auto"/>
              <w:right w:val="single" w:sz="4" w:space="0" w:color="auto"/>
            </w:tcBorders>
            <w:shd w:val="clear" w:color="auto" w:fill="D8D8D8"/>
            <w:vAlign w:val="center"/>
            <w:hideMark/>
          </w:tcPr>
          <w:p w14:paraId="4CDC551F" w14:textId="77777777" w:rsidR="002B2662" w:rsidRPr="002B2662" w:rsidRDefault="002B2662" w:rsidP="004F1099">
            <w:pPr>
              <w:spacing w:after="0" w:line="256" w:lineRule="auto"/>
              <w:jc w:val="center"/>
              <w:rPr>
                <w:rFonts w:ascii="Times New Roman" w:eastAsia="Times New Roman" w:hAnsi="Times New Roman" w:cs="Times New Roman"/>
                <w:lang w:val="sr-Cyrl-BA"/>
              </w:rPr>
            </w:pPr>
            <w:r w:rsidRPr="002B2662">
              <w:rPr>
                <w:rFonts w:ascii="Times New Roman" w:eastAsia="Times New Roman" w:hAnsi="Times New Roman" w:cs="Times New Roman"/>
                <w:lang w:val="sr-Cyrl-BA"/>
              </w:rPr>
              <w:t>0</w:t>
            </w:r>
          </w:p>
        </w:tc>
        <w:tc>
          <w:tcPr>
            <w:tcW w:w="1226" w:type="dxa"/>
            <w:tcBorders>
              <w:top w:val="nil"/>
              <w:left w:val="nil"/>
              <w:bottom w:val="single" w:sz="4" w:space="0" w:color="auto"/>
              <w:right w:val="single" w:sz="4" w:space="0" w:color="auto"/>
            </w:tcBorders>
            <w:shd w:val="clear" w:color="auto" w:fill="D8D8D8"/>
            <w:vAlign w:val="center"/>
            <w:hideMark/>
          </w:tcPr>
          <w:p w14:paraId="3BBA5B88"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412700</w:t>
            </w:r>
          </w:p>
        </w:tc>
        <w:tc>
          <w:tcPr>
            <w:tcW w:w="1574" w:type="dxa"/>
            <w:gridSpan w:val="2"/>
            <w:tcBorders>
              <w:top w:val="nil"/>
              <w:left w:val="nil"/>
              <w:bottom w:val="single" w:sz="4" w:space="0" w:color="auto"/>
              <w:right w:val="single" w:sz="4" w:space="0" w:color="auto"/>
            </w:tcBorders>
            <w:shd w:val="clear" w:color="auto" w:fill="D8D8D8"/>
            <w:vAlign w:val="center"/>
            <w:hideMark/>
          </w:tcPr>
          <w:p w14:paraId="77563F01"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До 31.12.2023.год</w:t>
            </w:r>
          </w:p>
        </w:tc>
        <w:tc>
          <w:tcPr>
            <w:tcW w:w="1579" w:type="dxa"/>
            <w:tcBorders>
              <w:top w:val="nil"/>
              <w:left w:val="nil"/>
              <w:bottom w:val="single" w:sz="4" w:space="0" w:color="auto"/>
              <w:right w:val="single" w:sz="4" w:space="0" w:color="auto"/>
            </w:tcBorders>
            <w:shd w:val="clear" w:color="auto" w:fill="D8D8D8"/>
            <w:vAlign w:val="center"/>
            <w:hideMark/>
          </w:tcPr>
          <w:p w14:paraId="42BBF7F5"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Начелник Одјељења и Инспектор за храну</w:t>
            </w:r>
          </w:p>
        </w:tc>
        <w:tc>
          <w:tcPr>
            <w:tcW w:w="0" w:type="auto"/>
            <w:vAlign w:val="center"/>
            <w:hideMark/>
          </w:tcPr>
          <w:p w14:paraId="40244FBD" w14:textId="77777777" w:rsidR="002B2662" w:rsidRPr="002B2662" w:rsidRDefault="002B2662" w:rsidP="004F1099">
            <w:pPr>
              <w:spacing w:after="0" w:line="256" w:lineRule="auto"/>
              <w:rPr>
                <w:rFonts w:ascii="Calibri" w:eastAsia="Calibri" w:hAnsi="Calibri" w:cs="Times New Roman"/>
                <w:sz w:val="20"/>
                <w:szCs w:val="20"/>
                <w:lang w:eastAsia="sr-Latn-BA"/>
              </w:rPr>
            </w:pPr>
          </w:p>
        </w:tc>
      </w:tr>
      <w:tr w:rsidR="002B2662" w:rsidRPr="002B2662" w14:paraId="5637D7AD" w14:textId="77777777" w:rsidTr="004F1099">
        <w:trPr>
          <w:trHeight w:val="510"/>
        </w:trPr>
        <w:tc>
          <w:tcPr>
            <w:tcW w:w="729" w:type="dxa"/>
            <w:tcBorders>
              <w:top w:val="nil"/>
              <w:left w:val="single" w:sz="4" w:space="0" w:color="auto"/>
              <w:bottom w:val="single" w:sz="4" w:space="0" w:color="auto"/>
              <w:right w:val="single" w:sz="4" w:space="0" w:color="auto"/>
            </w:tcBorders>
            <w:shd w:val="clear" w:color="auto" w:fill="D8D8D8"/>
            <w:noWrap/>
            <w:vAlign w:val="center"/>
            <w:hideMark/>
          </w:tcPr>
          <w:p w14:paraId="32C813C8"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2</w:t>
            </w:r>
          </w:p>
        </w:tc>
        <w:tc>
          <w:tcPr>
            <w:tcW w:w="1898" w:type="dxa"/>
            <w:tcBorders>
              <w:top w:val="nil"/>
              <w:left w:val="nil"/>
              <w:bottom w:val="single" w:sz="4" w:space="0" w:color="auto"/>
              <w:right w:val="single" w:sz="4" w:space="0" w:color="auto"/>
            </w:tcBorders>
            <w:shd w:val="clear" w:color="auto" w:fill="D8D8D8"/>
            <w:hideMark/>
          </w:tcPr>
          <w:p w14:paraId="40ABC15D"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Расходи за стручне услуге</w:t>
            </w:r>
          </w:p>
        </w:tc>
        <w:tc>
          <w:tcPr>
            <w:tcW w:w="1452" w:type="dxa"/>
            <w:tcBorders>
              <w:top w:val="nil"/>
              <w:left w:val="nil"/>
              <w:bottom w:val="single" w:sz="4" w:space="0" w:color="auto"/>
              <w:right w:val="single" w:sz="4" w:space="0" w:color="auto"/>
            </w:tcBorders>
            <w:shd w:val="clear" w:color="auto" w:fill="D8D8D8"/>
            <w:noWrap/>
            <w:vAlign w:val="center"/>
          </w:tcPr>
          <w:p w14:paraId="1825E13B"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1796" w:type="dxa"/>
            <w:tcBorders>
              <w:top w:val="nil"/>
              <w:left w:val="nil"/>
              <w:bottom w:val="single" w:sz="4" w:space="0" w:color="auto"/>
              <w:right w:val="single" w:sz="4" w:space="0" w:color="auto"/>
            </w:tcBorders>
            <w:shd w:val="clear" w:color="auto" w:fill="D8D8D8"/>
            <w:noWrap/>
            <w:vAlign w:val="center"/>
          </w:tcPr>
          <w:p w14:paraId="003E631D"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1711" w:type="dxa"/>
            <w:gridSpan w:val="2"/>
            <w:tcBorders>
              <w:top w:val="nil"/>
              <w:left w:val="nil"/>
              <w:bottom w:val="single" w:sz="4" w:space="0" w:color="auto"/>
              <w:right w:val="single" w:sz="4" w:space="0" w:color="auto"/>
            </w:tcBorders>
            <w:shd w:val="clear" w:color="auto" w:fill="D8D8D8"/>
          </w:tcPr>
          <w:p w14:paraId="746CF85E"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1496" w:type="dxa"/>
            <w:gridSpan w:val="2"/>
            <w:tcBorders>
              <w:top w:val="nil"/>
              <w:left w:val="nil"/>
              <w:bottom w:val="single" w:sz="4" w:space="0" w:color="auto"/>
              <w:right w:val="single" w:sz="4" w:space="0" w:color="auto"/>
            </w:tcBorders>
            <w:shd w:val="clear" w:color="auto" w:fill="D8D8D8"/>
            <w:vAlign w:val="center"/>
            <w:hideMark/>
          </w:tcPr>
          <w:p w14:paraId="13812E21"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7.000,00</w:t>
            </w:r>
          </w:p>
        </w:tc>
        <w:tc>
          <w:tcPr>
            <w:tcW w:w="1214" w:type="dxa"/>
            <w:gridSpan w:val="2"/>
            <w:tcBorders>
              <w:top w:val="nil"/>
              <w:left w:val="nil"/>
              <w:bottom w:val="single" w:sz="4" w:space="0" w:color="auto"/>
              <w:right w:val="single" w:sz="4" w:space="0" w:color="auto"/>
            </w:tcBorders>
            <w:shd w:val="clear" w:color="auto" w:fill="D8D8D8"/>
            <w:vAlign w:val="center"/>
            <w:hideMark/>
          </w:tcPr>
          <w:p w14:paraId="5DD37324"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7.000,00</w:t>
            </w:r>
          </w:p>
        </w:tc>
        <w:tc>
          <w:tcPr>
            <w:tcW w:w="1169" w:type="dxa"/>
            <w:tcBorders>
              <w:top w:val="nil"/>
              <w:left w:val="nil"/>
              <w:bottom w:val="single" w:sz="4" w:space="0" w:color="auto"/>
              <w:right w:val="single" w:sz="4" w:space="0" w:color="auto"/>
            </w:tcBorders>
            <w:shd w:val="clear" w:color="auto" w:fill="D8D8D8"/>
            <w:vAlign w:val="center"/>
            <w:hideMark/>
          </w:tcPr>
          <w:p w14:paraId="13F50D0A" w14:textId="77777777" w:rsidR="002B2662" w:rsidRPr="002B2662" w:rsidRDefault="002B2662" w:rsidP="004F1099">
            <w:pPr>
              <w:spacing w:after="0" w:line="256" w:lineRule="auto"/>
              <w:jc w:val="center"/>
              <w:rPr>
                <w:rFonts w:ascii="Times New Roman" w:eastAsia="Times New Roman" w:hAnsi="Times New Roman" w:cs="Times New Roman"/>
                <w:lang w:val="sr-Cyrl-BA"/>
              </w:rPr>
            </w:pPr>
            <w:r w:rsidRPr="002B2662">
              <w:rPr>
                <w:rFonts w:ascii="Times New Roman" w:eastAsia="Times New Roman" w:hAnsi="Times New Roman" w:cs="Times New Roman"/>
                <w:lang w:val="sr-Cyrl-BA"/>
              </w:rPr>
              <w:t>0</w:t>
            </w:r>
          </w:p>
        </w:tc>
        <w:tc>
          <w:tcPr>
            <w:tcW w:w="1226" w:type="dxa"/>
            <w:tcBorders>
              <w:top w:val="nil"/>
              <w:left w:val="nil"/>
              <w:bottom w:val="single" w:sz="4" w:space="0" w:color="auto"/>
              <w:right w:val="single" w:sz="4" w:space="0" w:color="auto"/>
            </w:tcBorders>
            <w:shd w:val="clear" w:color="auto" w:fill="D8D8D8"/>
            <w:vAlign w:val="center"/>
            <w:hideMark/>
          </w:tcPr>
          <w:p w14:paraId="3B01EDC2"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412700</w:t>
            </w:r>
          </w:p>
        </w:tc>
        <w:tc>
          <w:tcPr>
            <w:tcW w:w="1574" w:type="dxa"/>
            <w:gridSpan w:val="2"/>
            <w:tcBorders>
              <w:top w:val="nil"/>
              <w:left w:val="nil"/>
              <w:bottom w:val="single" w:sz="4" w:space="0" w:color="auto"/>
              <w:right w:val="single" w:sz="4" w:space="0" w:color="auto"/>
            </w:tcBorders>
            <w:shd w:val="clear" w:color="auto" w:fill="D8D8D8"/>
            <w:vAlign w:val="center"/>
            <w:hideMark/>
          </w:tcPr>
          <w:p w14:paraId="540AFCFF"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До 31.12.2023.год</w:t>
            </w:r>
          </w:p>
        </w:tc>
        <w:tc>
          <w:tcPr>
            <w:tcW w:w="1579" w:type="dxa"/>
            <w:tcBorders>
              <w:top w:val="nil"/>
              <w:left w:val="nil"/>
              <w:bottom w:val="single" w:sz="4" w:space="0" w:color="auto"/>
              <w:right w:val="single" w:sz="4" w:space="0" w:color="auto"/>
            </w:tcBorders>
            <w:shd w:val="clear" w:color="auto" w:fill="D8D8D8"/>
            <w:vAlign w:val="center"/>
            <w:hideMark/>
          </w:tcPr>
          <w:p w14:paraId="4498B474"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Начелник Одјељења  и Комунална полиција</w:t>
            </w:r>
          </w:p>
        </w:tc>
        <w:tc>
          <w:tcPr>
            <w:tcW w:w="0" w:type="auto"/>
            <w:vAlign w:val="center"/>
            <w:hideMark/>
          </w:tcPr>
          <w:p w14:paraId="314F9C9C" w14:textId="77777777" w:rsidR="002B2662" w:rsidRPr="002B2662" w:rsidRDefault="002B2662" w:rsidP="004F1099">
            <w:pPr>
              <w:spacing w:after="0" w:line="256" w:lineRule="auto"/>
              <w:rPr>
                <w:rFonts w:ascii="Calibri" w:eastAsia="Calibri" w:hAnsi="Calibri" w:cs="Times New Roman"/>
                <w:sz w:val="20"/>
                <w:szCs w:val="20"/>
                <w:lang w:eastAsia="sr-Latn-BA"/>
              </w:rPr>
            </w:pPr>
          </w:p>
        </w:tc>
      </w:tr>
      <w:tr w:rsidR="002B2662" w:rsidRPr="002B2662" w14:paraId="464E0C03" w14:textId="77777777" w:rsidTr="004F1099">
        <w:trPr>
          <w:trHeight w:val="288"/>
        </w:trPr>
        <w:tc>
          <w:tcPr>
            <w:tcW w:w="15844" w:type="dxa"/>
            <w:gridSpan w:val="15"/>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3759DADE" w14:textId="77777777" w:rsidR="002B2662" w:rsidRPr="002B2662" w:rsidRDefault="002B2662" w:rsidP="004F1099">
            <w:pPr>
              <w:spacing w:after="0" w:line="256" w:lineRule="auto"/>
              <w:rPr>
                <w:rFonts w:ascii="Times New Roman" w:eastAsia="Times New Roman" w:hAnsi="Times New Roman" w:cs="Times New Roman"/>
                <w:b/>
                <w:lang w:val="sr-Cyrl-BA"/>
              </w:rPr>
            </w:pPr>
            <w:r w:rsidRPr="002B2662">
              <w:rPr>
                <w:rFonts w:ascii="Times New Roman" w:eastAsia="Times New Roman" w:hAnsi="Times New Roman" w:cs="Times New Roman"/>
                <w:b/>
                <w:bCs/>
                <w:lang w:val="sr-Cyrl-BA"/>
              </w:rPr>
              <w:t>РЕКАПИТУЛАЦИЈА  СРЕДСТАВА</w:t>
            </w:r>
          </w:p>
        </w:tc>
        <w:tc>
          <w:tcPr>
            <w:tcW w:w="0" w:type="auto"/>
            <w:vAlign w:val="center"/>
            <w:hideMark/>
          </w:tcPr>
          <w:p w14:paraId="0D2E5A62" w14:textId="77777777" w:rsidR="002B2662" w:rsidRPr="002B2662" w:rsidRDefault="002B2662" w:rsidP="004F1099">
            <w:pPr>
              <w:spacing w:after="0" w:line="256" w:lineRule="auto"/>
              <w:rPr>
                <w:rFonts w:ascii="Calibri" w:eastAsia="Calibri" w:hAnsi="Calibri" w:cs="Times New Roman"/>
                <w:sz w:val="20"/>
                <w:szCs w:val="20"/>
                <w:lang w:eastAsia="sr-Latn-BA"/>
              </w:rPr>
            </w:pPr>
          </w:p>
        </w:tc>
      </w:tr>
      <w:tr w:rsidR="002B2662" w:rsidRPr="002B2662" w14:paraId="56FD2C48" w14:textId="77777777" w:rsidTr="004F1099">
        <w:trPr>
          <w:trHeight w:val="288"/>
        </w:trPr>
        <w:tc>
          <w:tcPr>
            <w:tcW w:w="7522" w:type="dxa"/>
            <w:gridSpan w:val="5"/>
            <w:tcBorders>
              <w:top w:val="single" w:sz="4" w:space="0" w:color="auto"/>
              <w:left w:val="single" w:sz="4" w:space="0" w:color="auto"/>
              <w:bottom w:val="single" w:sz="4" w:space="0" w:color="auto"/>
              <w:right w:val="single" w:sz="4" w:space="0" w:color="000000"/>
            </w:tcBorders>
            <w:shd w:val="clear" w:color="auto" w:fill="DBE5F1"/>
            <w:noWrap/>
            <w:vAlign w:val="center"/>
            <w:hideMark/>
          </w:tcPr>
          <w:p w14:paraId="3B2FA196"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А. Укупно стратешко програмски приоритети</w:t>
            </w:r>
          </w:p>
        </w:tc>
        <w:tc>
          <w:tcPr>
            <w:tcW w:w="1373" w:type="dxa"/>
            <w:gridSpan w:val="2"/>
            <w:tcBorders>
              <w:top w:val="single" w:sz="4" w:space="0" w:color="auto"/>
              <w:left w:val="nil"/>
              <w:bottom w:val="single" w:sz="4" w:space="0" w:color="auto"/>
              <w:right w:val="single" w:sz="4" w:space="0" w:color="auto"/>
            </w:tcBorders>
            <w:shd w:val="clear" w:color="auto" w:fill="DBE5F1"/>
            <w:vAlign w:val="center"/>
            <w:hideMark/>
          </w:tcPr>
          <w:p w14:paraId="2D56D0CF"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0</w:t>
            </w:r>
          </w:p>
        </w:tc>
        <w:tc>
          <w:tcPr>
            <w:tcW w:w="1316" w:type="dxa"/>
            <w:gridSpan w:val="2"/>
            <w:tcBorders>
              <w:top w:val="single" w:sz="4" w:space="0" w:color="auto"/>
              <w:left w:val="nil"/>
              <w:bottom w:val="single" w:sz="4" w:space="0" w:color="auto"/>
              <w:right w:val="single" w:sz="4" w:space="0" w:color="auto"/>
            </w:tcBorders>
            <w:shd w:val="clear" w:color="auto" w:fill="DBE5F1"/>
            <w:vAlign w:val="center"/>
            <w:hideMark/>
          </w:tcPr>
          <w:p w14:paraId="76955C74"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0</w:t>
            </w:r>
          </w:p>
        </w:tc>
        <w:tc>
          <w:tcPr>
            <w:tcW w:w="1254" w:type="dxa"/>
            <w:gridSpan w:val="2"/>
            <w:tcBorders>
              <w:top w:val="single" w:sz="4" w:space="0" w:color="auto"/>
              <w:left w:val="nil"/>
              <w:bottom w:val="single" w:sz="4" w:space="0" w:color="auto"/>
              <w:right w:val="single" w:sz="4" w:space="0" w:color="auto"/>
            </w:tcBorders>
            <w:shd w:val="clear" w:color="auto" w:fill="DBE5F1"/>
            <w:vAlign w:val="center"/>
            <w:hideMark/>
          </w:tcPr>
          <w:p w14:paraId="5B08C460"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0</w:t>
            </w:r>
          </w:p>
        </w:tc>
        <w:tc>
          <w:tcPr>
            <w:tcW w:w="4379" w:type="dxa"/>
            <w:gridSpan w:val="4"/>
            <w:tcBorders>
              <w:top w:val="single" w:sz="4" w:space="0" w:color="auto"/>
              <w:left w:val="nil"/>
              <w:bottom w:val="single" w:sz="4" w:space="0" w:color="auto"/>
              <w:right w:val="single" w:sz="4" w:space="0" w:color="auto"/>
            </w:tcBorders>
            <w:shd w:val="clear" w:color="auto" w:fill="DBE5F1"/>
            <w:vAlign w:val="center"/>
          </w:tcPr>
          <w:p w14:paraId="7A6288FD"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0" w:type="auto"/>
            <w:vAlign w:val="center"/>
            <w:hideMark/>
          </w:tcPr>
          <w:p w14:paraId="312E4441" w14:textId="77777777" w:rsidR="002B2662" w:rsidRPr="002B2662" w:rsidRDefault="002B2662" w:rsidP="004F1099">
            <w:pPr>
              <w:spacing w:after="0" w:line="256" w:lineRule="auto"/>
              <w:rPr>
                <w:rFonts w:ascii="Calibri" w:eastAsia="Calibri" w:hAnsi="Calibri" w:cs="Times New Roman"/>
                <w:sz w:val="20"/>
                <w:szCs w:val="20"/>
                <w:lang w:eastAsia="sr-Latn-BA"/>
              </w:rPr>
            </w:pPr>
          </w:p>
        </w:tc>
      </w:tr>
      <w:tr w:rsidR="002B2662" w:rsidRPr="002B2662" w14:paraId="1ABE3832" w14:textId="77777777" w:rsidTr="004F1099">
        <w:trPr>
          <w:trHeight w:val="288"/>
        </w:trPr>
        <w:tc>
          <w:tcPr>
            <w:tcW w:w="7522" w:type="dxa"/>
            <w:gridSpan w:val="5"/>
            <w:tcBorders>
              <w:top w:val="single" w:sz="4" w:space="0" w:color="auto"/>
              <w:left w:val="single" w:sz="4" w:space="0" w:color="auto"/>
              <w:bottom w:val="single" w:sz="4" w:space="0" w:color="auto"/>
              <w:right w:val="single" w:sz="4" w:space="0" w:color="000000"/>
            </w:tcBorders>
            <w:shd w:val="clear" w:color="auto" w:fill="DBE5F1"/>
            <w:noWrap/>
            <w:vAlign w:val="center"/>
            <w:hideMark/>
          </w:tcPr>
          <w:p w14:paraId="4998A89D"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Б. Укупно редовни послови (послови инсп. надзора)</w:t>
            </w:r>
          </w:p>
        </w:tc>
        <w:tc>
          <w:tcPr>
            <w:tcW w:w="1373" w:type="dxa"/>
            <w:gridSpan w:val="2"/>
            <w:tcBorders>
              <w:top w:val="nil"/>
              <w:left w:val="nil"/>
              <w:bottom w:val="single" w:sz="4" w:space="0" w:color="auto"/>
              <w:right w:val="single" w:sz="4" w:space="0" w:color="auto"/>
            </w:tcBorders>
            <w:shd w:val="clear" w:color="auto" w:fill="DBE5F1"/>
            <w:vAlign w:val="center"/>
            <w:hideMark/>
          </w:tcPr>
          <w:p w14:paraId="00895C71"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bCs/>
                <w:lang w:val="sr-Cyrl-BA"/>
              </w:rPr>
              <w:t>24.000,00</w:t>
            </w:r>
          </w:p>
        </w:tc>
        <w:tc>
          <w:tcPr>
            <w:tcW w:w="1316" w:type="dxa"/>
            <w:gridSpan w:val="2"/>
            <w:tcBorders>
              <w:top w:val="nil"/>
              <w:left w:val="nil"/>
              <w:bottom w:val="single" w:sz="4" w:space="0" w:color="auto"/>
              <w:right w:val="single" w:sz="4" w:space="0" w:color="auto"/>
            </w:tcBorders>
            <w:shd w:val="clear" w:color="auto" w:fill="DBE5F1"/>
            <w:vAlign w:val="center"/>
            <w:hideMark/>
          </w:tcPr>
          <w:p w14:paraId="30AC0084"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bCs/>
                <w:lang w:val="sr-Cyrl-BA"/>
              </w:rPr>
              <w:t>24.000,00</w:t>
            </w:r>
          </w:p>
        </w:tc>
        <w:tc>
          <w:tcPr>
            <w:tcW w:w="1254" w:type="dxa"/>
            <w:gridSpan w:val="2"/>
            <w:tcBorders>
              <w:top w:val="nil"/>
              <w:left w:val="nil"/>
              <w:bottom w:val="single" w:sz="4" w:space="0" w:color="auto"/>
              <w:right w:val="single" w:sz="4" w:space="0" w:color="auto"/>
            </w:tcBorders>
            <w:shd w:val="clear" w:color="auto" w:fill="DBE5F1"/>
            <w:vAlign w:val="center"/>
            <w:hideMark/>
          </w:tcPr>
          <w:p w14:paraId="519C9AE6"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0</w:t>
            </w:r>
          </w:p>
        </w:tc>
        <w:tc>
          <w:tcPr>
            <w:tcW w:w="4379" w:type="dxa"/>
            <w:gridSpan w:val="4"/>
            <w:tcBorders>
              <w:top w:val="single" w:sz="4" w:space="0" w:color="auto"/>
              <w:left w:val="nil"/>
              <w:bottom w:val="single" w:sz="4" w:space="0" w:color="auto"/>
              <w:right w:val="single" w:sz="4" w:space="0" w:color="auto"/>
            </w:tcBorders>
            <w:shd w:val="clear" w:color="auto" w:fill="DBE5F1"/>
            <w:vAlign w:val="center"/>
          </w:tcPr>
          <w:p w14:paraId="7FEF51D0"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0" w:type="auto"/>
            <w:vAlign w:val="center"/>
            <w:hideMark/>
          </w:tcPr>
          <w:p w14:paraId="1B22A26F" w14:textId="77777777" w:rsidR="002B2662" w:rsidRPr="002B2662" w:rsidRDefault="002B2662" w:rsidP="004F1099">
            <w:pPr>
              <w:spacing w:after="0" w:line="256" w:lineRule="auto"/>
              <w:rPr>
                <w:rFonts w:ascii="Calibri" w:eastAsia="Calibri" w:hAnsi="Calibri" w:cs="Times New Roman"/>
                <w:sz w:val="20"/>
                <w:szCs w:val="20"/>
                <w:lang w:eastAsia="sr-Latn-BA"/>
              </w:rPr>
            </w:pPr>
          </w:p>
        </w:tc>
      </w:tr>
      <w:tr w:rsidR="002B2662" w:rsidRPr="002B2662" w14:paraId="4EABC35A" w14:textId="77777777" w:rsidTr="004F1099">
        <w:trPr>
          <w:trHeight w:val="288"/>
        </w:trPr>
        <w:tc>
          <w:tcPr>
            <w:tcW w:w="7522" w:type="dxa"/>
            <w:gridSpan w:val="5"/>
            <w:tcBorders>
              <w:top w:val="single" w:sz="4" w:space="0" w:color="auto"/>
              <w:left w:val="single" w:sz="4" w:space="0" w:color="auto"/>
              <w:bottom w:val="single" w:sz="4" w:space="0" w:color="auto"/>
              <w:right w:val="single" w:sz="4" w:space="0" w:color="000000"/>
            </w:tcBorders>
            <w:shd w:val="clear" w:color="auto" w:fill="DBE5F1"/>
            <w:noWrap/>
            <w:vAlign w:val="center"/>
            <w:hideMark/>
          </w:tcPr>
          <w:p w14:paraId="0E7E8EAA"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Б. Укупно редовни послови</w:t>
            </w:r>
          </w:p>
        </w:tc>
        <w:tc>
          <w:tcPr>
            <w:tcW w:w="1373" w:type="dxa"/>
            <w:gridSpan w:val="2"/>
            <w:tcBorders>
              <w:top w:val="nil"/>
              <w:left w:val="nil"/>
              <w:bottom w:val="single" w:sz="4" w:space="0" w:color="auto"/>
              <w:right w:val="single" w:sz="4" w:space="0" w:color="auto"/>
            </w:tcBorders>
            <w:shd w:val="clear" w:color="auto" w:fill="DBE5F1"/>
            <w:vAlign w:val="center"/>
          </w:tcPr>
          <w:p w14:paraId="2833C196" w14:textId="77777777" w:rsidR="002B2662" w:rsidRPr="002B2662" w:rsidRDefault="002B2662" w:rsidP="004F1099">
            <w:pPr>
              <w:spacing w:after="0" w:line="256" w:lineRule="auto"/>
              <w:rPr>
                <w:rFonts w:ascii="Times New Roman" w:eastAsia="Times New Roman" w:hAnsi="Times New Roman" w:cs="Times New Roman"/>
                <w:lang w:val="sr-Latn-CS"/>
              </w:rPr>
            </w:pPr>
          </w:p>
        </w:tc>
        <w:tc>
          <w:tcPr>
            <w:tcW w:w="1316" w:type="dxa"/>
            <w:gridSpan w:val="2"/>
            <w:tcBorders>
              <w:top w:val="nil"/>
              <w:left w:val="nil"/>
              <w:bottom w:val="single" w:sz="4" w:space="0" w:color="auto"/>
              <w:right w:val="single" w:sz="4" w:space="0" w:color="auto"/>
            </w:tcBorders>
            <w:shd w:val="clear" w:color="auto" w:fill="DBE5F1"/>
            <w:vAlign w:val="center"/>
          </w:tcPr>
          <w:p w14:paraId="64966950" w14:textId="77777777" w:rsidR="002B2662" w:rsidRPr="002B2662" w:rsidRDefault="002B2662" w:rsidP="004F1099">
            <w:pPr>
              <w:spacing w:after="0" w:line="256" w:lineRule="auto"/>
              <w:rPr>
                <w:rFonts w:ascii="Times New Roman" w:eastAsia="Times New Roman" w:hAnsi="Times New Roman" w:cs="Times New Roman"/>
                <w:lang w:val="sr-Latn-CS"/>
              </w:rPr>
            </w:pPr>
          </w:p>
        </w:tc>
        <w:tc>
          <w:tcPr>
            <w:tcW w:w="1254" w:type="dxa"/>
            <w:gridSpan w:val="2"/>
            <w:tcBorders>
              <w:top w:val="nil"/>
              <w:left w:val="nil"/>
              <w:bottom w:val="single" w:sz="4" w:space="0" w:color="auto"/>
              <w:right w:val="single" w:sz="4" w:space="0" w:color="auto"/>
            </w:tcBorders>
            <w:shd w:val="clear" w:color="auto" w:fill="DBE5F1"/>
            <w:vAlign w:val="center"/>
            <w:hideMark/>
          </w:tcPr>
          <w:p w14:paraId="79530963"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0</w:t>
            </w:r>
          </w:p>
        </w:tc>
        <w:tc>
          <w:tcPr>
            <w:tcW w:w="4379" w:type="dxa"/>
            <w:gridSpan w:val="4"/>
            <w:tcBorders>
              <w:top w:val="single" w:sz="4" w:space="0" w:color="auto"/>
              <w:left w:val="nil"/>
              <w:bottom w:val="single" w:sz="4" w:space="0" w:color="auto"/>
              <w:right w:val="single" w:sz="4" w:space="0" w:color="auto"/>
            </w:tcBorders>
            <w:shd w:val="clear" w:color="auto" w:fill="DBE5F1"/>
            <w:vAlign w:val="center"/>
          </w:tcPr>
          <w:p w14:paraId="019C0751"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0" w:type="auto"/>
            <w:vAlign w:val="center"/>
            <w:hideMark/>
          </w:tcPr>
          <w:p w14:paraId="59D154B7" w14:textId="77777777" w:rsidR="002B2662" w:rsidRPr="002B2662" w:rsidRDefault="002B2662" w:rsidP="004F1099">
            <w:pPr>
              <w:spacing w:after="0" w:line="256" w:lineRule="auto"/>
              <w:rPr>
                <w:rFonts w:ascii="Calibri" w:eastAsia="Calibri" w:hAnsi="Calibri" w:cs="Times New Roman"/>
                <w:sz w:val="20"/>
                <w:szCs w:val="20"/>
                <w:lang w:eastAsia="sr-Latn-BA"/>
              </w:rPr>
            </w:pPr>
          </w:p>
        </w:tc>
      </w:tr>
      <w:tr w:rsidR="002B2662" w:rsidRPr="002B2662" w14:paraId="21EB1009" w14:textId="77777777" w:rsidTr="004F1099">
        <w:trPr>
          <w:trHeight w:val="288"/>
        </w:trPr>
        <w:tc>
          <w:tcPr>
            <w:tcW w:w="7522" w:type="dxa"/>
            <w:gridSpan w:val="5"/>
            <w:tcBorders>
              <w:top w:val="single" w:sz="4" w:space="0" w:color="auto"/>
              <w:left w:val="single" w:sz="4" w:space="0" w:color="auto"/>
              <w:bottom w:val="single" w:sz="4" w:space="0" w:color="auto"/>
              <w:right w:val="single" w:sz="4" w:space="0" w:color="000000"/>
            </w:tcBorders>
            <w:shd w:val="clear" w:color="auto" w:fill="8DB3E2"/>
            <w:noWrap/>
            <w:vAlign w:val="center"/>
            <w:hideMark/>
          </w:tcPr>
          <w:p w14:paraId="2E7234F4"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У К У П Н О  С Р Е Д С Т А В А  (А + Б):</w:t>
            </w:r>
          </w:p>
        </w:tc>
        <w:tc>
          <w:tcPr>
            <w:tcW w:w="1373" w:type="dxa"/>
            <w:gridSpan w:val="2"/>
            <w:tcBorders>
              <w:top w:val="nil"/>
              <w:left w:val="nil"/>
              <w:bottom w:val="single" w:sz="4" w:space="0" w:color="auto"/>
              <w:right w:val="single" w:sz="4" w:space="0" w:color="auto"/>
            </w:tcBorders>
            <w:shd w:val="clear" w:color="auto" w:fill="8DB3E2"/>
            <w:vAlign w:val="center"/>
            <w:hideMark/>
          </w:tcPr>
          <w:p w14:paraId="6E6645A3" w14:textId="77777777" w:rsidR="002B2662" w:rsidRPr="002B2662" w:rsidRDefault="002B2662" w:rsidP="004F1099">
            <w:pPr>
              <w:spacing w:after="0" w:line="256" w:lineRule="auto"/>
              <w:rPr>
                <w:rFonts w:ascii="Times New Roman" w:eastAsia="Times New Roman" w:hAnsi="Times New Roman" w:cs="Times New Roman"/>
                <w:b/>
                <w:bCs/>
                <w:lang w:val="sr-Cyrl-RS"/>
              </w:rPr>
            </w:pPr>
            <w:r w:rsidRPr="002B2662">
              <w:rPr>
                <w:rFonts w:ascii="Times New Roman" w:eastAsia="Times New Roman" w:hAnsi="Times New Roman" w:cs="Times New Roman"/>
                <w:b/>
                <w:bCs/>
                <w:lang w:val="sr-Cyrl-RS"/>
              </w:rPr>
              <w:t>24.000,00</w:t>
            </w:r>
          </w:p>
        </w:tc>
        <w:tc>
          <w:tcPr>
            <w:tcW w:w="1316" w:type="dxa"/>
            <w:gridSpan w:val="2"/>
            <w:tcBorders>
              <w:top w:val="nil"/>
              <w:left w:val="nil"/>
              <w:bottom w:val="single" w:sz="4" w:space="0" w:color="auto"/>
              <w:right w:val="single" w:sz="4" w:space="0" w:color="auto"/>
            </w:tcBorders>
            <w:shd w:val="clear" w:color="auto" w:fill="8DB3E2"/>
            <w:vAlign w:val="center"/>
            <w:hideMark/>
          </w:tcPr>
          <w:p w14:paraId="648A659D" w14:textId="77777777" w:rsidR="002B2662" w:rsidRPr="002B2662" w:rsidRDefault="002B2662" w:rsidP="004F1099">
            <w:pPr>
              <w:spacing w:after="0" w:line="256" w:lineRule="auto"/>
              <w:rPr>
                <w:rFonts w:ascii="Times New Roman" w:eastAsia="Times New Roman" w:hAnsi="Times New Roman" w:cs="Times New Roman"/>
                <w:b/>
                <w:bCs/>
                <w:lang w:val="sr-Cyrl-RS"/>
              </w:rPr>
            </w:pPr>
            <w:r w:rsidRPr="002B2662">
              <w:rPr>
                <w:rFonts w:ascii="Times New Roman" w:eastAsia="Times New Roman" w:hAnsi="Times New Roman" w:cs="Times New Roman"/>
                <w:b/>
                <w:bCs/>
                <w:lang w:val="sr-Cyrl-RS"/>
              </w:rPr>
              <w:t>24.000,00</w:t>
            </w:r>
          </w:p>
        </w:tc>
        <w:tc>
          <w:tcPr>
            <w:tcW w:w="1254" w:type="dxa"/>
            <w:gridSpan w:val="2"/>
            <w:tcBorders>
              <w:top w:val="nil"/>
              <w:left w:val="nil"/>
              <w:bottom w:val="single" w:sz="4" w:space="0" w:color="auto"/>
              <w:right w:val="single" w:sz="4" w:space="0" w:color="auto"/>
            </w:tcBorders>
            <w:shd w:val="clear" w:color="auto" w:fill="8DB3E2"/>
            <w:vAlign w:val="center"/>
            <w:hideMark/>
          </w:tcPr>
          <w:p w14:paraId="2C692B5A" w14:textId="77777777" w:rsidR="002B2662" w:rsidRPr="002B2662" w:rsidRDefault="002B2662" w:rsidP="004F1099">
            <w:pPr>
              <w:spacing w:after="0" w:line="256" w:lineRule="auto"/>
              <w:rPr>
                <w:rFonts w:ascii="Times New Roman" w:eastAsia="Times New Roman" w:hAnsi="Times New Roman" w:cs="Times New Roman"/>
                <w:b/>
                <w:bCs/>
                <w:lang w:val="sr-Cyrl-BA"/>
              </w:rPr>
            </w:pPr>
            <w:r w:rsidRPr="002B2662">
              <w:rPr>
                <w:rFonts w:ascii="Times New Roman" w:eastAsia="Times New Roman" w:hAnsi="Times New Roman" w:cs="Times New Roman"/>
                <w:b/>
                <w:bCs/>
                <w:lang w:val="sr-Cyrl-BA"/>
              </w:rPr>
              <w:t>0</w:t>
            </w:r>
          </w:p>
        </w:tc>
        <w:tc>
          <w:tcPr>
            <w:tcW w:w="2410" w:type="dxa"/>
            <w:gridSpan w:val="2"/>
            <w:tcBorders>
              <w:top w:val="nil"/>
              <w:left w:val="nil"/>
              <w:bottom w:val="single" w:sz="4" w:space="0" w:color="auto"/>
              <w:right w:val="nil"/>
            </w:tcBorders>
            <w:shd w:val="clear" w:color="auto" w:fill="8DB3E2"/>
            <w:noWrap/>
          </w:tcPr>
          <w:p w14:paraId="59B0E413" w14:textId="77777777" w:rsidR="002B2662" w:rsidRPr="002B2662" w:rsidRDefault="002B2662" w:rsidP="004F1099">
            <w:pPr>
              <w:spacing w:after="0" w:line="256" w:lineRule="auto"/>
              <w:rPr>
                <w:rFonts w:ascii="Times New Roman" w:eastAsia="Times New Roman" w:hAnsi="Times New Roman" w:cs="Times New Roman"/>
                <w:lang w:val="sr-Cyrl-BA"/>
              </w:rPr>
            </w:pPr>
          </w:p>
        </w:tc>
        <w:tc>
          <w:tcPr>
            <w:tcW w:w="1969" w:type="dxa"/>
            <w:gridSpan w:val="2"/>
            <w:tcBorders>
              <w:top w:val="nil"/>
              <w:left w:val="nil"/>
              <w:bottom w:val="single" w:sz="4" w:space="0" w:color="auto"/>
              <w:right w:val="single" w:sz="4" w:space="0" w:color="auto"/>
            </w:tcBorders>
            <w:shd w:val="clear" w:color="auto" w:fill="8DB3E2"/>
            <w:noWrap/>
            <w:hideMark/>
          </w:tcPr>
          <w:p w14:paraId="722A9892" w14:textId="77777777" w:rsidR="002B2662" w:rsidRPr="002B2662" w:rsidRDefault="002B2662" w:rsidP="004F1099">
            <w:pPr>
              <w:spacing w:after="0" w:line="256" w:lineRule="auto"/>
              <w:rPr>
                <w:rFonts w:ascii="Times New Roman" w:eastAsia="Times New Roman" w:hAnsi="Times New Roman" w:cs="Times New Roman"/>
                <w:lang w:val="sr-Cyrl-BA"/>
              </w:rPr>
            </w:pPr>
            <w:r w:rsidRPr="002B2662">
              <w:rPr>
                <w:rFonts w:ascii="Times New Roman" w:eastAsia="Times New Roman" w:hAnsi="Times New Roman" w:cs="Times New Roman"/>
                <w:lang w:val="sr-Cyrl-BA"/>
              </w:rPr>
              <w:t> </w:t>
            </w:r>
          </w:p>
        </w:tc>
        <w:tc>
          <w:tcPr>
            <w:tcW w:w="0" w:type="auto"/>
            <w:vAlign w:val="center"/>
            <w:hideMark/>
          </w:tcPr>
          <w:p w14:paraId="672C19EA" w14:textId="77777777" w:rsidR="002B2662" w:rsidRPr="002B2662" w:rsidRDefault="002B2662" w:rsidP="004F1099">
            <w:pPr>
              <w:spacing w:after="0" w:line="256" w:lineRule="auto"/>
              <w:rPr>
                <w:rFonts w:ascii="Calibri" w:eastAsia="Calibri" w:hAnsi="Calibri" w:cs="Times New Roman"/>
                <w:sz w:val="20"/>
                <w:szCs w:val="20"/>
                <w:lang w:eastAsia="sr-Latn-BA"/>
              </w:rPr>
            </w:pPr>
          </w:p>
        </w:tc>
      </w:tr>
    </w:tbl>
    <w:p w14:paraId="780067CD" w14:textId="5572050C" w:rsidR="002B2662" w:rsidRPr="00B31272" w:rsidRDefault="00B31272" w:rsidP="00F01799">
      <w:pPr>
        <w:rPr>
          <w:lang w:val="sr-Cyrl-BA"/>
        </w:rPr>
      </w:pPr>
      <w:r w:rsidRPr="00B31272">
        <w:rPr>
          <w:lang w:val="sr-Cyrl-BA"/>
        </w:rPr>
        <w:t xml:space="preserve">Преглед стратешко </w:t>
      </w:r>
      <w:r>
        <w:rPr>
          <w:lang w:val="sr-Cyrl-BA"/>
        </w:rPr>
        <w:t>-</w:t>
      </w:r>
      <w:r w:rsidRPr="00B31272">
        <w:rPr>
          <w:lang w:val="sr-Cyrl-BA"/>
        </w:rPr>
        <w:t>програмски</w:t>
      </w:r>
      <w:r>
        <w:rPr>
          <w:lang w:val="sr-Cyrl-BA"/>
        </w:rPr>
        <w:t>х</w:t>
      </w:r>
      <w:r w:rsidRPr="00B31272">
        <w:rPr>
          <w:lang w:val="sr-Cyrl-BA"/>
        </w:rPr>
        <w:t xml:space="preserve"> и редовних послова Одјељења за инспекцијске послове</w:t>
      </w:r>
    </w:p>
    <w:p w14:paraId="1DCCA1E1" w14:textId="77777777" w:rsidR="00B31272" w:rsidRDefault="00B31272" w:rsidP="00764366">
      <w:pPr>
        <w:spacing w:before="60" w:after="0" w:line="240" w:lineRule="auto"/>
        <w:jc w:val="both"/>
        <w:rPr>
          <w:rFonts w:ascii="Times New Roman" w:eastAsia="Times New Roman" w:hAnsi="Times New Roman" w:cs="Times New Roman"/>
          <w:sz w:val="24"/>
          <w:szCs w:val="24"/>
          <w:lang w:val="sr-Cyrl-BA"/>
        </w:rPr>
      </w:pPr>
    </w:p>
    <w:p w14:paraId="153B2891" w14:textId="6FD5CC02" w:rsidR="005F581D" w:rsidRDefault="005F581D" w:rsidP="00764366">
      <w:pPr>
        <w:spacing w:before="60" w:after="0" w:line="240" w:lineRule="auto"/>
        <w:jc w:val="both"/>
        <w:rPr>
          <w:rFonts w:ascii="Times New Roman" w:eastAsia="Times New Roman" w:hAnsi="Times New Roman" w:cs="Times New Roman"/>
          <w:sz w:val="24"/>
          <w:szCs w:val="24"/>
          <w:lang w:val="sr-Cyrl-BA"/>
        </w:rPr>
        <w:sectPr w:rsidR="005F581D" w:rsidSect="007B4B64">
          <w:footerReference w:type="default" r:id="rId25"/>
          <w:pgSz w:w="16838" w:h="11906" w:orient="landscape"/>
          <w:pgMar w:top="993" w:right="1418" w:bottom="1418" w:left="1418" w:header="709" w:footer="709" w:gutter="0"/>
          <w:pgNumType w:fmt="numberInDash" w:start="102"/>
          <w:cols w:space="708"/>
          <w:docGrid w:linePitch="360"/>
        </w:sectPr>
      </w:pPr>
    </w:p>
    <w:p w14:paraId="6FFCEDEE" w14:textId="77777777" w:rsidR="004F1099" w:rsidRPr="004F1099" w:rsidRDefault="004F1099" w:rsidP="004F1099">
      <w:pPr>
        <w:spacing w:after="0" w:line="240" w:lineRule="auto"/>
        <w:rPr>
          <w:rFonts w:ascii="Times New Roman" w:eastAsia="Times New Roman" w:hAnsi="Times New Roman" w:cs="Times New Roman"/>
          <w:b/>
          <w:bCs/>
          <w:lang w:val="sr-Cyrl-BA"/>
        </w:rPr>
      </w:pPr>
    </w:p>
    <w:p w14:paraId="5540A76A" w14:textId="77777777" w:rsidR="004F1099" w:rsidRPr="004F1099" w:rsidRDefault="004F1099" w:rsidP="00F01799">
      <w:pPr>
        <w:rPr>
          <w:lang w:val="sr-Cyrl-BA"/>
        </w:rPr>
      </w:pPr>
      <w:r w:rsidRPr="004F1099">
        <w:rPr>
          <w:lang w:val="sr-Cyrl-BA"/>
        </w:rPr>
        <w:t>3.</w:t>
      </w:r>
      <w:r w:rsidRPr="004F1099">
        <w:rPr>
          <w:lang w:val="sr-Cyrl-RS"/>
        </w:rPr>
        <w:t xml:space="preserve"> </w:t>
      </w:r>
      <w:r w:rsidRPr="004F1099">
        <w:rPr>
          <w:lang w:val="sr-Cyrl-BA"/>
        </w:rPr>
        <w:t>ЉУДСКИ РЕСУРСИ ОДЈЕЉЕЊА</w:t>
      </w:r>
    </w:p>
    <w:p w14:paraId="2C637356" w14:textId="77777777" w:rsidR="004F1099" w:rsidRPr="004F1099" w:rsidRDefault="004F1099" w:rsidP="004F1099">
      <w:pPr>
        <w:suppressAutoHyphens/>
        <w:spacing w:before="60" w:after="120" w:line="240" w:lineRule="auto"/>
        <w:jc w:val="both"/>
        <w:rPr>
          <w:rFonts w:ascii="Times New Roman" w:eastAsia="Times New Roman" w:hAnsi="Times New Roman" w:cs="Times New Roman"/>
          <w:lang w:val="sr-Cyrl-BA" w:eastAsia="ar-SA"/>
        </w:rPr>
      </w:pPr>
    </w:p>
    <w:p w14:paraId="7E4C7E4F" w14:textId="77777777" w:rsidR="004F1099" w:rsidRPr="004F1099" w:rsidRDefault="004F1099" w:rsidP="004F1099">
      <w:pPr>
        <w:suppressAutoHyphens/>
        <w:spacing w:before="60" w:after="120" w:line="240" w:lineRule="auto"/>
        <w:jc w:val="both"/>
        <w:rPr>
          <w:rFonts w:ascii="Times New Roman" w:eastAsia="Times New Roman" w:hAnsi="Times New Roman" w:cs="Times New Roman"/>
          <w:lang w:eastAsia="ar-SA"/>
        </w:rPr>
      </w:pPr>
      <w:r w:rsidRPr="004F1099">
        <w:rPr>
          <w:rFonts w:ascii="Times New Roman" w:eastAsia="Times New Roman" w:hAnsi="Times New Roman" w:cs="Times New Roman"/>
          <w:lang w:eastAsia="ar-SA"/>
        </w:rPr>
        <w:t>Правилником о организацији и систематизациј</w:t>
      </w:r>
      <w:r w:rsidRPr="004F1099">
        <w:rPr>
          <w:rFonts w:ascii="Times New Roman" w:eastAsia="Times New Roman" w:hAnsi="Times New Roman" w:cs="Times New Roman"/>
          <w:lang w:val="sr-Cyrl-BA" w:eastAsia="ar-SA"/>
        </w:rPr>
        <w:t>и</w:t>
      </w:r>
      <w:r w:rsidRPr="004F1099">
        <w:rPr>
          <w:rFonts w:ascii="Times New Roman" w:eastAsia="Times New Roman" w:hAnsi="Times New Roman" w:cs="Times New Roman"/>
          <w:lang w:eastAsia="ar-SA"/>
        </w:rPr>
        <w:t xml:space="preserve"> радних мјеста</w:t>
      </w:r>
      <w:r w:rsidRPr="004F1099">
        <w:rPr>
          <w:rFonts w:ascii="Times New Roman" w:eastAsia="Times New Roman" w:hAnsi="Times New Roman" w:cs="Times New Roman"/>
          <w:lang w:val="sr-Cyrl-BA" w:eastAsia="ar-SA"/>
        </w:rPr>
        <w:t xml:space="preserve"> у о</w:t>
      </w:r>
      <w:r w:rsidRPr="004F1099">
        <w:rPr>
          <w:rFonts w:ascii="Times New Roman" w:eastAsia="Times New Roman" w:hAnsi="Times New Roman" w:cs="Times New Roman"/>
          <w:lang w:eastAsia="ar-SA"/>
        </w:rPr>
        <w:t>пштинск</w:t>
      </w:r>
      <w:r w:rsidRPr="004F1099">
        <w:rPr>
          <w:rFonts w:ascii="Times New Roman" w:eastAsia="Times New Roman" w:hAnsi="Times New Roman" w:cs="Times New Roman"/>
          <w:lang w:val="sr-Cyrl-BA" w:eastAsia="ar-SA"/>
        </w:rPr>
        <w:t>ој</w:t>
      </w:r>
      <w:r w:rsidRPr="004F1099">
        <w:rPr>
          <w:rFonts w:ascii="Times New Roman" w:eastAsia="Times New Roman" w:hAnsi="Times New Roman" w:cs="Times New Roman"/>
          <w:lang w:eastAsia="ar-SA"/>
        </w:rPr>
        <w:t xml:space="preserve"> управ</w:t>
      </w:r>
      <w:r w:rsidRPr="004F1099">
        <w:rPr>
          <w:rFonts w:ascii="Times New Roman" w:eastAsia="Times New Roman" w:hAnsi="Times New Roman" w:cs="Times New Roman"/>
          <w:lang w:val="sr-Cyrl-BA" w:eastAsia="ar-SA"/>
        </w:rPr>
        <w:t>и</w:t>
      </w:r>
      <w:r w:rsidRPr="004F1099">
        <w:rPr>
          <w:rFonts w:ascii="Times New Roman" w:eastAsia="Times New Roman" w:hAnsi="Times New Roman" w:cs="Times New Roman"/>
          <w:lang w:eastAsia="ar-SA"/>
        </w:rPr>
        <w:t xml:space="preserve"> </w:t>
      </w:r>
      <w:r w:rsidRPr="004F1099">
        <w:rPr>
          <w:rFonts w:ascii="Times New Roman" w:eastAsia="Times New Roman" w:hAnsi="Times New Roman" w:cs="Times New Roman"/>
          <w:lang w:val="sr-Cyrl-BA" w:eastAsia="ar-SA"/>
        </w:rPr>
        <w:t>О</w:t>
      </w:r>
      <w:r w:rsidRPr="004F1099">
        <w:rPr>
          <w:rFonts w:ascii="Times New Roman" w:eastAsia="Times New Roman" w:hAnsi="Times New Roman" w:cs="Times New Roman"/>
          <w:lang w:eastAsia="ar-SA"/>
        </w:rPr>
        <w:t xml:space="preserve">пштине </w:t>
      </w:r>
      <w:r w:rsidRPr="004F1099">
        <w:rPr>
          <w:rFonts w:ascii="Times New Roman" w:eastAsia="Times New Roman" w:hAnsi="Times New Roman" w:cs="Times New Roman"/>
          <w:lang w:val="sr-Cyrl-BA" w:eastAsia="ar-SA"/>
        </w:rPr>
        <w:t xml:space="preserve">Мркоњић </w:t>
      </w:r>
      <w:r w:rsidRPr="004F1099">
        <w:rPr>
          <w:rFonts w:ascii="Times New Roman" w:eastAsia="Times New Roman" w:hAnsi="Times New Roman" w:cs="Times New Roman"/>
          <w:lang w:eastAsia="ar-SA"/>
        </w:rPr>
        <w:t xml:space="preserve"> Град („Сл</w:t>
      </w:r>
      <w:r w:rsidRPr="004F1099">
        <w:rPr>
          <w:rFonts w:ascii="Times New Roman" w:eastAsia="Times New Roman" w:hAnsi="Times New Roman" w:cs="Times New Roman"/>
          <w:lang w:val="sr-Cyrl-BA" w:eastAsia="ar-SA"/>
        </w:rPr>
        <w:t xml:space="preserve">ужбени </w:t>
      </w:r>
      <w:r w:rsidRPr="004F1099">
        <w:rPr>
          <w:rFonts w:ascii="Times New Roman" w:eastAsia="Times New Roman" w:hAnsi="Times New Roman" w:cs="Times New Roman"/>
          <w:lang w:eastAsia="ar-SA"/>
        </w:rPr>
        <w:t xml:space="preserve">гласник </w:t>
      </w:r>
      <w:r w:rsidRPr="004F1099">
        <w:rPr>
          <w:rFonts w:ascii="Times New Roman" w:eastAsia="Times New Roman" w:hAnsi="Times New Roman" w:cs="Times New Roman"/>
          <w:lang w:val="sr-Cyrl-BA" w:eastAsia="ar-SA"/>
        </w:rPr>
        <w:t>О</w:t>
      </w:r>
      <w:r w:rsidRPr="004F1099">
        <w:rPr>
          <w:rFonts w:ascii="Times New Roman" w:eastAsia="Times New Roman" w:hAnsi="Times New Roman" w:cs="Times New Roman"/>
          <w:lang w:eastAsia="ar-SA"/>
        </w:rPr>
        <w:t xml:space="preserve">пштине </w:t>
      </w:r>
      <w:r w:rsidRPr="004F1099">
        <w:rPr>
          <w:rFonts w:ascii="Times New Roman" w:eastAsia="Times New Roman" w:hAnsi="Times New Roman" w:cs="Times New Roman"/>
          <w:lang w:val="sr-Cyrl-BA" w:eastAsia="ar-SA"/>
        </w:rPr>
        <w:t>Мркоњић</w:t>
      </w:r>
      <w:r w:rsidRPr="004F1099">
        <w:rPr>
          <w:rFonts w:ascii="Times New Roman" w:eastAsia="Times New Roman" w:hAnsi="Times New Roman" w:cs="Times New Roman"/>
          <w:lang w:eastAsia="ar-SA"/>
        </w:rPr>
        <w:t xml:space="preserve"> Град“</w:t>
      </w:r>
      <w:r w:rsidRPr="004F1099">
        <w:rPr>
          <w:rFonts w:ascii="Times New Roman" w:eastAsia="Times New Roman" w:hAnsi="Times New Roman" w:cs="Times New Roman"/>
          <w:lang w:val="sr-Cyrl-BA" w:eastAsia="ar-SA"/>
        </w:rPr>
        <w:t>,</w:t>
      </w:r>
      <w:r w:rsidRPr="004F1099">
        <w:rPr>
          <w:rFonts w:ascii="Times New Roman" w:eastAsia="Times New Roman" w:hAnsi="Times New Roman" w:cs="Times New Roman"/>
          <w:lang w:eastAsia="ar-SA"/>
        </w:rPr>
        <w:t xml:space="preserve"> </w:t>
      </w:r>
      <w:r w:rsidRPr="004F1099">
        <w:rPr>
          <w:rFonts w:ascii="Times New Roman" w:eastAsia="Times New Roman" w:hAnsi="Times New Roman" w:cs="Times New Roman"/>
          <w:color w:val="000000"/>
          <w:lang w:eastAsia="ar-SA"/>
        </w:rPr>
        <w:t>бр</w:t>
      </w:r>
      <w:r w:rsidRPr="004F1099">
        <w:rPr>
          <w:rFonts w:ascii="Times New Roman" w:eastAsia="Times New Roman" w:hAnsi="Times New Roman" w:cs="Times New Roman"/>
          <w:color w:val="000000"/>
          <w:lang w:val="sr-Cyrl-BA" w:eastAsia="ar-SA"/>
        </w:rPr>
        <w:t>ој:</w:t>
      </w:r>
      <w:r w:rsidRPr="004F1099">
        <w:rPr>
          <w:rFonts w:ascii="Times New Roman" w:eastAsia="Times New Roman" w:hAnsi="Times New Roman" w:cs="Times New Roman"/>
          <w:color w:val="000000"/>
          <w:lang w:eastAsia="ar-SA"/>
        </w:rPr>
        <w:t xml:space="preserve"> </w:t>
      </w:r>
      <w:r w:rsidRPr="004F1099">
        <w:rPr>
          <w:rFonts w:ascii="Times New Roman" w:eastAsia="Times New Roman" w:hAnsi="Times New Roman" w:cs="Times New Roman"/>
          <w:color w:val="000000"/>
          <w:lang w:val="sr-Cyrl-BA" w:eastAsia="ar-SA"/>
        </w:rPr>
        <w:t xml:space="preserve">6/15, 1/17, 1/20 и 1/22 </w:t>
      </w:r>
      <w:r w:rsidRPr="004F1099">
        <w:rPr>
          <w:rFonts w:ascii="Times New Roman" w:eastAsia="Times New Roman" w:hAnsi="Times New Roman" w:cs="Times New Roman"/>
          <w:color w:val="000000"/>
          <w:lang w:eastAsia="ar-SA"/>
        </w:rPr>
        <w:t xml:space="preserve">) </w:t>
      </w:r>
      <w:r w:rsidRPr="004F1099">
        <w:rPr>
          <w:rFonts w:ascii="Times New Roman" w:eastAsia="Times New Roman" w:hAnsi="Times New Roman" w:cs="Times New Roman"/>
          <w:color w:val="000000"/>
          <w:lang w:val="sr-Cyrl-BA" w:eastAsia="ar-SA"/>
        </w:rPr>
        <w:t>у</w:t>
      </w:r>
      <w:r w:rsidRPr="004F1099">
        <w:rPr>
          <w:rFonts w:ascii="Times New Roman" w:eastAsia="Times New Roman" w:hAnsi="Times New Roman" w:cs="Times New Roman"/>
          <w:color w:val="000000"/>
          <w:lang w:eastAsia="ar-SA"/>
        </w:rPr>
        <w:t xml:space="preserve"> Од</w:t>
      </w:r>
      <w:r w:rsidRPr="004F1099">
        <w:rPr>
          <w:rFonts w:ascii="Times New Roman" w:eastAsia="Times New Roman" w:hAnsi="Times New Roman" w:cs="Times New Roman"/>
          <w:color w:val="000000"/>
          <w:lang w:val="sr-Cyrl-BA" w:eastAsia="ar-SA"/>
        </w:rPr>
        <w:t xml:space="preserve">јељењу </w:t>
      </w:r>
      <w:r w:rsidRPr="004F1099">
        <w:rPr>
          <w:rFonts w:ascii="Times New Roman" w:eastAsia="Times New Roman" w:hAnsi="Times New Roman" w:cs="Times New Roman"/>
          <w:color w:val="000000"/>
          <w:lang w:eastAsia="ar-SA"/>
        </w:rPr>
        <w:t>за инспекцијске послове</w:t>
      </w:r>
      <w:r w:rsidRPr="004F1099">
        <w:rPr>
          <w:rFonts w:ascii="Times New Roman" w:eastAsia="Times New Roman" w:hAnsi="Times New Roman" w:cs="Times New Roman"/>
          <w:color w:val="000000"/>
          <w:lang w:val="sr-Cyrl-BA" w:eastAsia="ar-SA"/>
        </w:rPr>
        <w:t xml:space="preserve"> систематизовано је укупно 10 радних мјеста са бројем извршилаца 11. Број попуњених радних мјеста у Одјељењу је 6, а број упражњених радних мјеста је 4. </w:t>
      </w:r>
      <w:r w:rsidRPr="004F1099">
        <w:rPr>
          <w:rFonts w:ascii="Times New Roman" w:eastAsia="Times New Roman" w:hAnsi="Times New Roman" w:cs="Times New Roman"/>
          <w:color w:val="000000"/>
          <w:lang w:eastAsia="ar-SA"/>
        </w:rPr>
        <w:t xml:space="preserve">Поред </w:t>
      </w:r>
      <w:r w:rsidRPr="004F1099">
        <w:rPr>
          <w:rFonts w:ascii="Times New Roman" w:eastAsia="Times New Roman" w:hAnsi="Times New Roman" w:cs="Times New Roman"/>
          <w:color w:val="000000"/>
          <w:lang w:val="sr-Cyrl-BA" w:eastAsia="ar-SA"/>
        </w:rPr>
        <w:t>Начелника</w:t>
      </w:r>
      <w:r w:rsidRPr="004F1099">
        <w:rPr>
          <w:rFonts w:ascii="Times New Roman" w:eastAsia="Times New Roman" w:hAnsi="Times New Roman" w:cs="Times New Roman"/>
          <w:color w:val="000000"/>
          <w:lang w:eastAsia="ar-SA"/>
        </w:rPr>
        <w:t xml:space="preserve"> </w:t>
      </w:r>
      <w:r w:rsidRPr="004F1099">
        <w:rPr>
          <w:rFonts w:ascii="Times New Roman" w:eastAsia="Times New Roman" w:hAnsi="Times New Roman" w:cs="Times New Roman"/>
          <w:color w:val="000000"/>
          <w:lang w:val="sr-Cyrl-BA" w:eastAsia="ar-SA"/>
        </w:rPr>
        <w:t>Одјељења к</w:t>
      </w:r>
      <w:r w:rsidRPr="004F1099">
        <w:rPr>
          <w:rFonts w:ascii="Times New Roman" w:eastAsia="Times New Roman" w:hAnsi="Times New Roman" w:cs="Times New Roman"/>
          <w:color w:val="000000"/>
          <w:lang w:eastAsia="ar-SA"/>
        </w:rPr>
        <w:t xml:space="preserve">оји непосредно руководи </w:t>
      </w:r>
      <w:r w:rsidRPr="004F1099">
        <w:rPr>
          <w:rFonts w:ascii="Times New Roman" w:eastAsia="Times New Roman" w:hAnsi="Times New Roman" w:cs="Times New Roman"/>
          <w:color w:val="000000"/>
          <w:lang w:val="sr-Cyrl-BA" w:eastAsia="ar-SA"/>
        </w:rPr>
        <w:t>Одјељењем</w:t>
      </w:r>
      <w:r w:rsidRPr="004F1099">
        <w:rPr>
          <w:rFonts w:ascii="Times New Roman" w:eastAsia="Times New Roman" w:hAnsi="Times New Roman" w:cs="Times New Roman"/>
          <w:color w:val="000000"/>
          <w:lang w:eastAsia="ar-SA"/>
        </w:rPr>
        <w:t xml:space="preserve"> </w:t>
      </w:r>
      <w:r w:rsidRPr="004F1099">
        <w:rPr>
          <w:rFonts w:ascii="Times New Roman" w:eastAsia="Times New Roman" w:hAnsi="Times New Roman" w:cs="Times New Roman"/>
          <w:color w:val="000000"/>
          <w:lang w:val="sr-Cyrl-BA" w:eastAsia="ar-SA"/>
        </w:rPr>
        <w:t xml:space="preserve">попуњена су следећа радна мјеста  </w:t>
      </w:r>
      <w:r w:rsidRPr="004F1099">
        <w:rPr>
          <w:rFonts w:ascii="Times New Roman" w:eastAsia="Times New Roman" w:hAnsi="Times New Roman" w:cs="Times New Roman"/>
          <w:lang w:val="sr-Cyrl-BA" w:eastAsia="ar-SA"/>
        </w:rPr>
        <w:t>са одговарајућим квалификацијам, а</w:t>
      </w:r>
      <w:r w:rsidRPr="004F1099">
        <w:rPr>
          <w:rFonts w:ascii="Times New Roman" w:eastAsia="Times New Roman" w:hAnsi="Times New Roman" w:cs="Times New Roman"/>
          <w:lang w:eastAsia="ar-SA"/>
        </w:rPr>
        <w:t xml:space="preserve"> то</w:t>
      </w:r>
      <w:r w:rsidRPr="004F1099">
        <w:rPr>
          <w:rFonts w:ascii="Times New Roman" w:eastAsia="Times New Roman" w:hAnsi="Times New Roman" w:cs="Times New Roman"/>
          <w:lang w:val="sr-Cyrl-BA" w:eastAsia="ar-SA"/>
        </w:rPr>
        <w:t xml:space="preserve"> су</w:t>
      </w:r>
      <w:r w:rsidRPr="004F1099">
        <w:rPr>
          <w:rFonts w:ascii="Times New Roman" w:eastAsia="Times New Roman" w:hAnsi="Times New Roman" w:cs="Times New Roman"/>
          <w:lang w:eastAsia="ar-SA"/>
        </w:rPr>
        <w:t>:</w:t>
      </w:r>
    </w:p>
    <w:p w14:paraId="57969542" w14:textId="77777777" w:rsidR="004F1099" w:rsidRPr="004F1099" w:rsidRDefault="004F1099" w:rsidP="004F1099">
      <w:pPr>
        <w:numPr>
          <w:ilvl w:val="0"/>
          <w:numId w:val="39"/>
        </w:numPr>
        <w:suppressAutoHyphens/>
        <w:spacing w:before="60" w:after="120" w:line="240" w:lineRule="auto"/>
        <w:jc w:val="both"/>
        <w:rPr>
          <w:rFonts w:ascii="Times New Roman" w:eastAsia="Times New Roman" w:hAnsi="Times New Roman" w:cs="Times New Roman"/>
          <w:b/>
          <w:lang w:eastAsia="ar-SA"/>
        </w:rPr>
      </w:pPr>
      <w:r w:rsidRPr="004F1099">
        <w:rPr>
          <w:rFonts w:ascii="Times New Roman" w:eastAsia="Times New Roman" w:hAnsi="Times New Roman" w:cs="Times New Roman"/>
          <w:b/>
          <w:lang w:val="sr-Cyrl-BA" w:eastAsia="ar-SA"/>
        </w:rPr>
        <w:t xml:space="preserve">4 </w:t>
      </w:r>
      <w:r w:rsidRPr="004F1099">
        <w:rPr>
          <w:rFonts w:ascii="Times New Roman" w:eastAsia="Times New Roman" w:hAnsi="Times New Roman" w:cs="Times New Roman"/>
          <w:b/>
          <w:lang w:eastAsia="ar-SA"/>
        </w:rPr>
        <w:t xml:space="preserve">инспектора </w:t>
      </w:r>
      <w:r w:rsidRPr="004F1099">
        <w:rPr>
          <w:rFonts w:ascii="Times New Roman" w:eastAsia="Times New Roman" w:hAnsi="Times New Roman" w:cs="Times New Roman"/>
          <w:b/>
          <w:lang w:val="sr-Cyrl-BA" w:eastAsia="ar-SA"/>
        </w:rPr>
        <w:t xml:space="preserve">(тржишни, саобраћајни, ветеринарски и инспектор за храну) </w:t>
      </w:r>
    </w:p>
    <w:p w14:paraId="46E8E8DB" w14:textId="77777777" w:rsidR="004F1099" w:rsidRPr="004F1099" w:rsidRDefault="004F1099" w:rsidP="004F1099">
      <w:pPr>
        <w:numPr>
          <w:ilvl w:val="0"/>
          <w:numId w:val="39"/>
        </w:numPr>
        <w:suppressAutoHyphens/>
        <w:spacing w:before="60" w:after="120" w:line="240" w:lineRule="auto"/>
        <w:jc w:val="both"/>
        <w:rPr>
          <w:rFonts w:ascii="Times New Roman" w:eastAsia="Times New Roman" w:hAnsi="Times New Roman" w:cs="Times New Roman"/>
          <w:b/>
          <w:lang w:eastAsia="ar-SA"/>
        </w:rPr>
      </w:pPr>
      <w:r w:rsidRPr="004F1099">
        <w:rPr>
          <w:rFonts w:ascii="Times New Roman" w:eastAsia="Times New Roman" w:hAnsi="Times New Roman" w:cs="Times New Roman"/>
          <w:b/>
          <w:lang w:val="sr-Cyrl-BA" w:eastAsia="ar-SA"/>
        </w:rPr>
        <w:t>2</w:t>
      </w:r>
      <w:r w:rsidRPr="004F1099">
        <w:rPr>
          <w:rFonts w:ascii="Times New Roman" w:eastAsia="Times New Roman" w:hAnsi="Times New Roman" w:cs="Times New Roman"/>
          <w:b/>
          <w:lang w:eastAsia="ar-SA"/>
        </w:rPr>
        <w:t xml:space="preserve"> комунална полицајца</w:t>
      </w:r>
      <w:r w:rsidRPr="004F1099">
        <w:rPr>
          <w:rFonts w:ascii="Times New Roman" w:eastAsia="Times New Roman" w:hAnsi="Times New Roman" w:cs="Times New Roman"/>
          <w:b/>
          <w:lang w:val="sr-Cyrl-BA" w:eastAsia="ar-SA"/>
        </w:rPr>
        <w:t xml:space="preserve"> (напомена:1 комунални полицајац засновао је радни однос на одређено вријеме због привремено повећаног обима посла)</w:t>
      </w:r>
    </w:p>
    <w:p w14:paraId="7039F844" w14:textId="77777777" w:rsidR="004F1099" w:rsidRPr="004F1099" w:rsidRDefault="004F1099" w:rsidP="004F1099">
      <w:pPr>
        <w:numPr>
          <w:ilvl w:val="0"/>
          <w:numId w:val="39"/>
        </w:numPr>
        <w:suppressAutoHyphens/>
        <w:spacing w:before="60" w:after="120" w:line="240" w:lineRule="auto"/>
        <w:jc w:val="both"/>
        <w:rPr>
          <w:rFonts w:ascii="Times New Roman" w:eastAsia="Times New Roman" w:hAnsi="Times New Roman" w:cs="Times New Roman"/>
          <w:lang w:eastAsia="ar-SA"/>
        </w:rPr>
      </w:pPr>
      <w:r w:rsidRPr="004F1099">
        <w:rPr>
          <w:rFonts w:ascii="Times New Roman" w:eastAsia="Times New Roman" w:hAnsi="Times New Roman" w:cs="Times New Roman"/>
          <w:b/>
          <w:lang w:val="sr-Cyrl-BA" w:eastAsia="ar-SA"/>
        </w:rPr>
        <w:t xml:space="preserve">1 приправник </w:t>
      </w:r>
    </w:p>
    <w:p w14:paraId="7AF63951" w14:textId="77777777" w:rsidR="004F1099" w:rsidRPr="004F1099" w:rsidRDefault="004F1099" w:rsidP="004F1099">
      <w:pPr>
        <w:suppressAutoHyphens/>
        <w:spacing w:before="60" w:after="120" w:line="240" w:lineRule="auto"/>
        <w:ind w:left="1080"/>
        <w:jc w:val="both"/>
        <w:rPr>
          <w:rFonts w:ascii="Times New Roman" w:eastAsia="Times New Roman" w:hAnsi="Times New Roman" w:cs="Times New Roman"/>
          <w:lang w:eastAsia="ar-SA"/>
        </w:rPr>
      </w:pPr>
    </w:p>
    <w:p w14:paraId="5301D8ED" w14:textId="77777777" w:rsidR="004F1099" w:rsidRPr="004F1099" w:rsidRDefault="004F1099" w:rsidP="004F1099">
      <w:pPr>
        <w:spacing w:after="0" w:line="240" w:lineRule="auto"/>
        <w:rPr>
          <w:rFonts w:ascii="Times New Roman" w:eastAsia="Times New Roman" w:hAnsi="Times New Roman" w:cs="Times New Roman"/>
          <w:i/>
          <w:sz w:val="24"/>
          <w:szCs w:val="24"/>
          <w:lang w:val="sr-Cyrl-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4"/>
        <w:gridCol w:w="1330"/>
        <w:gridCol w:w="1530"/>
        <w:gridCol w:w="1620"/>
      </w:tblGrid>
      <w:tr w:rsidR="004F1099" w:rsidRPr="004F1099" w14:paraId="7A9EE971" w14:textId="77777777" w:rsidTr="00514E13">
        <w:trPr>
          <w:trHeight w:val="341"/>
          <w:jc w:val="center"/>
        </w:trPr>
        <w:tc>
          <w:tcPr>
            <w:tcW w:w="23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EBE9B9"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Структура запослених по стручној спреми</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5D7207B7"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Структура запослених по полу</w:t>
            </w:r>
          </w:p>
        </w:tc>
      </w:tr>
      <w:tr w:rsidR="004F1099" w:rsidRPr="004F1099" w14:paraId="7BC41575" w14:textId="77777777" w:rsidTr="00514E13">
        <w:trPr>
          <w:trHeight w:val="40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6E9ED2"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57CFA10D"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Мушки</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362437E"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Женских</w:t>
            </w:r>
          </w:p>
        </w:tc>
      </w:tr>
      <w:tr w:rsidR="004F1099" w:rsidRPr="004F1099" w14:paraId="32706ACC" w14:textId="77777777" w:rsidTr="00514E13">
        <w:trPr>
          <w:trHeight w:val="35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781DCB"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ВСС +</w:t>
            </w:r>
          </w:p>
        </w:tc>
        <w:tc>
          <w:tcPr>
            <w:tcW w:w="1325" w:type="dxa"/>
            <w:tcBorders>
              <w:top w:val="single" w:sz="4" w:space="0" w:color="auto"/>
              <w:left w:val="single" w:sz="4" w:space="0" w:color="auto"/>
              <w:bottom w:val="single" w:sz="4" w:space="0" w:color="auto"/>
              <w:right w:val="single" w:sz="4" w:space="0" w:color="auto"/>
            </w:tcBorders>
            <w:vAlign w:val="center"/>
            <w:hideMark/>
          </w:tcPr>
          <w:p w14:paraId="171BCAFE"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0472860"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4E4A3E5"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3</w:t>
            </w:r>
          </w:p>
        </w:tc>
      </w:tr>
      <w:tr w:rsidR="004F1099" w:rsidRPr="004F1099" w14:paraId="57912A77" w14:textId="77777777" w:rsidTr="00514E13">
        <w:trPr>
          <w:trHeight w:val="26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BDEF73"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ВШ</w:t>
            </w:r>
          </w:p>
        </w:tc>
        <w:tc>
          <w:tcPr>
            <w:tcW w:w="1325" w:type="dxa"/>
            <w:tcBorders>
              <w:top w:val="single" w:sz="4" w:space="0" w:color="auto"/>
              <w:left w:val="single" w:sz="4" w:space="0" w:color="auto"/>
              <w:bottom w:val="single" w:sz="4" w:space="0" w:color="auto"/>
              <w:right w:val="single" w:sz="4" w:space="0" w:color="auto"/>
            </w:tcBorders>
            <w:vAlign w:val="center"/>
          </w:tcPr>
          <w:p w14:paraId="1A97D25E"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p>
        </w:tc>
        <w:tc>
          <w:tcPr>
            <w:tcW w:w="1530" w:type="dxa"/>
            <w:tcBorders>
              <w:top w:val="single" w:sz="4" w:space="0" w:color="auto"/>
              <w:left w:val="single" w:sz="4" w:space="0" w:color="auto"/>
              <w:bottom w:val="single" w:sz="4" w:space="0" w:color="auto"/>
              <w:right w:val="single" w:sz="4" w:space="0" w:color="auto"/>
            </w:tcBorders>
            <w:vAlign w:val="center"/>
          </w:tcPr>
          <w:p w14:paraId="4D6E0D7B"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p>
        </w:tc>
        <w:tc>
          <w:tcPr>
            <w:tcW w:w="1620" w:type="dxa"/>
            <w:tcBorders>
              <w:top w:val="single" w:sz="4" w:space="0" w:color="auto"/>
              <w:left w:val="single" w:sz="4" w:space="0" w:color="auto"/>
              <w:bottom w:val="single" w:sz="4" w:space="0" w:color="auto"/>
              <w:right w:val="single" w:sz="4" w:space="0" w:color="auto"/>
            </w:tcBorders>
            <w:vAlign w:val="center"/>
          </w:tcPr>
          <w:p w14:paraId="1207FD68"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p>
        </w:tc>
      </w:tr>
      <w:tr w:rsidR="004F1099" w:rsidRPr="004F1099" w14:paraId="7F472FB9" w14:textId="77777777" w:rsidTr="00514E13">
        <w:trPr>
          <w:trHeight w:val="29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16ED18"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СС</w:t>
            </w:r>
          </w:p>
        </w:tc>
        <w:tc>
          <w:tcPr>
            <w:tcW w:w="1325" w:type="dxa"/>
            <w:tcBorders>
              <w:top w:val="single" w:sz="4" w:space="0" w:color="auto"/>
              <w:left w:val="single" w:sz="4" w:space="0" w:color="auto"/>
              <w:bottom w:val="single" w:sz="4" w:space="0" w:color="auto"/>
              <w:right w:val="single" w:sz="4" w:space="0" w:color="auto"/>
            </w:tcBorders>
            <w:vAlign w:val="center"/>
          </w:tcPr>
          <w:p w14:paraId="4592B811"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p>
        </w:tc>
        <w:tc>
          <w:tcPr>
            <w:tcW w:w="1530" w:type="dxa"/>
            <w:tcBorders>
              <w:top w:val="single" w:sz="4" w:space="0" w:color="auto"/>
              <w:left w:val="single" w:sz="4" w:space="0" w:color="auto"/>
              <w:bottom w:val="single" w:sz="4" w:space="0" w:color="auto"/>
              <w:right w:val="single" w:sz="4" w:space="0" w:color="auto"/>
            </w:tcBorders>
            <w:vAlign w:val="center"/>
          </w:tcPr>
          <w:p w14:paraId="28AC31E1"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p>
        </w:tc>
        <w:tc>
          <w:tcPr>
            <w:tcW w:w="1620" w:type="dxa"/>
            <w:tcBorders>
              <w:top w:val="single" w:sz="4" w:space="0" w:color="auto"/>
              <w:left w:val="single" w:sz="4" w:space="0" w:color="auto"/>
              <w:bottom w:val="single" w:sz="4" w:space="0" w:color="auto"/>
              <w:right w:val="single" w:sz="4" w:space="0" w:color="auto"/>
            </w:tcBorders>
            <w:vAlign w:val="center"/>
          </w:tcPr>
          <w:p w14:paraId="71024613"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p>
        </w:tc>
      </w:tr>
      <w:tr w:rsidR="004F1099" w:rsidRPr="004F1099" w14:paraId="073639C4" w14:textId="77777777" w:rsidTr="00514E13">
        <w:trPr>
          <w:trHeight w:val="24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FED0E7"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ВКВ -</w:t>
            </w:r>
          </w:p>
        </w:tc>
        <w:tc>
          <w:tcPr>
            <w:tcW w:w="1325" w:type="dxa"/>
            <w:tcBorders>
              <w:top w:val="single" w:sz="4" w:space="0" w:color="auto"/>
              <w:left w:val="single" w:sz="4" w:space="0" w:color="auto"/>
              <w:bottom w:val="single" w:sz="4" w:space="0" w:color="auto"/>
              <w:right w:val="single" w:sz="4" w:space="0" w:color="auto"/>
            </w:tcBorders>
            <w:vAlign w:val="center"/>
          </w:tcPr>
          <w:p w14:paraId="12A12223"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p>
        </w:tc>
        <w:tc>
          <w:tcPr>
            <w:tcW w:w="1530" w:type="dxa"/>
            <w:tcBorders>
              <w:top w:val="single" w:sz="4" w:space="0" w:color="auto"/>
              <w:left w:val="single" w:sz="4" w:space="0" w:color="auto"/>
              <w:bottom w:val="single" w:sz="4" w:space="0" w:color="auto"/>
              <w:right w:val="single" w:sz="4" w:space="0" w:color="auto"/>
            </w:tcBorders>
            <w:vAlign w:val="center"/>
          </w:tcPr>
          <w:p w14:paraId="4AA741A0"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p>
        </w:tc>
        <w:tc>
          <w:tcPr>
            <w:tcW w:w="1620" w:type="dxa"/>
            <w:tcBorders>
              <w:top w:val="single" w:sz="4" w:space="0" w:color="auto"/>
              <w:left w:val="single" w:sz="4" w:space="0" w:color="auto"/>
              <w:bottom w:val="single" w:sz="4" w:space="0" w:color="auto"/>
              <w:right w:val="single" w:sz="4" w:space="0" w:color="auto"/>
            </w:tcBorders>
            <w:vAlign w:val="center"/>
          </w:tcPr>
          <w:p w14:paraId="0D8D77B6"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p>
        </w:tc>
      </w:tr>
      <w:tr w:rsidR="004F1099" w:rsidRPr="004F1099" w14:paraId="340D2E24" w14:textId="77777777" w:rsidTr="00514E13">
        <w:trPr>
          <w:trHeight w:val="24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52D3F8"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Укупно</w:t>
            </w:r>
          </w:p>
        </w:tc>
        <w:tc>
          <w:tcPr>
            <w:tcW w:w="1325" w:type="dxa"/>
            <w:tcBorders>
              <w:top w:val="single" w:sz="4" w:space="0" w:color="auto"/>
              <w:left w:val="single" w:sz="4" w:space="0" w:color="auto"/>
              <w:bottom w:val="single" w:sz="4" w:space="0" w:color="auto"/>
              <w:right w:val="single" w:sz="4" w:space="0" w:color="auto"/>
            </w:tcBorders>
            <w:vAlign w:val="center"/>
            <w:hideMark/>
          </w:tcPr>
          <w:p w14:paraId="729A9AAC"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02CA090"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B187354" w14:textId="77777777" w:rsidR="004F1099" w:rsidRPr="004F1099" w:rsidRDefault="004F1099" w:rsidP="004F1099">
            <w:pPr>
              <w:spacing w:after="0" w:line="256"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3</w:t>
            </w:r>
          </w:p>
        </w:tc>
      </w:tr>
    </w:tbl>
    <w:p w14:paraId="78AFDFA2" w14:textId="77777777" w:rsidR="004F1099" w:rsidRPr="004F1099" w:rsidRDefault="004F1099" w:rsidP="004F1099">
      <w:pPr>
        <w:spacing w:after="0" w:line="240" w:lineRule="auto"/>
        <w:rPr>
          <w:rFonts w:ascii="Times New Roman" w:eastAsia="Times New Roman" w:hAnsi="Times New Roman" w:cs="Times New Roman"/>
          <w:lang w:val="ru-RU"/>
        </w:rPr>
      </w:pPr>
    </w:p>
    <w:p w14:paraId="0E2351C6" w14:textId="77777777" w:rsidR="004F1099" w:rsidRPr="004F1099" w:rsidRDefault="004F1099" w:rsidP="004F1099">
      <w:pPr>
        <w:spacing w:after="0" w:line="240" w:lineRule="auto"/>
        <w:rPr>
          <w:rFonts w:ascii="Times New Roman" w:eastAsia="Times New Roman" w:hAnsi="Times New Roman" w:cs="Times New Roman"/>
          <w:lang w:val="sr-Cyrl-CS"/>
        </w:rPr>
      </w:pPr>
      <w:r w:rsidRPr="004F1099">
        <w:rPr>
          <w:rFonts w:ascii="Times New Roman" w:eastAsia="Times New Roman" w:hAnsi="Times New Roman" w:cs="Times New Roman"/>
          <w:lang w:val="sr-Cyrl-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4435"/>
        <w:gridCol w:w="1185"/>
        <w:gridCol w:w="1905"/>
      </w:tblGrid>
      <w:tr w:rsidR="004F1099" w:rsidRPr="004F1099" w14:paraId="777519BD" w14:textId="77777777" w:rsidTr="00514E13">
        <w:trPr>
          <w:trHeight w:val="755"/>
        </w:trPr>
        <w:tc>
          <w:tcPr>
            <w:tcW w:w="3295" w:type="pct"/>
            <w:gridSpan w:val="2"/>
            <w:tcBorders>
              <w:top w:val="single" w:sz="4" w:space="0" w:color="auto"/>
              <w:left w:val="single" w:sz="4" w:space="0" w:color="auto"/>
              <w:bottom w:val="single" w:sz="4" w:space="0" w:color="auto"/>
              <w:right w:val="single" w:sz="4" w:space="0" w:color="auto"/>
            </w:tcBorders>
            <w:vAlign w:val="center"/>
          </w:tcPr>
          <w:p w14:paraId="7C04DF95" w14:textId="77777777" w:rsidR="004F1099" w:rsidRPr="004F1099" w:rsidRDefault="004F1099" w:rsidP="004F1099">
            <w:pPr>
              <w:spacing w:after="0" w:line="256" w:lineRule="auto"/>
              <w:jc w:val="center"/>
              <w:rPr>
                <w:rFonts w:ascii="Times New Roman" w:eastAsia="Times New Roman" w:hAnsi="Times New Roman" w:cs="Times New Roman"/>
              </w:rPr>
            </w:pPr>
            <w:r w:rsidRPr="004F1099">
              <w:rPr>
                <w:rFonts w:ascii="Times New Roman" w:eastAsia="Times New Roman" w:hAnsi="Times New Roman" w:cs="Times New Roman"/>
                <w:lang w:val="sr-Cyrl-BA"/>
              </w:rPr>
              <w:t>Потребе за усавршавањем по кључним темама</w:t>
            </w:r>
          </w:p>
          <w:p w14:paraId="62026258" w14:textId="77777777" w:rsidR="004F1099" w:rsidRPr="004F1099" w:rsidRDefault="004F1099" w:rsidP="004F1099">
            <w:pPr>
              <w:spacing w:after="0" w:line="256" w:lineRule="auto"/>
              <w:rPr>
                <w:rFonts w:ascii="Times New Roman" w:eastAsia="Times New Roman" w:hAnsi="Times New Roman" w:cs="Times New Roman"/>
                <w:lang w:val="sr-Cyrl-BA"/>
              </w:rPr>
            </w:pPr>
          </w:p>
        </w:tc>
        <w:tc>
          <w:tcPr>
            <w:tcW w:w="654" w:type="pct"/>
            <w:tcBorders>
              <w:top w:val="single" w:sz="4" w:space="0" w:color="auto"/>
              <w:left w:val="single" w:sz="4" w:space="0" w:color="auto"/>
              <w:bottom w:val="single" w:sz="4" w:space="0" w:color="auto"/>
              <w:right w:val="single" w:sz="4" w:space="0" w:color="auto"/>
            </w:tcBorders>
            <w:vAlign w:val="center"/>
            <w:hideMark/>
          </w:tcPr>
          <w:p w14:paraId="1083B6B1" w14:textId="77777777" w:rsidR="004F1099" w:rsidRPr="004F1099" w:rsidRDefault="004F1099" w:rsidP="004F1099">
            <w:pPr>
              <w:spacing w:after="0" w:line="256" w:lineRule="auto"/>
              <w:rPr>
                <w:rFonts w:ascii="Times New Roman" w:eastAsia="Times New Roman" w:hAnsi="Times New Roman" w:cs="Times New Roman"/>
                <w:lang w:val="sr-Cyrl-BA"/>
              </w:rPr>
            </w:pPr>
            <w:r w:rsidRPr="004F1099">
              <w:rPr>
                <w:rFonts w:ascii="Times New Roman" w:eastAsia="Times New Roman" w:hAnsi="Times New Roman" w:cs="Times New Roman"/>
                <w:lang w:val="sr-Cyrl-BA"/>
              </w:rPr>
              <w:t>Број</w:t>
            </w:r>
          </w:p>
          <w:p w14:paraId="28046D48" w14:textId="77777777" w:rsidR="004F1099" w:rsidRPr="004F1099" w:rsidRDefault="004F1099" w:rsidP="004F1099">
            <w:pPr>
              <w:spacing w:after="0" w:line="256" w:lineRule="auto"/>
              <w:rPr>
                <w:rFonts w:ascii="Times New Roman" w:eastAsia="Times New Roman" w:hAnsi="Times New Roman" w:cs="Times New Roman"/>
                <w:lang w:val="sr-Cyrl-BA"/>
              </w:rPr>
            </w:pPr>
            <w:r w:rsidRPr="004F1099">
              <w:rPr>
                <w:rFonts w:ascii="Times New Roman" w:eastAsia="Times New Roman" w:hAnsi="Times New Roman" w:cs="Times New Roman"/>
                <w:lang w:val="sr-Cyrl-BA"/>
              </w:rPr>
              <w:t>полазника</w:t>
            </w:r>
          </w:p>
        </w:tc>
        <w:tc>
          <w:tcPr>
            <w:tcW w:w="1051" w:type="pct"/>
            <w:tcBorders>
              <w:top w:val="single" w:sz="4" w:space="0" w:color="auto"/>
              <w:left w:val="single" w:sz="4" w:space="0" w:color="auto"/>
              <w:bottom w:val="single" w:sz="4" w:space="0" w:color="auto"/>
              <w:right w:val="single" w:sz="4" w:space="0" w:color="auto"/>
            </w:tcBorders>
            <w:vAlign w:val="center"/>
            <w:hideMark/>
          </w:tcPr>
          <w:p w14:paraId="4CE139D9" w14:textId="77777777" w:rsidR="004F1099" w:rsidRPr="004F1099" w:rsidRDefault="004F1099" w:rsidP="004F1099">
            <w:pPr>
              <w:spacing w:after="0" w:line="256" w:lineRule="auto"/>
              <w:rPr>
                <w:rFonts w:ascii="Times New Roman" w:eastAsia="Times New Roman" w:hAnsi="Times New Roman" w:cs="Times New Roman"/>
                <w:lang w:val="sr-Cyrl-BA"/>
              </w:rPr>
            </w:pPr>
            <w:r w:rsidRPr="004F1099">
              <w:rPr>
                <w:rFonts w:ascii="Times New Roman" w:eastAsia="Times New Roman" w:hAnsi="Times New Roman" w:cs="Times New Roman"/>
                <w:lang w:val="sr-Cyrl-BA"/>
              </w:rPr>
              <w:t>Интерне/екстерне обуке</w:t>
            </w:r>
          </w:p>
        </w:tc>
      </w:tr>
      <w:tr w:rsidR="004F1099" w:rsidRPr="004F1099" w14:paraId="65C6B6AE" w14:textId="77777777" w:rsidTr="00514E13">
        <w:tc>
          <w:tcPr>
            <w:tcW w:w="848" w:type="pct"/>
            <w:tcBorders>
              <w:top w:val="single" w:sz="4" w:space="0" w:color="auto"/>
              <w:left w:val="single" w:sz="4" w:space="0" w:color="auto"/>
              <w:bottom w:val="single" w:sz="4" w:space="0" w:color="auto"/>
              <w:right w:val="single" w:sz="4" w:space="0" w:color="auto"/>
            </w:tcBorders>
            <w:hideMark/>
          </w:tcPr>
          <w:p w14:paraId="626954AE" w14:textId="77777777" w:rsidR="004F1099" w:rsidRPr="004F1099" w:rsidRDefault="004F1099" w:rsidP="004F1099">
            <w:pPr>
              <w:spacing w:after="0" w:line="256" w:lineRule="auto"/>
              <w:rPr>
                <w:rFonts w:ascii="Times New Roman" w:eastAsia="Times New Roman" w:hAnsi="Times New Roman" w:cs="Times New Roman"/>
                <w:lang w:val="sr-Cyrl-BA"/>
              </w:rPr>
            </w:pPr>
            <w:r w:rsidRPr="004F1099">
              <w:rPr>
                <w:rFonts w:ascii="Times New Roman" w:eastAsia="Times New Roman" w:hAnsi="Times New Roman" w:cs="Times New Roman"/>
                <w:lang w:val="sr-Cyrl-BA"/>
              </w:rPr>
              <w:t>Ветеринарски инспектор</w:t>
            </w:r>
          </w:p>
        </w:tc>
        <w:tc>
          <w:tcPr>
            <w:tcW w:w="2447" w:type="pct"/>
            <w:tcBorders>
              <w:top w:val="single" w:sz="4" w:space="0" w:color="auto"/>
              <w:left w:val="single" w:sz="4" w:space="0" w:color="auto"/>
              <w:bottom w:val="single" w:sz="4" w:space="0" w:color="auto"/>
              <w:right w:val="single" w:sz="4" w:space="0" w:color="auto"/>
            </w:tcBorders>
            <w:hideMark/>
          </w:tcPr>
          <w:p w14:paraId="7DE27C23" w14:textId="77777777" w:rsidR="004F1099" w:rsidRPr="004F1099" w:rsidRDefault="004F1099" w:rsidP="004F1099">
            <w:pPr>
              <w:spacing w:after="0" w:line="256" w:lineRule="auto"/>
              <w:ind w:left="36"/>
              <w:jc w:val="center"/>
              <w:rPr>
                <w:rFonts w:ascii="Times New Roman" w:eastAsia="Times New Roman" w:hAnsi="Times New Roman" w:cs="Times New Roman"/>
                <w:lang w:val="sr-Cyrl-BA"/>
              </w:rPr>
            </w:pPr>
            <w:r w:rsidRPr="004F1099">
              <w:rPr>
                <w:rFonts w:ascii="Times New Roman" w:eastAsia="Times New Roman" w:hAnsi="Times New Roman" w:cs="Times New Roman"/>
                <w:lang w:val="sr-Cyrl-BA"/>
              </w:rPr>
              <w:t>Усавршавање из своје области</w:t>
            </w:r>
          </w:p>
        </w:tc>
        <w:tc>
          <w:tcPr>
            <w:tcW w:w="654" w:type="pct"/>
            <w:tcBorders>
              <w:top w:val="single" w:sz="4" w:space="0" w:color="auto"/>
              <w:left w:val="single" w:sz="4" w:space="0" w:color="auto"/>
              <w:bottom w:val="single" w:sz="4" w:space="0" w:color="auto"/>
              <w:right w:val="single" w:sz="4" w:space="0" w:color="auto"/>
            </w:tcBorders>
            <w:hideMark/>
          </w:tcPr>
          <w:p w14:paraId="74C13E40" w14:textId="77777777" w:rsidR="004F1099" w:rsidRPr="004F1099" w:rsidRDefault="004F1099" w:rsidP="004F1099">
            <w:pPr>
              <w:spacing w:after="0" w:line="256" w:lineRule="auto"/>
              <w:jc w:val="center"/>
              <w:rPr>
                <w:rFonts w:ascii="Times New Roman" w:eastAsia="Times New Roman" w:hAnsi="Times New Roman" w:cs="Times New Roman"/>
                <w:lang w:val="sr-Cyrl-BA"/>
              </w:rPr>
            </w:pPr>
            <w:r w:rsidRPr="004F1099">
              <w:rPr>
                <w:rFonts w:ascii="Times New Roman" w:eastAsia="Times New Roman" w:hAnsi="Times New Roman" w:cs="Times New Roman"/>
                <w:lang w:val="sr-Cyrl-BA"/>
              </w:rPr>
              <w:t>1</w:t>
            </w:r>
          </w:p>
        </w:tc>
        <w:tc>
          <w:tcPr>
            <w:tcW w:w="1051" w:type="pct"/>
            <w:tcBorders>
              <w:top w:val="single" w:sz="4" w:space="0" w:color="auto"/>
              <w:left w:val="single" w:sz="4" w:space="0" w:color="auto"/>
              <w:bottom w:val="single" w:sz="4" w:space="0" w:color="auto"/>
              <w:right w:val="single" w:sz="4" w:space="0" w:color="auto"/>
            </w:tcBorders>
            <w:hideMark/>
          </w:tcPr>
          <w:p w14:paraId="347E210D" w14:textId="77777777" w:rsidR="004F1099" w:rsidRPr="004F1099" w:rsidRDefault="004F1099" w:rsidP="004F1099">
            <w:pPr>
              <w:spacing w:after="0" w:line="256" w:lineRule="auto"/>
              <w:jc w:val="center"/>
              <w:rPr>
                <w:rFonts w:ascii="Times New Roman" w:eastAsia="Times New Roman" w:hAnsi="Times New Roman" w:cs="Times New Roman"/>
                <w:lang w:val="sr-Cyrl-BA"/>
              </w:rPr>
            </w:pPr>
            <w:r w:rsidRPr="004F1099">
              <w:rPr>
                <w:rFonts w:ascii="Times New Roman" w:eastAsia="Times New Roman" w:hAnsi="Times New Roman" w:cs="Times New Roman"/>
                <w:lang w:val="sr-Cyrl-BA"/>
              </w:rPr>
              <w:t>екстерне</w:t>
            </w:r>
          </w:p>
        </w:tc>
      </w:tr>
      <w:tr w:rsidR="004F1099" w:rsidRPr="004F1099" w14:paraId="5DA072E5" w14:textId="77777777" w:rsidTr="00514E13">
        <w:tc>
          <w:tcPr>
            <w:tcW w:w="848" w:type="pct"/>
            <w:tcBorders>
              <w:top w:val="single" w:sz="4" w:space="0" w:color="auto"/>
              <w:left w:val="single" w:sz="4" w:space="0" w:color="auto"/>
              <w:bottom w:val="single" w:sz="4" w:space="0" w:color="auto"/>
              <w:right w:val="single" w:sz="4" w:space="0" w:color="auto"/>
            </w:tcBorders>
            <w:hideMark/>
          </w:tcPr>
          <w:p w14:paraId="135B0B94" w14:textId="77777777" w:rsidR="004F1099" w:rsidRPr="004F1099" w:rsidRDefault="004F1099" w:rsidP="004F1099">
            <w:pPr>
              <w:spacing w:after="0" w:line="256" w:lineRule="auto"/>
              <w:rPr>
                <w:rFonts w:ascii="Times New Roman" w:eastAsia="Times New Roman" w:hAnsi="Times New Roman" w:cs="Times New Roman"/>
                <w:lang w:val="sr-Latn-CS"/>
              </w:rPr>
            </w:pPr>
            <w:r w:rsidRPr="004F1099">
              <w:rPr>
                <w:rFonts w:ascii="Times New Roman" w:eastAsia="Times New Roman" w:hAnsi="Times New Roman" w:cs="Times New Roman"/>
                <w:lang w:val="sr-Cyrl-BA"/>
              </w:rPr>
              <w:t>Сабраћајни инспектор</w:t>
            </w:r>
          </w:p>
        </w:tc>
        <w:tc>
          <w:tcPr>
            <w:tcW w:w="2447" w:type="pct"/>
            <w:tcBorders>
              <w:top w:val="single" w:sz="4" w:space="0" w:color="auto"/>
              <w:left w:val="single" w:sz="4" w:space="0" w:color="auto"/>
              <w:bottom w:val="single" w:sz="4" w:space="0" w:color="auto"/>
              <w:right w:val="single" w:sz="4" w:space="0" w:color="auto"/>
            </w:tcBorders>
            <w:hideMark/>
          </w:tcPr>
          <w:p w14:paraId="26D7E27E" w14:textId="77777777" w:rsidR="004F1099" w:rsidRPr="004F1099" w:rsidRDefault="004F1099" w:rsidP="004F1099">
            <w:pPr>
              <w:spacing w:after="0" w:line="256" w:lineRule="auto"/>
              <w:ind w:left="888"/>
              <w:jc w:val="center"/>
              <w:rPr>
                <w:rFonts w:ascii="Times New Roman" w:eastAsia="Times New Roman" w:hAnsi="Times New Roman" w:cs="Times New Roman"/>
                <w:lang w:val="sr-Latn-CS"/>
              </w:rPr>
            </w:pPr>
            <w:r w:rsidRPr="004F1099">
              <w:rPr>
                <w:rFonts w:ascii="Times New Roman" w:eastAsia="Times New Roman" w:hAnsi="Times New Roman" w:cs="Times New Roman"/>
                <w:lang w:val="sr-Cyrl-BA"/>
              </w:rPr>
              <w:t>-</w:t>
            </w:r>
            <w:r w:rsidRPr="004F1099">
              <w:rPr>
                <w:rFonts w:ascii="Times New Roman" w:eastAsia="Times New Roman" w:hAnsi="Times New Roman" w:cs="Times New Roman"/>
                <w:lang w:val="sr-Latn-CS"/>
              </w:rPr>
              <w:t>II-</w:t>
            </w:r>
          </w:p>
        </w:tc>
        <w:tc>
          <w:tcPr>
            <w:tcW w:w="654" w:type="pct"/>
            <w:tcBorders>
              <w:top w:val="single" w:sz="4" w:space="0" w:color="auto"/>
              <w:left w:val="single" w:sz="4" w:space="0" w:color="auto"/>
              <w:bottom w:val="single" w:sz="4" w:space="0" w:color="auto"/>
              <w:right w:val="single" w:sz="4" w:space="0" w:color="auto"/>
            </w:tcBorders>
            <w:hideMark/>
          </w:tcPr>
          <w:p w14:paraId="4318B851" w14:textId="77777777" w:rsidR="004F1099" w:rsidRPr="004F1099" w:rsidRDefault="004F1099" w:rsidP="004F1099">
            <w:pPr>
              <w:spacing w:after="0" w:line="256" w:lineRule="auto"/>
              <w:jc w:val="center"/>
              <w:rPr>
                <w:rFonts w:ascii="Times New Roman" w:eastAsia="Times New Roman" w:hAnsi="Times New Roman" w:cs="Times New Roman"/>
                <w:lang w:val="sr-Cyrl-BA"/>
              </w:rPr>
            </w:pPr>
            <w:r w:rsidRPr="004F1099">
              <w:rPr>
                <w:rFonts w:ascii="Times New Roman" w:eastAsia="Times New Roman" w:hAnsi="Times New Roman" w:cs="Times New Roman"/>
                <w:lang w:val="sr-Cyrl-BA"/>
              </w:rPr>
              <w:t>1</w:t>
            </w:r>
          </w:p>
        </w:tc>
        <w:tc>
          <w:tcPr>
            <w:tcW w:w="1051" w:type="pct"/>
            <w:tcBorders>
              <w:top w:val="single" w:sz="4" w:space="0" w:color="auto"/>
              <w:left w:val="single" w:sz="4" w:space="0" w:color="auto"/>
              <w:bottom w:val="single" w:sz="4" w:space="0" w:color="auto"/>
              <w:right w:val="single" w:sz="4" w:space="0" w:color="auto"/>
            </w:tcBorders>
            <w:hideMark/>
          </w:tcPr>
          <w:p w14:paraId="2663CC46" w14:textId="77777777" w:rsidR="004F1099" w:rsidRPr="004F1099" w:rsidRDefault="004F1099" w:rsidP="004F1099">
            <w:pPr>
              <w:spacing w:after="0" w:line="256" w:lineRule="auto"/>
              <w:jc w:val="center"/>
              <w:rPr>
                <w:rFonts w:ascii="Times New Roman" w:eastAsia="Times New Roman" w:hAnsi="Times New Roman" w:cs="Times New Roman"/>
                <w:lang w:val="sr-Latn-CS"/>
              </w:rPr>
            </w:pPr>
            <w:r w:rsidRPr="004F1099">
              <w:rPr>
                <w:rFonts w:ascii="Times New Roman" w:eastAsia="Times New Roman" w:hAnsi="Times New Roman" w:cs="Times New Roman"/>
                <w:lang w:val="sr-Latn-CS"/>
              </w:rPr>
              <w:t>-II-</w:t>
            </w:r>
          </w:p>
        </w:tc>
      </w:tr>
      <w:tr w:rsidR="004F1099" w:rsidRPr="004F1099" w14:paraId="5374172D" w14:textId="77777777" w:rsidTr="00514E13">
        <w:tc>
          <w:tcPr>
            <w:tcW w:w="848" w:type="pct"/>
            <w:tcBorders>
              <w:top w:val="single" w:sz="4" w:space="0" w:color="auto"/>
              <w:left w:val="single" w:sz="4" w:space="0" w:color="auto"/>
              <w:bottom w:val="single" w:sz="4" w:space="0" w:color="auto"/>
              <w:right w:val="single" w:sz="4" w:space="0" w:color="auto"/>
            </w:tcBorders>
            <w:hideMark/>
          </w:tcPr>
          <w:p w14:paraId="6F649062" w14:textId="77777777" w:rsidR="004F1099" w:rsidRPr="004F1099" w:rsidRDefault="004F1099" w:rsidP="004F1099">
            <w:pPr>
              <w:spacing w:after="0" w:line="256" w:lineRule="auto"/>
              <w:rPr>
                <w:rFonts w:ascii="Times New Roman" w:eastAsia="Times New Roman" w:hAnsi="Times New Roman" w:cs="Times New Roman"/>
                <w:lang w:val="sr-Latn-CS"/>
              </w:rPr>
            </w:pPr>
            <w:r w:rsidRPr="004F1099">
              <w:rPr>
                <w:rFonts w:ascii="Times New Roman" w:eastAsia="Times New Roman" w:hAnsi="Times New Roman" w:cs="Times New Roman"/>
                <w:lang w:val="sr-Cyrl-BA"/>
              </w:rPr>
              <w:t>Тржишни инспектор</w:t>
            </w:r>
          </w:p>
        </w:tc>
        <w:tc>
          <w:tcPr>
            <w:tcW w:w="2447" w:type="pct"/>
            <w:tcBorders>
              <w:top w:val="single" w:sz="4" w:space="0" w:color="auto"/>
              <w:left w:val="single" w:sz="4" w:space="0" w:color="auto"/>
              <w:bottom w:val="single" w:sz="4" w:space="0" w:color="auto"/>
              <w:right w:val="single" w:sz="4" w:space="0" w:color="auto"/>
            </w:tcBorders>
            <w:hideMark/>
          </w:tcPr>
          <w:p w14:paraId="0003ED9A" w14:textId="77777777" w:rsidR="004F1099" w:rsidRPr="004F1099" w:rsidRDefault="004F1099" w:rsidP="004F1099">
            <w:pPr>
              <w:spacing w:after="0" w:line="256" w:lineRule="auto"/>
              <w:ind w:left="900"/>
              <w:jc w:val="center"/>
              <w:rPr>
                <w:rFonts w:ascii="Times New Roman" w:eastAsia="Times New Roman" w:hAnsi="Times New Roman" w:cs="Times New Roman"/>
                <w:lang w:val="sr-Latn-CS"/>
              </w:rPr>
            </w:pPr>
            <w:r w:rsidRPr="004F1099">
              <w:rPr>
                <w:rFonts w:ascii="Times New Roman" w:eastAsia="Times New Roman" w:hAnsi="Times New Roman" w:cs="Times New Roman"/>
                <w:lang w:val="sr-Cyrl-BA"/>
              </w:rPr>
              <w:t>-</w:t>
            </w:r>
            <w:r w:rsidRPr="004F1099">
              <w:rPr>
                <w:rFonts w:ascii="Times New Roman" w:eastAsia="Times New Roman" w:hAnsi="Times New Roman" w:cs="Times New Roman"/>
                <w:lang w:val="sr-Latn-CS"/>
              </w:rPr>
              <w:t>II-</w:t>
            </w:r>
          </w:p>
        </w:tc>
        <w:tc>
          <w:tcPr>
            <w:tcW w:w="654" w:type="pct"/>
            <w:tcBorders>
              <w:top w:val="single" w:sz="4" w:space="0" w:color="auto"/>
              <w:left w:val="single" w:sz="4" w:space="0" w:color="auto"/>
              <w:bottom w:val="single" w:sz="4" w:space="0" w:color="auto"/>
              <w:right w:val="single" w:sz="4" w:space="0" w:color="auto"/>
            </w:tcBorders>
            <w:hideMark/>
          </w:tcPr>
          <w:p w14:paraId="31BED2EF" w14:textId="77777777" w:rsidR="004F1099" w:rsidRPr="004F1099" w:rsidRDefault="004F1099" w:rsidP="004F1099">
            <w:pPr>
              <w:spacing w:after="0" w:line="256" w:lineRule="auto"/>
              <w:jc w:val="center"/>
              <w:rPr>
                <w:rFonts w:ascii="Times New Roman" w:eastAsia="Times New Roman" w:hAnsi="Times New Roman" w:cs="Times New Roman"/>
                <w:lang w:val="sr-Cyrl-BA"/>
              </w:rPr>
            </w:pPr>
            <w:r w:rsidRPr="004F1099">
              <w:rPr>
                <w:rFonts w:ascii="Times New Roman" w:eastAsia="Times New Roman" w:hAnsi="Times New Roman" w:cs="Times New Roman"/>
                <w:lang w:val="sr-Cyrl-BA"/>
              </w:rPr>
              <w:t>1</w:t>
            </w:r>
          </w:p>
        </w:tc>
        <w:tc>
          <w:tcPr>
            <w:tcW w:w="1051" w:type="pct"/>
            <w:tcBorders>
              <w:top w:val="single" w:sz="4" w:space="0" w:color="auto"/>
              <w:left w:val="single" w:sz="4" w:space="0" w:color="auto"/>
              <w:bottom w:val="single" w:sz="4" w:space="0" w:color="auto"/>
              <w:right w:val="single" w:sz="4" w:space="0" w:color="auto"/>
            </w:tcBorders>
            <w:hideMark/>
          </w:tcPr>
          <w:p w14:paraId="00AEF831" w14:textId="77777777" w:rsidR="004F1099" w:rsidRPr="004F1099" w:rsidRDefault="004F1099" w:rsidP="004F1099">
            <w:pPr>
              <w:spacing w:after="0" w:line="256" w:lineRule="auto"/>
              <w:jc w:val="center"/>
              <w:rPr>
                <w:rFonts w:ascii="Times New Roman" w:eastAsia="Times New Roman" w:hAnsi="Times New Roman" w:cs="Times New Roman"/>
                <w:lang w:val="sr-Latn-CS"/>
              </w:rPr>
            </w:pPr>
            <w:r w:rsidRPr="004F1099">
              <w:rPr>
                <w:rFonts w:ascii="Times New Roman" w:eastAsia="Times New Roman" w:hAnsi="Times New Roman" w:cs="Times New Roman"/>
                <w:lang w:val="sr-Latn-CS"/>
              </w:rPr>
              <w:t>-II-</w:t>
            </w:r>
          </w:p>
        </w:tc>
      </w:tr>
      <w:tr w:rsidR="004F1099" w:rsidRPr="004F1099" w14:paraId="78C9A377" w14:textId="77777777" w:rsidTr="00514E13">
        <w:tc>
          <w:tcPr>
            <w:tcW w:w="848" w:type="pct"/>
            <w:tcBorders>
              <w:top w:val="single" w:sz="4" w:space="0" w:color="auto"/>
              <w:left w:val="single" w:sz="4" w:space="0" w:color="auto"/>
              <w:bottom w:val="single" w:sz="4" w:space="0" w:color="auto"/>
              <w:right w:val="single" w:sz="4" w:space="0" w:color="auto"/>
            </w:tcBorders>
            <w:hideMark/>
          </w:tcPr>
          <w:p w14:paraId="27A9F15B" w14:textId="77777777" w:rsidR="004F1099" w:rsidRPr="004F1099" w:rsidRDefault="004F1099" w:rsidP="004F1099">
            <w:pPr>
              <w:spacing w:after="0" w:line="256" w:lineRule="auto"/>
              <w:rPr>
                <w:rFonts w:ascii="Times New Roman" w:eastAsia="Times New Roman" w:hAnsi="Times New Roman" w:cs="Times New Roman"/>
                <w:lang w:val="sr-Latn-CS"/>
              </w:rPr>
            </w:pPr>
            <w:r w:rsidRPr="004F1099">
              <w:rPr>
                <w:rFonts w:ascii="Times New Roman" w:eastAsia="Times New Roman" w:hAnsi="Times New Roman" w:cs="Times New Roman"/>
                <w:lang w:val="sr-Cyrl-BA"/>
              </w:rPr>
              <w:t>Инспектор за храну</w:t>
            </w:r>
          </w:p>
        </w:tc>
        <w:tc>
          <w:tcPr>
            <w:tcW w:w="2447" w:type="pct"/>
            <w:tcBorders>
              <w:top w:val="single" w:sz="4" w:space="0" w:color="auto"/>
              <w:left w:val="single" w:sz="4" w:space="0" w:color="auto"/>
              <w:bottom w:val="single" w:sz="4" w:space="0" w:color="auto"/>
              <w:right w:val="single" w:sz="4" w:space="0" w:color="auto"/>
            </w:tcBorders>
            <w:hideMark/>
          </w:tcPr>
          <w:p w14:paraId="3D9CE8C8" w14:textId="77777777" w:rsidR="004F1099" w:rsidRPr="004F1099" w:rsidRDefault="004F1099" w:rsidP="004F1099">
            <w:pPr>
              <w:spacing w:after="0" w:line="256" w:lineRule="auto"/>
              <w:ind w:left="912"/>
              <w:jc w:val="center"/>
              <w:rPr>
                <w:rFonts w:ascii="Times New Roman" w:eastAsia="Times New Roman" w:hAnsi="Times New Roman" w:cs="Times New Roman"/>
                <w:lang w:val="sr-Latn-CS"/>
              </w:rPr>
            </w:pPr>
            <w:r w:rsidRPr="004F1099">
              <w:rPr>
                <w:rFonts w:ascii="Times New Roman" w:eastAsia="Times New Roman" w:hAnsi="Times New Roman" w:cs="Times New Roman"/>
                <w:lang w:val="sr-Cyrl-BA"/>
              </w:rPr>
              <w:t>-</w:t>
            </w:r>
            <w:r w:rsidRPr="004F1099">
              <w:rPr>
                <w:rFonts w:ascii="Times New Roman" w:eastAsia="Times New Roman" w:hAnsi="Times New Roman" w:cs="Times New Roman"/>
                <w:lang w:val="sr-Latn-CS"/>
              </w:rPr>
              <w:t>II-</w:t>
            </w:r>
          </w:p>
        </w:tc>
        <w:tc>
          <w:tcPr>
            <w:tcW w:w="654" w:type="pct"/>
            <w:tcBorders>
              <w:top w:val="single" w:sz="4" w:space="0" w:color="auto"/>
              <w:left w:val="single" w:sz="4" w:space="0" w:color="auto"/>
              <w:bottom w:val="single" w:sz="4" w:space="0" w:color="auto"/>
              <w:right w:val="single" w:sz="4" w:space="0" w:color="auto"/>
            </w:tcBorders>
            <w:hideMark/>
          </w:tcPr>
          <w:p w14:paraId="479B0763" w14:textId="77777777" w:rsidR="004F1099" w:rsidRPr="004F1099" w:rsidRDefault="004F1099" w:rsidP="004F1099">
            <w:pPr>
              <w:spacing w:after="0" w:line="256" w:lineRule="auto"/>
              <w:jc w:val="center"/>
              <w:rPr>
                <w:rFonts w:ascii="Times New Roman" w:eastAsia="Times New Roman" w:hAnsi="Times New Roman" w:cs="Times New Roman"/>
                <w:lang w:val="sr-Cyrl-BA"/>
              </w:rPr>
            </w:pPr>
            <w:r w:rsidRPr="004F1099">
              <w:rPr>
                <w:rFonts w:ascii="Times New Roman" w:eastAsia="Times New Roman" w:hAnsi="Times New Roman" w:cs="Times New Roman"/>
                <w:lang w:val="sr-Cyrl-BA"/>
              </w:rPr>
              <w:t>1</w:t>
            </w:r>
          </w:p>
        </w:tc>
        <w:tc>
          <w:tcPr>
            <w:tcW w:w="1051" w:type="pct"/>
            <w:tcBorders>
              <w:top w:val="single" w:sz="4" w:space="0" w:color="auto"/>
              <w:left w:val="single" w:sz="4" w:space="0" w:color="auto"/>
              <w:bottom w:val="single" w:sz="4" w:space="0" w:color="auto"/>
              <w:right w:val="single" w:sz="4" w:space="0" w:color="auto"/>
            </w:tcBorders>
            <w:hideMark/>
          </w:tcPr>
          <w:p w14:paraId="21774CCA" w14:textId="77777777" w:rsidR="004F1099" w:rsidRPr="004F1099" w:rsidRDefault="004F1099" w:rsidP="004F1099">
            <w:pPr>
              <w:spacing w:after="0" w:line="256" w:lineRule="auto"/>
              <w:jc w:val="center"/>
              <w:rPr>
                <w:rFonts w:ascii="Times New Roman" w:eastAsia="Times New Roman" w:hAnsi="Times New Roman" w:cs="Times New Roman"/>
                <w:lang w:val="sr-Latn-CS"/>
              </w:rPr>
            </w:pPr>
            <w:r w:rsidRPr="004F1099">
              <w:rPr>
                <w:rFonts w:ascii="Times New Roman" w:eastAsia="Times New Roman" w:hAnsi="Times New Roman" w:cs="Times New Roman"/>
                <w:lang w:val="sr-Latn-CS"/>
              </w:rPr>
              <w:t>-II-</w:t>
            </w:r>
          </w:p>
        </w:tc>
      </w:tr>
      <w:tr w:rsidR="004F1099" w:rsidRPr="004F1099" w14:paraId="6C059BA2" w14:textId="77777777" w:rsidTr="00514E13">
        <w:tc>
          <w:tcPr>
            <w:tcW w:w="848" w:type="pct"/>
            <w:tcBorders>
              <w:top w:val="single" w:sz="4" w:space="0" w:color="auto"/>
              <w:left w:val="single" w:sz="4" w:space="0" w:color="auto"/>
              <w:bottom w:val="single" w:sz="4" w:space="0" w:color="auto"/>
              <w:right w:val="single" w:sz="4" w:space="0" w:color="auto"/>
            </w:tcBorders>
            <w:hideMark/>
          </w:tcPr>
          <w:p w14:paraId="6A91145F" w14:textId="77777777" w:rsidR="004F1099" w:rsidRPr="004F1099" w:rsidRDefault="004F1099" w:rsidP="004F1099">
            <w:pPr>
              <w:spacing w:after="0" w:line="256" w:lineRule="auto"/>
              <w:rPr>
                <w:rFonts w:ascii="Times New Roman" w:eastAsia="Times New Roman" w:hAnsi="Times New Roman" w:cs="Times New Roman"/>
                <w:lang w:val="sr-Cyrl-CS"/>
              </w:rPr>
            </w:pPr>
            <w:r w:rsidRPr="004F1099">
              <w:rPr>
                <w:rFonts w:ascii="Times New Roman" w:eastAsia="Times New Roman" w:hAnsi="Times New Roman" w:cs="Times New Roman"/>
                <w:lang w:val="sr-Cyrl-BA"/>
              </w:rPr>
              <w:t>Комунална полиција</w:t>
            </w:r>
          </w:p>
        </w:tc>
        <w:tc>
          <w:tcPr>
            <w:tcW w:w="2447" w:type="pct"/>
            <w:tcBorders>
              <w:top w:val="single" w:sz="4" w:space="0" w:color="auto"/>
              <w:left w:val="single" w:sz="4" w:space="0" w:color="auto"/>
              <w:bottom w:val="single" w:sz="4" w:space="0" w:color="auto"/>
              <w:right w:val="single" w:sz="4" w:space="0" w:color="auto"/>
            </w:tcBorders>
            <w:hideMark/>
          </w:tcPr>
          <w:p w14:paraId="5AC7825C" w14:textId="77777777" w:rsidR="004F1099" w:rsidRPr="004F1099" w:rsidRDefault="004F1099" w:rsidP="004F1099">
            <w:pPr>
              <w:spacing w:after="0" w:line="256" w:lineRule="auto"/>
              <w:ind w:left="960"/>
              <w:jc w:val="center"/>
              <w:rPr>
                <w:rFonts w:ascii="Times New Roman" w:eastAsia="Times New Roman" w:hAnsi="Times New Roman" w:cs="Times New Roman"/>
                <w:lang w:val="sr-Cyrl-CS"/>
              </w:rPr>
            </w:pPr>
            <w:r w:rsidRPr="004F1099">
              <w:rPr>
                <w:rFonts w:ascii="Times New Roman" w:eastAsia="Times New Roman" w:hAnsi="Times New Roman" w:cs="Times New Roman"/>
                <w:lang w:val="sr-Latn-CS"/>
              </w:rPr>
              <w:t>-II-</w:t>
            </w:r>
          </w:p>
        </w:tc>
        <w:tc>
          <w:tcPr>
            <w:tcW w:w="654" w:type="pct"/>
            <w:tcBorders>
              <w:top w:val="single" w:sz="4" w:space="0" w:color="auto"/>
              <w:left w:val="single" w:sz="4" w:space="0" w:color="auto"/>
              <w:bottom w:val="single" w:sz="4" w:space="0" w:color="auto"/>
              <w:right w:val="single" w:sz="4" w:space="0" w:color="auto"/>
            </w:tcBorders>
            <w:hideMark/>
          </w:tcPr>
          <w:p w14:paraId="32E0FB4F" w14:textId="77777777" w:rsidR="004F1099" w:rsidRPr="004F1099" w:rsidRDefault="004F1099" w:rsidP="004F1099">
            <w:pPr>
              <w:spacing w:after="0" w:line="256" w:lineRule="auto"/>
              <w:jc w:val="center"/>
              <w:rPr>
                <w:rFonts w:ascii="Times New Roman" w:eastAsia="Times New Roman" w:hAnsi="Times New Roman" w:cs="Times New Roman"/>
                <w:lang w:val="sr-Cyrl-BA"/>
              </w:rPr>
            </w:pPr>
            <w:r w:rsidRPr="004F1099">
              <w:rPr>
                <w:rFonts w:ascii="Times New Roman" w:eastAsia="Times New Roman" w:hAnsi="Times New Roman" w:cs="Times New Roman"/>
                <w:lang w:val="sr-Cyrl-BA"/>
              </w:rPr>
              <w:t>2</w:t>
            </w:r>
          </w:p>
        </w:tc>
        <w:tc>
          <w:tcPr>
            <w:tcW w:w="1051" w:type="pct"/>
            <w:tcBorders>
              <w:top w:val="single" w:sz="4" w:space="0" w:color="auto"/>
              <w:left w:val="single" w:sz="4" w:space="0" w:color="auto"/>
              <w:bottom w:val="single" w:sz="4" w:space="0" w:color="auto"/>
              <w:right w:val="single" w:sz="4" w:space="0" w:color="auto"/>
            </w:tcBorders>
            <w:hideMark/>
          </w:tcPr>
          <w:p w14:paraId="7C15D126" w14:textId="77777777" w:rsidR="004F1099" w:rsidRPr="004F1099" w:rsidRDefault="004F1099" w:rsidP="004F1099">
            <w:pPr>
              <w:spacing w:after="0" w:line="256" w:lineRule="auto"/>
              <w:jc w:val="center"/>
              <w:rPr>
                <w:rFonts w:ascii="Times New Roman" w:eastAsia="Times New Roman" w:hAnsi="Times New Roman" w:cs="Times New Roman"/>
                <w:lang w:val="sr-Latn-CS"/>
              </w:rPr>
            </w:pPr>
            <w:r w:rsidRPr="004F1099">
              <w:rPr>
                <w:rFonts w:ascii="Times New Roman" w:eastAsia="Times New Roman" w:hAnsi="Times New Roman" w:cs="Times New Roman"/>
                <w:lang w:val="sr-Latn-CS"/>
              </w:rPr>
              <w:t>-II-</w:t>
            </w:r>
          </w:p>
        </w:tc>
      </w:tr>
    </w:tbl>
    <w:p w14:paraId="2E30875F" w14:textId="77777777" w:rsidR="004F1099" w:rsidRPr="004F1099" w:rsidRDefault="004F1099" w:rsidP="004F1099">
      <w:pPr>
        <w:spacing w:after="0" w:line="240" w:lineRule="auto"/>
        <w:rPr>
          <w:rFonts w:ascii="Times New Roman" w:eastAsia="Times New Roman" w:hAnsi="Times New Roman" w:cs="Times New Roman"/>
          <w:lang w:val="sr-Cyrl-RS"/>
        </w:rPr>
      </w:pPr>
    </w:p>
    <w:p w14:paraId="16C6022F" w14:textId="77777777" w:rsidR="004F1099" w:rsidRPr="004F1099" w:rsidRDefault="004F1099" w:rsidP="004F1099">
      <w:pPr>
        <w:spacing w:after="0" w:line="240" w:lineRule="auto"/>
        <w:rPr>
          <w:rFonts w:ascii="Times New Roman" w:eastAsia="Times New Roman" w:hAnsi="Times New Roman" w:cs="Times New Roman"/>
          <w:b/>
          <w:bCs/>
          <w:lang w:val="sr-Cyrl-BA"/>
        </w:rPr>
      </w:pPr>
    </w:p>
    <w:p w14:paraId="454E812B" w14:textId="77777777" w:rsidR="004F1099" w:rsidRPr="004F1099" w:rsidRDefault="004F1099" w:rsidP="004F1099">
      <w:pPr>
        <w:spacing w:after="0" w:line="240" w:lineRule="auto"/>
        <w:rPr>
          <w:rFonts w:ascii="Times New Roman" w:eastAsia="Times New Roman" w:hAnsi="Times New Roman" w:cs="Times New Roman"/>
          <w:b/>
          <w:bCs/>
          <w:lang w:val="sr-Cyrl-BA"/>
        </w:rPr>
      </w:pPr>
    </w:p>
    <w:p w14:paraId="6FBE1C05" w14:textId="77777777" w:rsidR="004F1099" w:rsidRPr="004F1099" w:rsidRDefault="004F1099" w:rsidP="004F1099">
      <w:pPr>
        <w:spacing w:after="0" w:line="240" w:lineRule="auto"/>
        <w:rPr>
          <w:rFonts w:ascii="Times New Roman" w:eastAsia="Times New Roman" w:hAnsi="Times New Roman" w:cs="Times New Roman"/>
          <w:b/>
          <w:bCs/>
          <w:lang w:val="sr-Cyrl-BA"/>
        </w:rPr>
      </w:pPr>
    </w:p>
    <w:p w14:paraId="6B45DE01" w14:textId="77777777" w:rsidR="004F1099" w:rsidRPr="004F1099" w:rsidRDefault="004F1099" w:rsidP="004F1099">
      <w:pPr>
        <w:spacing w:after="0" w:line="240" w:lineRule="auto"/>
        <w:rPr>
          <w:rFonts w:ascii="Times New Roman" w:eastAsia="Times New Roman" w:hAnsi="Times New Roman" w:cs="Times New Roman"/>
          <w:b/>
          <w:bCs/>
          <w:lang w:val="sr-Cyrl-BA"/>
        </w:rPr>
      </w:pPr>
    </w:p>
    <w:p w14:paraId="7262C5AB" w14:textId="77777777" w:rsidR="004F1099" w:rsidRPr="004F1099" w:rsidRDefault="004F1099" w:rsidP="004F1099">
      <w:pPr>
        <w:spacing w:after="0" w:line="240" w:lineRule="auto"/>
        <w:jc w:val="center"/>
        <w:rPr>
          <w:rFonts w:ascii="Times New Roman" w:eastAsia="Times New Roman" w:hAnsi="Times New Roman" w:cs="Times New Roman"/>
          <w:lang w:val="sr-Cyrl-BA"/>
        </w:rPr>
      </w:pPr>
    </w:p>
    <w:p w14:paraId="52463452" w14:textId="77777777" w:rsidR="004F1099" w:rsidRPr="004F1099" w:rsidRDefault="004F1099" w:rsidP="004F1099">
      <w:pPr>
        <w:spacing w:after="0" w:line="240" w:lineRule="auto"/>
        <w:jc w:val="center"/>
        <w:rPr>
          <w:rFonts w:ascii="Times New Roman" w:eastAsia="Times New Roman" w:hAnsi="Times New Roman" w:cs="Times New Roman"/>
          <w:lang w:val="sr-Cyrl-BA"/>
        </w:rPr>
      </w:pPr>
    </w:p>
    <w:p w14:paraId="6A5209B9" w14:textId="77777777" w:rsidR="004F1099" w:rsidRPr="004F1099" w:rsidRDefault="004F1099" w:rsidP="004F1099">
      <w:pPr>
        <w:spacing w:after="0" w:line="240" w:lineRule="auto"/>
        <w:jc w:val="center"/>
        <w:rPr>
          <w:rFonts w:ascii="Times New Roman" w:eastAsia="Times New Roman" w:hAnsi="Times New Roman" w:cs="Times New Roman"/>
          <w:lang w:val="sr-Cyrl-BA"/>
        </w:rPr>
      </w:pPr>
    </w:p>
    <w:p w14:paraId="684BF989" w14:textId="77777777" w:rsidR="004F1099" w:rsidRPr="004F1099" w:rsidRDefault="004F1099" w:rsidP="004F1099">
      <w:pPr>
        <w:spacing w:after="0" w:line="240" w:lineRule="auto"/>
        <w:rPr>
          <w:rFonts w:ascii="Times New Roman" w:eastAsia="Times New Roman" w:hAnsi="Times New Roman" w:cs="Times New Roman"/>
          <w:lang w:val="sr-Cyrl-BA"/>
        </w:rPr>
      </w:pPr>
    </w:p>
    <w:p w14:paraId="45B0FC39" w14:textId="77777777" w:rsidR="004F1099" w:rsidRPr="004F1099" w:rsidRDefault="004F1099" w:rsidP="004F1099">
      <w:pPr>
        <w:spacing w:after="0" w:line="240" w:lineRule="auto"/>
        <w:rPr>
          <w:rFonts w:ascii="Times New Roman" w:eastAsia="Times New Roman" w:hAnsi="Times New Roman" w:cs="Times New Roman"/>
          <w:b/>
          <w:bCs/>
          <w:lang w:val="sr-Cyrl-BA"/>
        </w:rPr>
      </w:pPr>
    </w:p>
    <w:p w14:paraId="31C8EF6C" w14:textId="77777777" w:rsidR="004F1099" w:rsidRPr="004F1099" w:rsidRDefault="004F1099" w:rsidP="004F1099">
      <w:pPr>
        <w:spacing w:after="0" w:line="240" w:lineRule="auto"/>
        <w:rPr>
          <w:rFonts w:ascii="Times New Roman" w:eastAsia="Times New Roman" w:hAnsi="Times New Roman" w:cs="Times New Roman"/>
          <w:b/>
          <w:bCs/>
          <w:lang w:val="sr-Cyrl-BA"/>
        </w:rPr>
      </w:pPr>
    </w:p>
    <w:p w14:paraId="0495DE7A" w14:textId="77777777" w:rsidR="004F1099" w:rsidRPr="004F1099" w:rsidRDefault="004F1099" w:rsidP="004F1099">
      <w:pPr>
        <w:spacing w:after="0" w:line="240" w:lineRule="auto"/>
        <w:rPr>
          <w:rFonts w:ascii="Times New Roman" w:eastAsia="Times New Roman" w:hAnsi="Times New Roman" w:cs="Times New Roman"/>
          <w:b/>
          <w:bCs/>
          <w:lang w:val="sr-Cyrl-BA"/>
        </w:rPr>
      </w:pPr>
    </w:p>
    <w:p w14:paraId="04849271" w14:textId="77777777" w:rsidR="004F1099" w:rsidRPr="004F1099" w:rsidRDefault="004F1099" w:rsidP="00F01799">
      <w:pPr>
        <w:rPr>
          <w:lang w:val="en-US"/>
        </w:rPr>
      </w:pPr>
      <w:r w:rsidRPr="004F1099">
        <w:rPr>
          <w:lang w:val="sr-Cyrl-BA"/>
        </w:rPr>
        <w:t>4</w:t>
      </w:r>
      <w:r w:rsidRPr="004F1099">
        <w:t>.</w:t>
      </w:r>
      <w:r w:rsidRPr="004F1099">
        <w:rPr>
          <w:lang w:val="sr-Cyrl-RS"/>
        </w:rPr>
        <w:t xml:space="preserve"> МЈЕРЕЊЕ И ИЗВЈЕШТАВАЊЕ О УСПЈЕШНОСТИ РАДА ОДЈЕЉЕЊА У 2023. ГОДИНИ</w:t>
      </w:r>
    </w:p>
    <w:p w14:paraId="6CF29B4A" w14:textId="77777777" w:rsidR="004F1099" w:rsidRPr="004F1099" w:rsidRDefault="004F1099" w:rsidP="004F1099">
      <w:pPr>
        <w:suppressAutoHyphens/>
        <w:spacing w:before="60" w:after="0" w:line="240" w:lineRule="auto"/>
        <w:rPr>
          <w:rFonts w:ascii="Calibri" w:eastAsia="Times New Roman" w:hAnsi="Calibri" w:cs="Calibri"/>
          <w:lang w:val="sr-Cyrl-BA" w:eastAsia="ar-SA"/>
        </w:rPr>
      </w:pPr>
    </w:p>
    <w:tbl>
      <w:tblPr>
        <w:tblW w:w="4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1"/>
        <w:gridCol w:w="6178"/>
      </w:tblGrid>
      <w:tr w:rsidR="004F1099" w:rsidRPr="004F1099" w14:paraId="1E69039A" w14:textId="77777777" w:rsidTr="00514E13">
        <w:trPr>
          <w:trHeight w:val="755"/>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323C6676" w14:textId="77777777" w:rsidR="004F1099" w:rsidRPr="004F1099" w:rsidRDefault="004F1099" w:rsidP="004F1099">
            <w:pPr>
              <w:suppressAutoHyphens/>
              <w:spacing w:before="60" w:after="0" w:line="256" w:lineRule="auto"/>
              <w:jc w:val="center"/>
              <w:rPr>
                <w:rFonts w:ascii="Times New Roman" w:eastAsia="Times New Roman" w:hAnsi="Times New Roman" w:cs="Times New Roman"/>
                <w:b/>
                <w:sz w:val="24"/>
                <w:szCs w:val="24"/>
                <w:lang w:eastAsia="ar-SA"/>
              </w:rPr>
            </w:pPr>
            <w:r w:rsidRPr="004F1099">
              <w:rPr>
                <w:rFonts w:ascii="Times New Roman" w:eastAsia="Times New Roman" w:hAnsi="Times New Roman" w:cs="Times New Roman"/>
                <w:b/>
                <w:lang w:eastAsia="ar-SA"/>
              </w:rPr>
              <w:t>Активност/задатак</w:t>
            </w:r>
          </w:p>
        </w:tc>
        <w:tc>
          <w:tcPr>
            <w:tcW w:w="3678" w:type="pct"/>
            <w:tcBorders>
              <w:top w:val="single" w:sz="4" w:space="0" w:color="auto"/>
              <w:left w:val="single" w:sz="4" w:space="0" w:color="auto"/>
              <w:bottom w:val="single" w:sz="4" w:space="0" w:color="auto"/>
              <w:right w:val="single" w:sz="4" w:space="0" w:color="auto"/>
            </w:tcBorders>
            <w:vAlign w:val="center"/>
            <w:hideMark/>
          </w:tcPr>
          <w:p w14:paraId="52338B04" w14:textId="77777777" w:rsidR="004F1099" w:rsidRPr="004F1099" w:rsidRDefault="004F1099" w:rsidP="004F1099">
            <w:pPr>
              <w:suppressAutoHyphens/>
              <w:spacing w:before="60" w:after="0" w:line="256" w:lineRule="auto"/>
              <w:jc w:val="center"/>
              <w:rPr>
                <w:rFonts w:ascii="Times New Roman" w:eastAsia="Times New Roman" w:hAnsi="Times New Roman" w:cs="Times New Roman"/>
                <w:b/>
                <w:sz w:val="24"/>
                <w:szCs w:val="24"/>
                <w:lang w:eastAsia="ar-SA"/>
              </w:rPr>
            </w:pPr>
            <w:r w:rsidRPr="004F1099">
              <w:rPr>
                <w:rFonts w:ascii="Times New Roman" w:eastAsia="Times New Roman" w:hAnsi="Times New Roman" w:cs="Times New Roman"/>
                <w:b/>
                <w:lang w:eastAsia="ar-SA"/>
              </w:rPr>
              <w:t xml:space="preserve">Извршилац и начин извршења </w:t>
            </w:r>
          </w:p>
        </w:tc>
      </w:tr>
      <w:tr w:rsidR="004F1099" w:rsidRPr="004F1099" w14:paraId="1F80A13E" w14:textId="77777777" w:rsidTr="00514E13">
        <w:trPr>
          <w:trHeight w:val="755"/>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3DBBFB0B" w14:textId="77777777" w:rsidR="004F1099" w:rsidRPr="004F1099" w:rsidRDefault="004F1099" w:rsidP="004F1099">
            <w:pPr>
              <w:suppressAutoHyphens/>
              <w:spacing w:before="60" w:after="0" w:line="256" w:lineRule="auto"/>
              <w:jc w:val="center"/>
              <w:rPr>
                <w:rFonts w:ascii="Times New Roman" w:eastAsia="Times New Roman" w:hAnsi="Times New Roman" w:cs="Times New Roman"/>
                <w:sz w:val="24"/>
                <w:szCs w:val="24"/>
                <w:lang w:val="sr-Cyrl-BA" w:eastAsia="ar-SA"/>
              </w:rPr>
            </w:pPr>
            <w:r w:rsidRPr="004F1099">
              <w:rPr>
                <w:rFonts w:ascii="Times New Roman" w:eastAsia="Times New Roman" w:hAnsi="Times New Roman" w:cs="Times New Roman"/>
                <w:lang w:eastAsia="ar-SA"/>
              </w:rPr>
              <w:t>Ко ће пратити извршење и реализациј</w:t>
            </w:r>
            <w:r w:rsidRPr="004F1099">
              <w:rPr>
                <w:rFonts w:ascii="Times New Roman" w:eastAsia="Times New Roman" w:hAnsi="Times New Roman" w:cs="Times New Roman"/>
                <w:lang w:val="sr-Cyrl-BA" w:eastAsia="ar-SA"/>
              </w:rPr>
              <w:t>у</w:t>
            </w:r>
          </w:p>
          <w:p w14:paraId="6F9AB580" w14:textId="77777777" w:rsidR="004F1099" w:rsidRPr="004F1099" w:rsidRDefault="004F1099" w:rsidP="004F1099">
            <w:pPr>
              <w:suppressAutoHyphens/>
              <w:spacing w:before="60" w:after="0" w:line="256" w:lineRule="auto"/>
              <w:jc w:val="center"/>
              <w:rPr>
                <w:rFonts w:ascii="Times New Roman" w:eastAsia="Times New Roman" w:hAnsi="Times New Roman" w:cs="Times New Roman"/>
                <w:sz w:val="24"/>
                <w:szCs w:val="24"/>
                <w:lang w:val="sr-Cyrl-BA" w:eastAsia="ar-SA"/>
              </w:rPr>
            </w:pPr>
            <w:r w:rsidRPr="004F1099">
              <w:rPr>
                <w:rFonts w:ascii="Times New Roman" w:eastAsia="Times New Roman" w:hAnsi="Times New Roman" w:cs="Times New Roman"/>
                <w:lang w:val="sr-Cyrl-BA" w:eastAsia="ar-SA"/>
              </w:rPr>
              <w:t>а</w:t>
            </w:r>
            <w:r w:rsidRPr="004F1099">
              <w:rPr>
                <w:rFonts w:ascii="Times New Roman" w:eastAsia="Times New Roman" w:hAnsi="Times New Roman" w:cs="Times New Roman"/>
                <w:lang w:eastAsia="ar-SA"/>
              </w:rPr>
              <w:t>ктивности</w:t>
            </w:r>
            <w:r w:rsidRPr="004F1099">
              <w:rPr>
                <w:rFonts w:ascii="Times New Roman" w:eastAsia="Times New Roman" w:hAnsi="Times New Roman" w:cs="Times New Roman"/>
                <w:lang w:val="sr-Cyrl-BA" w:eastAsia="ar-SA"/>
              </w:rPr>
              <w:t>?</w:t>
            </w:r>
          </w:p>
        </w:tc>
        <w:tc>
          <w:tcPr>
            <w:tcW w:w="3678" w:type="pct"/>
            <w:tcBorders>
              <w:top w:val="single" w:sz="4" w:space="0" w:color="auto"/>
              <w:left w:val="single" w:sz="4" w:space="0" w:color="auto"/>
              <w:bottom w:val="single" w:sz="4" w:space="0" w:color="auto"/>
              <w:right w:val="single" w:sz="4" w:space="0" w:color="auto"/>
            </w:tcBorders>
            <w:vAlign w:val="center"/>
            <w:hideMark/>
          </w:tcPr>
          <w:p w14:paraId="1D31EDE8" w14:textId="77777777" w:rsidR="004F1099" w:rsidRPr="004F1099" w:rsidRDefault="004F1099" w:rsidP="004F1099">
            <w:pPr>
              <w:suppressAutoHyphens/>
              <w:spacing w:before="60" w:after="0" w:line="256" w:lineRule="auto"/>
              <w:jc w:val="center"/>
              <w:rPr>
                <w:rFonts w:ascii="Times New Roman" w:eastAsia="Times New Roman" w:hAnsi="Times New Roman" w:cs="Times New Roman"/>
                <w:sz w:val="24"/>
                <w:szCs w:val="24"/>
                <w:lang w:eastAsia="ar-SA"/>
              </w:rPr>
            </w:pPr>
            <w:r w:rsidRPr="004F1099">
              <w:rPr>
                <w:rFonts w:ascii="Times New Roman" w:eastAsia="Times New Roman" w:hAnsi="Times New Roman" w:cs="Times New Roman"/>
                <w:lang w:val="sr-Cyrl-BA" w:eastAsia="ar-SA"/>
              </w:rPr>
              <w:t xml:space="preserve">Начелник Одјељења </w:t>
            </w:r>
            <w:r w:rsidRPr="004F1099">
              <w:rPr>
                <w:rFonts w:ascii="Times New Roman" w:eastAsia="Times New Roman" w:hAnsi="Times New Roman" w:cs="Times New Roman"/>
                <w:lang w:eastAsia="ar-SA"/>
              </w:rPr>
              <w:t xml:space="preserve"> </w:t>
            </w:r>
          </w:p>
        </w:tc>
      </w:tr>
      <w:tr w:rsidR="004F1099" w:rsidRPr="004F1099" w14:paraId="10A64626" w14:textId="77777777" w:rsidTr="00514E13">
        <w:trPr>
          <w:trHeight w:val="755"/>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24B697B3" w14:textId="77777777" w:rsidR="004F1099" w:rsidRPr="004F1099" w:rsidRDefault="004F1099" w:rsidP="004F1099">
            <w:pPr>
              <w:suppressAutoHyphens/>
              <w:spacing w:before="60" w:after="0" w:line="256" w:lineRule="auto"/>
              <w:jc w:val="center"/>
              <w:rPr>
                <w:rFonts w:ascii="Times New Roman" w:eastAsia="Times New Roman" w:hAnsi="Times New Roman" w:cs="Times New Roman"/>
                <w:sz w:val="24"/>
                <w:szCs w:val="24"/>
                <w:lang w:val="sr-Cyrl-BA" w:eastAsia="ar-SA"/>
              </w:rPr>
            </w:pPr>
            <w:r w:rsidRPr="004F1099">
              <w:rPr>
                <w:rFonts w:ascii="Times New Roman" w:eastAsia="Times New Roman" w:hAnsi="Times New Roman" w:cs="Times New Roman"/>
                <w:lang w:eastAsia="ar-SA"/>
              </w:rPr>
              <w:t>Како ће пратити извршење и реализациј</w:t>
            </w:r>
            <w:r w:rsidRPr="004F1099">
              <w:rPr>
                <w:rFonts w:ascii="Times New Roman" w:eastAsia="Times New Roman" w:hAnsi="Times New Roman" w:cs="Times New Roman"/>
                <w:lang w:val="sr-Cyrl-BA" w:eastAsia="ar-SA"/>
              </w:rPr>
              <w:t>у</w:t>
            </w:r>
          </w:p>
          <w:p w14:paraId="0BE66F25" w14:textId="77777777" w:rsidR="004F1099" w:rsidRPr="004F1099" w:rsidRDefault="004F1099" w:rsidP="004F1099">
            <w:pPr>
              <w:suppressAutoHyphens/>
              <w:spacing w:before="60" w:after="0" w:line="256" w:lineRule="auto"/>
              <w:jc w:val="center"/>
              <w:rPr>
                <w:rFonts w:ascii="Times New Roman" w:eastAsia="Times New Roman" w:hAnsi="Times New Roman" w:cs="Times New Roman"/>
                <w:sz w:val="24"/>
                <w:szCs w:val="24"/>
                <w:lang w:val="sr-Cyrl-BA" w:eastAsia="ar-SA"/>
              </w:rPr>
            </w:pPr>
            <w:r w:rsidRPr="004F1099">
              <w:rPr>
                <w:rFonts w:ascii="Times New Roman" w:eastAsia="Times New Roman" w:hAnsi="Times New Roman" w:cs="Times New Roman"/>
                <w:lang w:val="sr-Cyrl-BA" w:eastAsia="ar-SA"/>
              </w:rPr>
              <w:t>а</w:t>
            </w:r>
            <w:r w:rsidRPr="004F1099">
              <w:rPr>
                <w:rFonts w:ascii="Times New Roman" w:eastAsia="Times New Roman" w:hAnsi="Times New Roman" w:cs="Times New Roman"/>
                <w:lang w:eastAsia="ar-SA"/>
              </w:rPr>
              <w:t>ктивности</w:t>
            </w:r>
            <w:r w:rsidRPr="004F1099">
              <w:rPr>
                <w:rFonts w:ascii="Times New Roman" w:eastAsia="Times New Roman" w:hAnsi="Times New Roman" w:cs="Times New Roman"/>
                <w:lang w:val="sr-Cyrl-BA" w:eastAsia="ar-SA"/>
              </w:rPr>
              <w:t>?</w:t>
            </w:r>
          </w:p>
        </w:tc>
        <w:tc>
          <w:tcPr>
            <w:tcW w:w="3678" w:type="pct"/>
            <w:tcBorders>
              <w:top w:val="single" w:sz="4" w:space="0" w:color="auto"/>
              <w:left w:val="single" w:sz="4" w:space="0" w:color="auto"/>
              <w:bottom w:val="single" w:sz="4" w:space="0" w:color="auto"/>
              <w:right w:val="single" w:sz="4" w:space="0" w:color="auto"/>
            </w:tcBorders>
            <w:vAlign w:val="center"/>
            <w:hideMark/>
          </w:tcPr>
          <w:p w14:paraId="22428C00" w14:textId="77777777" w:rsidR="004F1099" w:rsidRPr="004F1099" w:rsidRDefault="004F1099" w:rsidP="004F1099">
            <w:pPr>
              <w:suppressAutoHyphens/>
              <w:spacing w:before="60" w:after="0" w:line="256" w:lineRule="auto"/>
              <w:rPr>
                <w:rFonts w:ascii="Times New Roman" w:eastAsia="Times New Roman" w:hAnsi="Times New Roman" w:cs="Times New Roman"/>
                <w:sz w:val="24"/>
                <w:szCs w:val="24"/>
                <w:lang w:val="sr-Cyrl-BA" w:eastAsia="ar-SA"/>
              </w:rPr>
            </w:pPr>
            <w:r w:rsidRPr="004F1099">
              <w:rPr>
                <w:rFonts w:ascii="Times New Roman" w:eastAsia="Times New Roman" w:hAnsi="Times New Roman" w:cs="Times New Roman"/>
                <w:lang w:eastAsia="ar-SA"/>
              </w:rPr>
              <w:t>Праћење ће вршити путем</w:t>
            </w:r>
            <w:r w:rsidRPr="004F1099">
              <w:rPr>
                <w:rFonts w:ascii="Times New Roman" w:eastAsia="Times New Roman" w:hAnsi="Times New Roman" w:cs="Times New Roman"/>
                <w:lang w:val="sr-Cyrl-BA" w:eastAsia="ar-SA"/>
              </w:rPr>
              <w:t xml:space="preserve"> </w:t>
            </w:r>
            <w:r w:rsidRPr="004F1099">
              <w:rPr>
                <w:rFonts w:ascii="Times New Roman" w:eastAsia="Times New Roman" w:hAnsi="Times New Roman" w:cs="Times New Roman"/>
                <w:lang w:eastAsia="ar-SA"/>
              </w:rPr>
              <w:t xml:space="preserve">редовних и периодичних састанака </w:t>
            </w:r>
            <w:r w:rsidRPr="004F1099">
              <w:rPr>
                <w:rFonts w:ascii="Times New Roman" w:eastAsia="Times New Roman" w:hAnsi="Times New Roman" w:cs="Times New Roman"/>
                <w:lang w:val="sr-Cyrl-BA" w:eastAsia="ar-SA"/>
              </w:rPr>
              <w:t xml:space="preserve"> Начелника Одјељења</w:t>
            </w:r>
            <w:r w:rsidRPr="004F1099">
              <w:rPr>
                <w:rFonts w:ascii="Times New Roman" w:eastAsia="Times New Roman" w:hAnsi="Times New Roman" w:cs="Times New Roman"/>
                <w:lang w:eastAsia="ar-SA"/>
              </w:rPr>
              <w:t xml:space="preserve"> са инспекторима и комуналним полицајцима </w:t>
            </w:r>
            <w:r w:rsidRPr="004F1099">
              <w:rPr>
                <w:rFonts w:ascii="Times New Roman" w:eastAsia="Times New Roman" w:hAnsi="Times New Roman" w:cs="Times New Roman"/>
                <w:lang w:val="sr-Cyrl-BA" w:eastAsia="ar-SA"/>
              </w:rPr>
              <w:t>израђујући;</w:t>
            </w:r>
          </w:p>
          <w:p w14:paraId="6E01A042" w14:textId="77777777" w:rsidR="004F1099" w:rsidRPr="004F1099" w:rsidRDefault="004F1099" w:rsidP="004F1099">
            <w:pPr>
              <w:numPr>
                <w:ilvl w:val="0"/>
                <w:numId w:val="38"/>
              </w:numPr>
              <w:suppressAutoHyphens/>
              <w:spacing w:before="60" w:after="0" w:line="256" w:lineRule="auto"/>
              <w:rPr>
                <w:rFonts w:ascii="Times New Roman" w:eastAsia="Times New Roman" w:hAnsi="Times New Roman" w:cs="Times New Roman"/>
              </w:rPr>
            </w:pPr>
            <w:r w:rsidRPr="004F1099">
              <w:rPr>
                <w:rFonts w:ascii="Times New Roman" w:eastAsia="Times New Roman" w:hAnsi="Times New Roman" w:cs="Times New Roman"/>
                <w:b/>
              </w:rPr>
              <w:t>Полугодишње извјештај</w:t>
            </w:r>
            <w:r w:rsidRPr="004F1099">
              <w:rPr>
                <w:rFonts w:ascii="Times New Roman" w:eastAsia="Times New Roman" w:hAnsi="Times New Roman" w:cs="Times New Roman"/>
                <w:b/>
                <w:lang w:val="sr-Cyrl-BA"/>
              </w:rPr>
              <w:t>е</w:t>
            </w:r>
            <w:r w:rsidRPr="004F1099">
              <w:rPr>
                <w:rFonts w:ascii="Times New Roman" w:eastAsia="Times New Roman" w:hAnsi="Times New Roman" w:cs="Times New Roman"/>
              </w:rPr>
              <w:t xml:space="preserve"> извршења Плана рада појединих инспектора и комуналне полиције</w:t>
            </w:r>
          </w:p>
          <w:p w14:paraId="4F6DF006" w14:textId="77777777" w:rsidR="004F1099" w:rsidRPr="004F1099" w:rsidRDefault="004F1099" w:rsidP="004F1099">
            <w:pPr>
              <w:numPr>
                <w:ilvl w:val="0"/>
                <w:numId w:val="38"/>
              </w:numPr>
              <w:suppressAutoHyphens/>
              <w:spacing w:before="60" w:after="0" w:line="256" w:lineRule="auto"/>
              <w:rPr>
                <w:rFonts w:ascii="Times New Roman" w:eastAsia="Times New Roman" w:hAnsi="Times New Roman" w:cs="Times New Roman"/>
              </w:rPr>
            </w:pPr>
            <w:r w:rsidRPr="004F1099">
              <w:rPr>
                <w:rFonts w:ascii="Times New Roman" w:eastAsia="Times New Roman" w:hAnsi="Times New Roman" w:cs="Times New Roman"/>
                <w:b/>
              </w:rPr>
              <w:t>Годишње извјештај</w:t>
            </w:r>
            <w:r w:rsidRPr="004F1099">
              <w:rPr>
                <w:rFonts w:ascii="Times New Roman" w:eastAsia="Times New Roman" w:hAnsi="Times New Roman" w:cs="Times New Roman"/>
                <w:b/>
                <w:lang w:val="en-US"/>
              </w:rPr>
              <w:t>е</w:t>
            </w:r>
            <w:r w:rsidRPr="004F1099">
              <w:rPr>
                <w:rFonts w:ascii="Times New Roman" w:eastAsia="Times New Roman" w:hAnsi="Times New Roman" w:cs="Times New Roman"/>
              </w:rPr>
              <w:t xml:space="preserve"> извршења и стања провођења плана рада </w:t>
            </w:r>
          </w:p>
          <w:p w14:paraId="479DED52" w14:textId="77777777" w:rsidR="004F1099" w:rsidRPr="004F1099" w:rsidRDefault="004F1099" w:rsidP="004F1099">
            <w:pPr>
              <w:suppressAutoHyphens/>
              <w:spacing w:before="60" w:line="256" w:lineRule="auto"/>
              <w:rPr>
                <w:rFonts w:ascii="Times New Roman" w:eastAsia="Times New Roman" w:hAnsi="Times New Roman" w:cs="Times New Roman"/>
              </w:rPr>
            </w:pPr>
            <w:r w:rsidRPr="004F1099">
              <w:rPr>
                <w:rFonts w:ascii="Times New Roman" w:eastAsia="Times New Roman" w:hAnsi="Times New Roman" w:cs="Times New Roman"/>
                <w:lang w:eastAsia="ar-SA"/>
              </w:rPr>
              <w:t>На састанцима као и у извјештајима ће се предлагати мјере гдје је то потребно за остваривање плана и постављања годишњих циљева Од</w:t>
            </w:r>
            <w:r w:rsidRPr="004F1099">
              <w:rPr>
                <w:rFonts w:ascii="Times New Roman" w:eastAsia="Times New Roman" w:hAnsi="Times New Roman" w:cs="Times New Roman"/>
                <w:lang w:val="sr-Cyrl-BA" w:eastAsia="ar-SA"/>
              </w:rPr>
              <w:t>јељења</w:t>
            </w:r>
            <w:r w:rsidRPr="004F1099">
              <w:rPr>
                <w:rFonts w:ascii="Times New Roman" w:eastAsia="Times New Roman" w:hAnsi="Times New Roman" w:cs="Times New Roman"/>
                <w:lang w:eastAsia="ar-SA"/>
              </w:rPr>
              <w:t xml:space="preserve">  </w:t>
            </w:r>
          </w:p>
        </w:tc>
      </w:tr>
      <w:tr w:rsidR="004F1099" w:rsidRPr="004F1099" w14:paraId="38421796" w14:textId="77777777" w:rsidTr="00514E13">
        <w:trPr>
          <w:trHeight w:val="755"/>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55DDCDBC" w14:textId="77777777" w:rsidR="004F1099" w:rsidRPr="004F1099" w:rsidRDefault="004F1099" w:rsidP="004F1099">
            <w:pPr>
              <w:suppressAutoHyphens/>
              <w:spacing w:before="60" w:after="0" w:line="256" w:lineRule="auto"/>
              <w:jc w:val="center"/>
              <w:rPr>
                <w:rFonts w:ascii="Times New Roman" w:eastAsia="Times New Roman" w:hAnsi="Times New Roman" w:cs="Times New Roman"/>
                <w:sz w:val="24"/>
                <w:szCs w:val="24"/>
                <w:lang w:eastAsia="ar-SA"/>
              </w:rPr>
            </w:pPr>
            <w:r w:rsidRPr="004F1099">
              <w:rPr>
                <w:rFonts w:ascii="Times New Roman" w:eastAsia="Times New Roman" w:hAnsi="Times New Roman" w:cs="Times New Roman"/>
                <w:lang w:eastAsia="ar-SA"/>
              </w:rPr>
              <w:t>Календар п</w:t>
            </w:r>
            <w:r w:rsidRPr="004F1099">
              <w:rPr>
                <w:rFonts w:ascii="Times New Roman" w:eastAsia="Times New Roman" w:hAnsi="Times New Roman" w:cs="Times New Roman"/>
                <w:lang w:val="en-GB" w:eastAsia="ar-SA"/>
              </w:rPr>
              <w:t>р</w:t>
            </w:r>
            <w:r w:rsidRPr="004F1099">
              <w:rPr>
                <w:rFonts w:ascii="Times New Roman" w:eastAsia="Times New Roman" w:hAnsi="Times New Roman" w:cs="Times New Roman"/>
                <w:lang w:eastAsia="ar-SA"/>
              </w:rPr>
              <w:t xml:space="preserve">аћења </w:t>
            </w:r>
          </w:p>
          <w:p w14:paraId="392A8C66" w14:textId="77777777" w:rsidR="004F1099" w:rsidRPr="004F1099" w:rsidRDefault="004F1099" w:rsidP="004F1099">
            <w:pPr>
              <w:suppressAutoHyphens/>
              <w:spacing w:before="60" w:after="0" w:line="256" w:lineRule="auto"/>
              <w:jc w:val="center"/>
              <w:rPr>
                <w:rFonts w:ascii="Times New Roman" w:eastAsia="Times New Roman" w:hAnsi="Times New Roman" w:cs="Times New Roman"/>
                <w:sz w:val="24"/>
                <w:szCs w:val="24"/>
                <w:lang w:eastAsia="ar-SA"/>
              </w:rPr>
            </w:pPr>
            <w:r w:rsidRPr="004F1099">
              <w:rPr>
                <w:rFonts w:ascii="Times New Roman" w:eastAsia="Times New Roman" w:hAnsi="Times New Roman" w:cs="Times New Roman"/>
                <w:lang w:eastAsia="ar-SA"/>
              </w:rPr>
              <w:t>(када ће се радити праћење, вредновање са јасн</w:t>
            </w:r>
            <w:r w:rsidRPr="004F1099">
              <w:rPr>
                <w:rFonts w:ascii="Times New Roman" w:eastAsia="Times New Roman" w:hAnsi="Times New Roman" w:cs="Times New Roman"/>
                <w:lang w:val="sr-Cyrl-BA" w:eastAsia="ar-SA"/>
              </w:rPr>
              <w:t>о</w:t>
            </w:r>
            <w:r w:rsidRPr="004F1099">
              <w:rPr>
                <w:rFonts w:ascii="Times New Roman" w:eastAsia="Times New Roman" w:hAnsi="Times New Roman" w:cs="Times New Roman"/>
                <w:lang w:eastAsia="ar-SA"/>
              </w:rPr>
              <w:t xml:space="preserve"> наведеним роковима)</w:t>
            </w:r>
          </w:p>
        </w:tc>
        <w:tc>
          <w:tcPr>
            <w:tcW w:w="3678" w:type="pct"/>
            <w:tcBorders>
              <w:top w:val="single" w:sz="4" w:space="0" w:color="auto"/>
              <w:left w:val="single" w:sz="4" w:space="0" w:color="auto"/>
              <w:bottom w:val="single" w:sz="4" w:space="0" w:color="auto"/>
              <w:right w:val="single" w:sz="4" w:space="0" w:color="auto"/>
            </w:tcBorders>
            <w:vAlign w:val="center"/>
            <w:hideMark/>
          </w:tcPr>
          <w:p w14:paraId="3058FC7F" w14:textId="77777777" w:rsidR="004F1099" w:rsidRPr="004F1099" w:rsidRDefault="004F1099" w:rsidP="004F1099">
            <w:pPr>
              <w:suppressAutoHyphens/>
              <w:spacing w:before="60" w:after="0" w:line="256" w:lineRule="auto"/>
              <w:rPr>
                <w:rFonts w:ascii="Times New Roman" w:eastAsia="Times New Roman" w:hAnsi="Times New Roman" w:cs="Times New Roman"/>
                <w:sz w:val="24"/>
                <w:szCs w:val="24"/>
                <w:lang w:eastAsia="ar-SA"/>
              </w:rPr>
            </w:pPr>
            <w:r w:rsidRPr="004F1099">
              <w:rPr>
                <w:rFonts w:ascii="Times New Roman" w:eastAsia="Times New Roman" w:hAnsi="Times New Roman" w:cs="Times New Roman"/>
                <w:lang w:eastAsia="ar-SA"/>
              </w:rPr>
              <w:t>Мјесечни састанци (први понед</w:t>
            </w:r>
            <w:r w:rsidRPr="004F1099">
              <w:rPr>
                <w:rFonts w:ascii="Times New Roman" w:eastAsia="Times New Roman" w:hAnsi="Times New Roman" w:cs="Times New Roman"/>
                <w:lang w:val="sr-Cyrl-BA" w:eastAsia="ar-SA"/>
              </w:rPr>
              <w:t>ј</w:t>
            </w:r>
            <w:r w:rsidRPr="004F1099">
              <w:rPr>
                <w:rFonts w:ascii="Times New Roman" w:eastAsia="Times New Roman" w:hAnsi="Times New Roman" w:cs="Times New Roman"/>
                <w:lang w:eastAsia="ar-SA"/>
              </w:rPr>
              <w:t>ељак наредног мјесеца за претходни мјесец)</w:t>
            </w:r>
          </w:p>
          <w:p w14:paraId="60DB6D00" w14:textId="77777777" w:rsidR="004F1099" w:rsidRPr="004F1099" w:rsidRDefault="004F1099" w:rsidP="004F1099">
            <w:pPr>
              <w:suppressAutoHyphens/>
              <w:spacing w:before="60" w:after="0" w:line="256" w:lineRule="auto"/>
              <w:rPr>
                <w:rFonts w:ascii="Times New Roman" w:eastAsia="Times New Roman" w:hAnsi="Times New Roman" w:cs="Times New Roman"/>
                <w:sz w:val="24"/>
                <w:szCs w:val="24"/>
                <w:lang w:eastAsia="ar-SA"/>
              </w:rPr>
            </w:pPr>
            <w:r w:rsidRPr="004F1099">
              <w:rPr>
                <w:rFonts w:ascii="Times New Roman" w:eastAsia="Times New Roman" w:hAnsi="Times New Roman" w:cs="Times New Roman"/>
                <w:lang w:eastAsia="ar-SA"/>
              </w:rPr>
              <w:t xml:space="preserve">Полугодишњи  извјештај до </w:t>
            </w:r>
            <w:r w:rsidRPr="004F1099">
              <w:rPr>
                <w:rFonts w:ascii="Times New Roman" w:eastAsia="Times New Roman" w:hAnsi="Times New Roman" w:cs="Times New Roman"/>
                <w:lang w:val="sr-Cyrl-BA" w:eastAsia="ar-SA"/>
              </w:rPr>
              <w:t>30</w:t>
            </w:r>
            <w:r w:rsidRPr="004F1099">
              <w:rPr>
                <w:rFonts w:ascii="Times New Roman" w:eastAsia="Times New Roman" w:hAnsi="Times New Roman" w:cs="Times New Roman"/>
                <w:lang w:eastAsia="ar-SA"/>
              </w:rPr>
              <w:t xml:space="preserve">. </w:t>
            </w:r>
            <w:r w:rsidRPr="004F1099">
              <w:rPr>
                <w:rFonts w:ascii="Times New Roman" w:eastAsia="Times New Roman" w:hAnsi="Times New Roman" w:cs="Times New Roman"/>
                <w:lang w:val="sr-Cyrl-BA" w:eastAsia="ar-SA"/>
              </w:rPr>
              <w:t>септембра</w:t>
            </w:r>
            <w:r w:rsidRPr="004F1099">
              <w:rPr>
                <w:rFonts w:ascii="Times New Roman" w:eastAsia="Times New Roman" w:hAnsi="Times New Roman" w:cs="Times New Roman"/>
                <w:lang w:eastAsia="ar-SA"/>
              </w:rPr>
              <w:t xml:space="preserve"> текуће године</w:t>
            </w:r>
          </w:p>
          <w:p w14:paraId="5CF1832C" w14:textId="77777777" w:rsidR="004F1099" w:rsidRPr="004F1099" w:rsidRDefault="004F1099" w:rsidP="004F1099">
            <w:pPr>
              <w:suppressAutoHyphens/>
              <w:spacing w:before="60" w:after="0" w:line="256" w:lineRule="auto"/>
              <w:rPr>
                <w:rFonts w:ascii="Times New Roman" w:eastAsia="Times New Roman" w:hAnsi="Times New Roman" w:cs="Times New Roman"/>
                <w:sz w:val="24"/>
                <w:szCs w:val="24"/>
                <w:lang w:eastAsia="ar-SA"/>
              </w:rPr>
            </w:pPr>
            <w:r w:rsidRPr="004F1099">
              <w:rPr>
                <w:rFonts w:ascii="Times New Roman" w:eastAsia="Times New Roman" w:hAnsi="Times New Roman" w:cs="Times New Roman"/>
                <w:lang w:eastAsia="ar-SA"/>
              </w:rPr>
              <w:t xml:space="preserve">Годишњи извјештај до </w:t>
            </w:r>
            <w:r w:rsidRPr="004F1099">
              <w:rPr>
                <w:rFonts w:ascii="Times New Roman" w:eastAsia="Times New Roman" w:hAnsi="Times New Roman" w:cs="Times New Roman"/>
                <w:lang w:val="sr-Cyrl-BA" w:eastAsia="ar-SA"/>
              </w:rPr>
              <w:t>31</w:t>
            </w:r>
            <w:r w:rsidRPr="004F1099">
              <w:rPr>
                <w:rFonts w:ascii="Times New Roman" w:eastAsia="Times New Roman" w:hAnsi="Times New Roman" w:cs="Times New Roman"/>
                <w:lang w:eastAsia="ar-SA"/>
              </w:rPr>
              <w:t xml:space="preserve">. </w:t>
            </w:r>
            <w:r w:rsidRPr="004F1099">
              <w:rPr>
                <w:rFonts w:ascii="Times New Roman" w:eastAsia="Times New Roman" w:hAnsi="Times New Roman" w:cs="Times New Roman"/>
                <w:lang w:val="sr-Cyrl-BA" w:eastAsia="ar-SA"/>
              </w:rPr>
              <w:t>марта наре</w:t>
            </w:r>
            <w:r w:rsidRPr="004F1099">
              <w:rPr>
                <w:rFonts w:ascii="Times New Roman" w:eastAsia="Times New Roman" w:hAnsi="Times New Roman" w:cs="Times New Roman"/>
                <w:lang w:eastAsia="ar-SA"/>
              </w:rPr>
              <w:t xml:space="preserve">дне године </w:t>
            </w:r>
          </w:p>
        </w:tc>
      </w:tr>
    </w:tbl>
    <w:p w14:paraId="5A8F9ED8" w14:textId="77777777" w:rsidR="004F1099" w:rsidRPr="004F1099" w:rsidRDefault="004F1099" w:rsidP="004F1099">
      <w:pPr>
        <w:spacing w:after="0" w:line="240" w:lineRule="auto"/>
        <w:rPr>
          <w:rFonts w:ascii="Times New Roman" w:eastAsia="Times New Roman" w:hAnsi="Times New Roman" w:cs="Times New Roman"/>
          <w:lang w:val="sr-Cyrl-BA"/>
        </w:rPr>
      </w:pPr>
    </w:p>
    <w:p w14:paraId="52CDBE00" w14:textId="77777777" w:rsidR="004F1099" w:rsidRPr="004F1099" w:rsidRDefault="004F1099" w:rsidP="004F1099">
      <w:pPr>
        <w:spacing w:after="0" w:line="240" w:lineRule="auto"/>
        <w:rPr>
          <w:rFonts w:ascii="Times New Roman" w:eastAsia="Times New Roman" w:hAnsi="Times New Roman" w:cs="Times New Roman"/>
          <w:lang w:val="sr-Cyrl-BA"/>
        </w:rPr>
      </w:pPr>
    </w:p>
    <w:p w14:paraId="39FEF7AB" w14:textId="77777777" w:rsidR="004F1099" w:rsidRPr="004F1099" w:rsidRDefault="004F1099" w:rsidP="004F1099">
      <w:pPr>
        <w:spacing w:after="0" w:line="240" w:lineRule="auto"/>
        <w:rPr>
          <w:rFonts w:ascii="Cambria" w:eastAsia="Times New Roman" w:hAnsi="Cambria" w:cs="Times New Roman"/>
          <w:sz w:val="24"/>
          <w:szCs w:val="24"/>
        </w:rPr>
      </w:pPr>
    </w:p>
    <w:p w14:paraId="057023A8" w14:textId="77777777" w:rsidR="004F1099" w:rsidRPr="004F1099" w:rsidRDefault="004F1099" w:rsidP="004F1099">
      <w:pPr>
        <w:spacing w:after="0" w:line="240" w:lineRule="auto"/>
        <w:rPr>
          <w:rFonts w:ascii="Cambria" w:eastAsia="Times New Roman" w:hAnsi="Cambria" w:cs="Times New Roman"/>
          <w:sz w:val="24"/>
          <w:szCs w:val="24"/>
        </w:rPr>
      </w:pPr>
    </w:p>
    <w:p w14:paraId="3A1490EA" w14:textId="77777777" w:rsidR="004F1099" w:rsidRPr="004F1099" w:rsidRDefault="004F1099" w:rsidP="004F1099">
      <w:pPr>
        <w:spacing w:after="0" w:line="240" w:lineRule="auto"/>
        <w:rPr>
          <w:rFonts w:ascii="Times New Roman" w:eastAsia="Times New Roman" w:hAnsi="Times New Roman" w:cs="Times New Roman"/>
          <w:sz w:val="24"/>
          <w:szCs w:val="24"/>
          <w:lang w:val="sr-Cyrl-BA"/>
        </w:rPr>
      </w:pPr>
      <w:r w:rsidRPr="004F1099">
        <w:rPr>
          <w:rFonts w:ascii="Cambria" w:eastAsia="Times New Roman" w:hAnsi="Cambria" w:cs="Times New Roman"/>
          <w:sz w:val="24"/>
          <w:szCs w:val="24"/>
        </w:rPr>
        <w:tab/>
      </w:r>
      <w:r w:rsidRPr="004F1099">
        <w:rPr>
          <w:rFonts w:ascii="Cambria" w:eastAsia="Times New Roman" w:hAnsi="Cambria" w:cs="Times New Roman"/>
          <w:sz w:val="24"/>
          <w:szCs w:val="24"/>
        </w:rPr>
        <w:tab/>
      </w:r>
      <w:r w:rsidRPr="004F1099">
        <w:rPr>
          <w:rFonts w:ascii="Cambria" w:eastAsia="Times New Roman" w:hAnsi="Cambria" w:cs="Times New Roman"/>
          <w:sz w:val="24"/>
          <w:szCs w:val="24"/>
        </w:rPr>
        <w:tab/>
      </w:r>
      <w:r w:rsidRPr="004F1099">
        <w:rPr>
          <w:rFonts w:ascii="Cambria" w:eastAsia="Times New Roman" w:hAnsi="Cambria" w:cs="Times New Roman"/>
          <w:sz w:val="24"/>
          <w:szCs w:val="24"/>
        </w:rPr>
        <w:tab/>
      </w:r>
      <w:r w:rsidRPr="004F1099">
        <w:rPr>
          <w:rFonts w:ascii="Cambria" w:eastAsia="Times New Roman" w:hAnsi="Cambria" w:cs="Times New Roman"/>
          <w:sz w:val="24"/>
          <w:szCs w:val="24"/>
        </w:rPr>
        <w:tab/>
      </w:r>
      <w:r w:rsidRPr="004F1099">
        <w:rPr>
          <w:rFonts w:ascii="Cambria" w:eastAsia="Times New Roman" w:hAnsi="Cambria" w:cs="Times New Roman"/>
          <w:sz w:val="24"/>
          <w:szCs w:val="24"/>
        </w:rPr>
        <w:tab/>
      </w:r>
      <w:r w:rsidRPr="004F1099">
        <w:rPr>
          <w:rFonts w:ascii="Cambria" w:eastAsia="Times New Roman" w:hAnsi="Cambria" w:cs="Times New Roman"/>
          <w:sz w:val="24"/>
          <w:szCs w:val="24"/>
        </w:rPr>
        <w:tab/>
      </w:r>
      <w:r w:rsidRPr="004F1099">
        <w:rPr>
          <w:rFonts w:ascii="Cambria" w:eastAsia="Times New Roman" w:hAnsi="Cambria" w:cs="Times New Roman"/>
          <w:sz w:val="24"/>
          <w:szCs w:val="24"/>
        </w:rPr>
        <w:tab/>
      </w:r>
      <w:r w:rsidRPr="004F1099">
        <w:rPr>
          <w:rFonts w:ascii="Times New Roman" w:eastAsia="Times New Roman" w:hAnsi="Times New Roman" w:cs="Times New Roman"/>
          <w:sz w:val="24"/>
          <w:szCs w:val="24"/>
          <w:lang w:val="sr-Cyrl-BA"/>
        </w:rPr>
        <w:t xml:space="preserve">Начелник Одјељења </w:t>
      </w:r>
    </w:p>
    <w:p w14:paraId="42083347" w14:textId="77777777" w:rsidR="004F1099" w:rsidRPr="004F1099" w:rsidRDefault="004F1099" w:rsidP="004F1099">
      <w:pPr>
        <w:spacing w:after="0" w:line="240" w:lineRule="auto"/>
        <w:rPr>
          <w:rFonts w:ascii="Times New Roman" w:eastAsia="Times New Roman" w:hAnsi="Times New Roman" w:cs="Times New Roman"/>
          <w:sz w:val="24"/>
          <w:szCs w:val="24"/>
          <w:lang w:val="sr-Cyrl-BA"/>
        </w:rPr>
      </w:pPr>
      <w:r w:rsidRPr="004F1099">
        <w:rPr>
          <w:rFonts w:ascii="Times New Roman" w:eastAsia="Times New Roman" w:hAnsi="Times New Roman" w:cs="Times New Roman"/>
          <w:sz w:val="24"/>
          <w:szCs w:val="24"/>
          <w:lang w:val="sr-Cyrl-BA"/>
        </w:rPr>
        <w:tab/>
      </w:r>
      <w:r w:rsidRPr="004F1099">
        <w:rPr>
          <w:rFonts w:ascii="Times New Roman" w:eastAsia="Times New Roman" w:hAnsi="Times New Roman" w:cs="Times New Roman"/>
          <w:sz w:val="24"/>
          <w:szCs w:val="24"/>
          <w:lang w:val="sr-Cyrl-BA"/>
        </w:rPr>
        <w:tab/>
      </w:r>
      <w:r w:rsidRPr="004F1099">
        <w:rPr>
          <w:rFonts w:ascii="Times New Roman" w:eastAsia="Times New Roman" w:hAnsi="Times New Roman" w:cs="Times New Roman"/>
          <w:sz w:val="24"/>
          <w:szCs w:val="24"/>
          <w:lang w:val="sr-Cyrl-BA"/>
        </w:rPr>
        <w:tab/>
      </w:r>
      <w:r w:rsidRPr="004F1099">
        <w:rPr>
          <w:rFonts w:ascii="Times New Roman" w:eastAsia="Times New Roman" w:hAnsi="Times New Roman" w:cs="Times New Roman"/>
          <w:sz w:val="24"/>
          <w:szCs w:val="24"/>
          <w:lang w:val="sr-Cyrl-BA"/>
        </w:rPr>
        <w:tab/>
      </w:r>
      <w:r w:rsidRPr="004F1099">
        <w:rPr>
          <w:rFonts w:ascii="Times New Roman" w:eastAsia="Times New Roman" w:hAnsi="Times New Roman" w:cs="Times New Roman"/>
          <w:sz w:val="24"/>
          <w:szCs w:val="24"/>
          <w:lang w:val="sr-Cyrl-BA"/>
        </w:rPr>
        <w:tab/>
      </w:r>
      <w:r w:rsidRPr="004F1099">
        <w:rPr>
          <w:rFonts w:ascii="Times New Roman" w:eastAsia="Times New Roman" w:hAnsi="Times New Roman" w:cs="Times New Roman"/>
          <w:sz w:val="24"/>
          <w:szCs w:val="24"/>
          <w:lang w:val="sr-Cyrl-BA"/>
        </w:rPr>
        <w:tab/>
      </w:r>
      <w:r w:rsidRPr="004F1099">
        <w:rPr>
          <w:rFonts w:ascii="Times New Roman" w:eastAsia="Times New Roman" w:hAnsi="Times New Roman" w:cs="Times New Roman"/>
          <w:sz w:val="24"/>
          <w:szCs w:val="24"/>
          <w:lang w:val="sr-Cyrl-BA"/>
        </w:rPr>
        <w:tab/>
      </w:r>
      <w:r w:rsidRPr="004F1099">
        <w:rPr>
          <w:rFonts w:ascii="Times New Roman" w:eastAsia="Times New Roman" w:hAnsi="Times New Roman" w:cs="Times New Roman"/>
          <w:sz w:val="24"/>
          <w:szCs w:val="24"/>
          <w:lang w:val="sr-Cyrl-BA"/>
        </w:rPr>
        <w:tab/>
        <w:t xml:space="preserve">    Славица Бојанић</w:t>
      </w:r>
    </w:p>
    <w:p w14:paraId="4FA41591" w14:textId="77777777" w:rsidR="004F1099" w:rsidRPr="004F1099" w:rsidRDefault="004F1099" w:rsidP="004F1099">
      <w:pPr>
        <w:spacing w:after="0" w:line="240" w:lineRule="auto"/>
        <w:rPr>
          <w:rFonts w:ascii="Times New Roman" w:eastAsia="Times New Roman" w:hAnsi="Times New Roman" w:cs="Times New Roman"/>
          <w:sz w:val="24"/>
          <w:szCs w:val="24"/>
          <w:lang w:val="sr-Cyrl-BA"/>
        </w:rPr>
      </w:pPr>
    </w:p>
    <w:p w14:paraId="64DC2F4B" w14:textId="77777777" w:rsidR="004F1099" w:rsidRPr="004F1099" w:rsidRDefault="004F1099" w:rsidP="004F1099">
      <w:pPr>
        <w:spacing w:after="0" w:line="240" w:lineRule="auto"/>
        <w:rPr>
          <w:rFonts w:ascii="Cambria" w:eastAsia="Times New Roman" w:hAnsi="Cambria" w:cs="Times New Roman"/>
          <w:sz w:val="24"/>
          <w:szCs w:val="24"/>
          <w:lang w:val="sr-Cyrl-BA"/>
        </w:rPr>
      </w:pPr>
    </w:p>
    <w:p w14:paraId="6E0F455B" w14:textId="77777777" w:rsidR="004F1099" w:rsidRPr="004F1099" w:rsidRDefault="004F1099" w:rsidP="004F1099">
      <w:pPr>
        <w:spacing w:after="0" w:line="240" w:lineRule="auto"/>
        <w:rPr>
          <w:rFonts w:ascii="Cambria" w:eastAsia="Times New Roman" w:hAnsi="Cambria" w:cs="Times New Roman"/>
          <w:sz w:val="24"/>
          <w:szCs w:val="24"/>
          <w:lang w:val="sr-Cyrl-BA"/>
        </w:rPr>
      </w:pPr>
    </w:p>
    <w:p w14:paraId="5AE4B097" w14:textId="77777777" w:rsidR="004F1099" w:rsidRPr="004F1099" w:rsidRDefault="004F1099" w:rsidP="004F1099">
      <w:pPr>
        <w:spacing w:after="0" w:line="240" w:lineRule="auto"/>
        <w:rPr>
          <w:rFonts w:ascii="Cambria" w:eastAsia="Times New Roman" w:hAnsi="Cambria" w:cs="Times New Roman"/>
          <w:sz w:val="24"/>
          <w:szCs w:val="24"/>
          <w:lang w:val="sr-Cyrl-BA"/>
        </w:rPr>
      </w:pPr>
    </w:p>
    <w:p w14:paraId="12576680" w14:textId="77777777" w:rsidR="004F1099" w:rsidRPr="004F1099" w:rsidRDefault="004F1099" w:rsidP="004F1099">
      <w:pPr>
        <w:spacing w:after="0" w:line="240" w:lineRule="auto"/>
        <w:rPr>
          <w:rFonts w:ascii="Cambria" w:eastAsia="Times New Roman" w:hAnsi="Cambria" w:cs="Times New Roman"/>
          <w:sz w:val="24"/>
          <w:szCs w:val="24"/>
          <w:lang w:val="sr-Cyrl-BA"/>
        </w:rPr>
      </w:pPr>
    </w:p>
    <w:p w14:paraId="3E040794" w14:textId="77777777" w:rsidR="004F1099" w:rsidRPr="004F1099" w:rsidRDefault="004F1099" w:rsidP="004F1099">
      <w:pPr>
        <w:spacing w:after="0" w:line="240" w:lineRule="auto"/>
        <w:rPr>
          <w:rFonts w:ascii="Cambria" w:eastAsia="Times New Roman" w:hAnsi="Cambria" w:cs="Times New Roman"/>
          <w:sz w:val="24"/>
          <w:szCs w:val="24"/>
          <w:lang w:val="sr-Cyrl-BA"/>
        </w:rPr>
      </w:pPr>
    </w:p>
    <w:p w14:paraId="3BA392C1" w14:textId="77777777" w:rsidR="004F1099" w:rsidRPr="004F1099" w:rsidRDefault="004F1099" w:rsidP="004F1099">
      <w:pPr>
        <w:spacing w:after="0" w:line="240" w:lineRule="auto"/>
        <w:rPr>
          <w:rFonts w:ascii="Times New Roman" w:eastAsia="Times New Roman" w:hAnsi="Times New Roman" w:cs="Times New Roman"/>
          <w:sz w:val="24"/>
          <w:szCs w:val="24"/>
          <w:lang w:val="sr-Cyrl-BA"/>
        </w:rPr>
      </w:pPr>
    </w:p>
    <w:p w14:paraId="0A534E68" w14:textId="77777777" w:rsidR="00764366" w:rsidRPr="00764366" w:rsidRDefault="00764366" w:rsidP="00764366">
      <w:pPr>
        <w:spacing w:before="60" w:after="0" w:line="240" w:lineRule="auto"/>
        <w:jc w:val="both"/>
        <w:rPr>
          <w:rFonts w:ascii="Times New Roman" w:eastAsia="Times New Roman" w:hAnsi="Times New Roman" w:cs="Times New Roman"/>
          <w:sz w:val="24"/>
          <w:szCs w:val="24"/>
          <w:lang w:val="sr-Cyrl-BA"/>
        </w:rPr>
      </w:pPr>
    </w:p>
    <w:p w14:paraId="38F397D7" w14:textId="77777777" w:rsidR="00764366" w:rsidRPr="00764366" w:rsidRDefault="00764366" w:rsidP="00764366">
      <w:pPr>
        <w:spacing w:before="60" w:after="0" w:line="240" w:lineRule="auto"/>
        <w:jc w:val="center"/>
        <w:rPr>
          <w:rFonts w:ascii="Times New Roman" w:eastAsia="Times New Roman" w:hAnsi="Times New Roman" w:cs="Times New Roman"/>
          <w:sz w:val="24"/>
          <w:szCs w:val="24"/>
          <w:lang w:val="sr-Cyrl-BA"/>
        </w:rPr>
      </w:pPr>
    </w:p>
    <w:p w14:paraId="6FAE2048" w14:textId="0619627F" w:rsidR="00BF0535" w:rsidRDefault="00BF0535"/>
    <w:p w14:paraId="16E44AD3" w14:textId="4F174C54" w:rsidR="00BF0535" w:rsidRDefault="00BF0535"/>
    <w:p w14:paraId="5BD23793" w14:textId="77777777" w:rsidR="00BF0535" w:rsidRDefault="00BF0535"/>
    <w:sectPr w:rsidR="00BF0535" w:rsidSect="007B4B64">
      <w:footerReference w:type="default" r:id="rId26"/>
      <w:pgSz w:w="11906" w:h="16838"/>
      <w:pgMar w:top="1417" w:right="1417" w:bottom="1417" w:left="1417" w:header="708" w:footer="708" w:gutter="0"/>
      <w:pgNumType w:fmt="numberInDash" w:start="1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01F09" w14:textId="77777777" w:rsidR="00094DED" w:rsidRDefault="00094DED" w:rsidP="00BF0535">
      <w:pPr>
        <w:spacing w:after="0" w:line="240" w:lineRule="auto"/>
      </w:pPr>
      <w:r>
        <w:separator/>
      </w:r>
    </w:p>
  </w:endnote>
  <w:endnote w:type="continuationSeparator" w:id="0">
    <w:p w14:paraId="7AB19E7A" w14:textId="77777777" w:rsidR="00094DED" w:rsidRDefault="00094DED" w:rsidP="00BF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C1939" w14:textId="791913E3" w:rsidR="00BC0069" w:rsidRDefault="00BC0069">
    <w:pPr>
      <w:pStyle w:val="Footer"/>
      <w:jc w:val="right"/>
    </w:pPr>
  </w:p>
  <w:p w14:paraId="07704D5A" w14:textId="77777777" w:rsidR="00BC0069" w:rsidRDefault="00BC006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2372"/>
      <w:docPartObj>
        <w:docPartGallery w:val="Page Numbers (Bottom of Page)"/>
        <w:docPartUnique/>
      </w:docPartObj>
    </w:sdtPr>
    <w:sdtEndPr>
      <w:rPr>
        <w:noProof/>
      </w:rPr>
    </w:sdtEndPr>
    <w:sdtContent>
      <w:p w14:paraId="0B9680F2" w14:textId="72E7BB86" w:rsidR="00BB46CA" w:rsidRDefault="00BB46CA">
        <w:pPr>
          <w:pStyle w:val="Footer"/>
          <w:jc w:val="right"/>
        </w:pPr>
        <w:r>
          <w:fldChar w:fldCharType="begin"/>
        </w:r>
        <w:r>
          <w:instrText xml:space="preserve"> PAGE   \* MERGEFORMAT </w:instrText>
        </w:r>
        <w:r>
          <w:fldChar w:fldCharType="separate"/>
        </w:r>
        <w:r w:rsidR="004C1107">
          <w:rPr>
            <w:noProof/>
          </w:rPr>
          <w:t>- 60 -</w:t>
        </w:r>
        <w:r>
          <w:rPr>
            <w:noProof/>
          </w:rPr>
          <w:fldChar w:fldCharType="end"/>
        </w:r>
      </w:p>
    </w:sdtContent>
  </w:sdt>
  <w:p w14:paraId="27DD7A93" w14:textId="77777777" w:rsidR="00BB46CA" w:rsidRDefault="00BB46C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309254"/>
      <w:docPartObj>
        <w:docPartGallery w:val="Page Numbers (Bottom of Page)"/>
        <w:docPartUnique/>
      </w:docPartObj>
    </w:sdtPr>
    <w:sdtEndPr>
      <w:rPr>
        <w:noProof/>
      </w:rPr>
    </w:sdtEndPr>
    <w:sdtContent>
      <w:p w14:paraId="0FF9A683" w14:textId="467F225F" w:rsidR="001641D6" w:rsidRDefault="001641D6">
        <w:pPr>
          <w:pStyle w:val="Footer"/>
          <w:jc w:val="right"/>
        </w:pPr>
        <w:r>
          <w:fldChar w:fldCharType="begin"/>
        </w:r>
        <w:r>
          <w:instrText xml:space="preserve"> PAGE   \* MERGEFORMAT </w:instrText>
        </w:r>
        <w:r>
          <w:fldChar w:fldCharType="separate"/>
        </w:r>
        <w:r w:rsidR="004C1107">
          <w:rPr>
            <w:noProof/>
          </w:rPr>
          <w:t>- 66 -</w:t>
        </w:r>
        <w:r>
          <w:rPr>
            <w:noProof/>
          </w:rPr>
          <w:fldChar w:fldCharType="end"/>
        </w:r>
      </w:p>
    </w:sdtContent>
  </w:sdt>
  <w:p w14:paraId="77759F04" w14:textId="77777777" w:rsidR="001641D6" w:rsidRDefault="001641D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391116"/>
      <w:docPartObj>
        <w:docPartGallery w:val="Page Numbers (Bottom of Page)"/>
        <w:docPartUnique/>
      </w:docPartObj>
    </w:sdtPr>
    <w:sdtEndPr>
      <w:rPr>
        <w:noProof/>
      </w:rPr>
    </w:sdtEndPr>
    <w:sdtContent>
      <w:p w14:paraId="0D6421CD" w14:textId="5A90A24C" w:rsidR="00ED575B" w:rsidRDefault="00ED575B">
        <w:pPr>
          <w:pStyle w:val="Footer"/>
          <w:jc w:val="right"/>
        </w:pPr>
        <w:r>
          <w:fldChar w:fldCharType="begin"/>
        </w:r>
        <w:r>
          <w:instrText xml:space="preserve"> PAGE   \* MERGEFORMAT </w:instrText>
        </w:r>
        <w:r>
          <w:fldChar w:fldCharType="separate"/>
        </w:r>
        <w:r w:rsidR="004C1107">
          <w:rPr>
            <w:noProof/>
          </w:rPr>
          <w:t>72</w:t>
        </w:r>
        <w:r>
          <w:rPr>
            <w:noProof/>
          </w:rPr>
          <w:fldChar w:fldCharType="end"/>
        </w:r>
      </w:p>
    </w:sdtContent>
  </w:sdt>
  <w:p w14:paraId="55715C82" w14:textId="77777777" w:rsidR="00ED575B" w:rsidRDefault="00ED575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12329"/>
      <w:docPartObj>
        <w:docPartGallery w:val="Page Numbers (Bottom of Page)"/>
        <w:docPartUnique/>
      </w:docPartObj>
    </w:sdtPr>
    <w:sdtEndPr>
      <w:rPr>
        <w:noProof/>
      </w:rPr>
    </w:sdtEndPr>
    <w:sdtContent>
      <w:p w14:paraId="2FA9447A" w14:textId="730FA6AB" w:rsidR="00AC497B" w:rsidRDefault="00AC497B">
        <w:pPr>
          <w:pStyle w:val="Footer"/>
          <w:jc w:val="right"/>
        </w:pPr>
        <w:r>
          <w:fldChar w:fldCharType="begin"/>
        </w:r>
        <w:r>
          <w:instrText xml:space="preserve"> PAGE   \* MERGEFORMAT </w:instrText>
        </w:r>
        <w:r>
          <w:fldChar w:fldCharType="separate"/>
        </w:r>
        <w:r w:rsidR="004C1107">
          <w:rPr>
            <w:noProof/>
          </w:rPr>
          <w:t>- 83 -</w:t>
        </w:r>
        <w:r>
          <w:rPr>
            <w:noProof/>
          </w:rPr>
          <w:fldChar w:fldCharType="end"/>
        </w:r>
      </w:p>
    </w:sdtContent>
  </w:sdt>
  <w:p w14:paraId="0BB4B9EA" w14:textId="77777777" w:rsidR="00AC497B" w:rsidRDefault="00AC497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606067"/>
      <w:docPartObj>
        <w:docPartGallery w:val="Page Numbers (Bottom of Page)"/>
        <w:docPartUnique/>
      </w:docPartObj>
    </w:sdtPr>
    <w:sdtEndPr>
      <w:rPr>
        <w:noProof/>
      </w:rPr>
    </w:sdtEndPr>
    <w:sdtContent>
      <w:p w14:paraId="75139B52" w14:textId="5BCC3CA0" w:rsidR="007B4B64" w:rsidRDefault="007B4B64">
        <w:pPr>
          <w:pStyle w:val="Footer"/>
          <w:jc w:val="right"/>
        </w:pPr>
        <w:r>
          <w:fldChar w:fldCharType="begin"/>
        </w:r>
        <w:r>
          <w:instrText xml:space="preserve"> PAGE   \* MERGEFORMAT </w:instrText>
        </w:r>
        <w:r>
          <w:fldChar w:fldCharType="separate"/>
        </w:r>
        <w:r w:rsidR="004C1107">
          <w:rPr>
            <w:noProof/>
          </w:rPr>
          <w:t>- 100 -</w:t>
        </w:r>
        <w:r>
          <w:rPr>
            <w:noProof/>
          </w:rPr>
          <w:fldChar w:fldCharType="end"/>
        </w:r>
      </w:p>
    </w:sdtContent>
  </w:sdt>
  <w:p w14:paraId="0C3A9DF1" w14:textId="77777777" w:rsidR="007B4B64" w:rsidRDefault="007B4B6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668881"/>
      <w:docPartObj>
        <w:docPartGallery w:val="Page Numbers (Bottom of Page)"/>
        <w:docPartUnique/>
      </w:docPartObj>
    </w:sdtPr>
    <w:sdtEndPr>
      <w:rPr>
        <w:noProof/>
      </w:rPr>
    </w:sdtEndPr>
    <w:sdtContent>
      <w:p w14:paraId="67002501" w14:textId="7964B722" w:rsidR="004F1099" w:rsidRDefault="004F1099">
        <w:pPr>
          <w:pStyle w:val="Footer"/>
          <w:jc w:val="right"/>
        </w:pPr>
        <w:r>
          <w:fldChar w:fldCharType="begin"/>
        </w:r>
        <w:r>
          <w:instrText xml:space="preserve"> PAGE   \* MERGEFORMAT </w:instrText>
        </w:r>
        <w:r>
          <w:fldChar w:fldCharType="separate"/>
        </w:r>
        <w:r w:rsidR="004C1107">
          <w:rPr>
            <w:noProof/>
          </w:rPr>
          <w:t>- 102 -</w:t>
        </w:r>
        <w:r>
          <w:rPr>
            <w:noProof/>
          </w:rPr>
          <w:fldChar w:fldCharType="end"/>
        </w:r>
      </w:p>
    </w:sdtContent>
  </w:sdt>
  <w:p w14:paraId="0B987E8B" w14:textId="77777777" w:rsidR="004F1099" w:rsidRDefault="004F109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739772"/>
      <w:docPartObj>
        <w:docPartGallery w:val="Page Numbers (Bottom of Page)"/>
        <w:docPartUnique/>
      </w:docPartObj>
    </w:sdtPr>
    <w:sdtEndPr>
      <w:rPr>
        <w:noProof/>
      </w:rPr>
    </w:sdtEndPr>
    <w:sdtContent>
      <w:p w14:paraId="4A543670" w14:textId="0F159233" w:rsidR="007B4B64" w:rsidRDefault="007B4B64">
        <w:pPr>
          <w:pStyle w:val="Footer"/>
          <w:jc w:val="right"/>
        </w:pPr>
        <w:r>
          <w:fldChar w:fldCharType="begin"/>
        </w:r>
        <w:r>
          <w:instrText xml:space="preserve"> PAGE   \* MERGEFORMAT </w:instrText>
        </w:r>
        <w:r>
          <w:fldChar w:fldCharType="separate"/>
        </w:r>
        <w:r w:rsidR="004C1107">
          <w:rPr>
            <w:noProof/>
          </w:rPr>
          <w:t>- 104 -</w:t>
        </w:r>
        <w:r>
          <w:rPr>
            <w:noProof/>
          </w:rPr>
          <w:fldChar w:fldCharType="end"/>
        </w:r>
      </w:p>
    </w:sdtContent>
  </w:sdt>
  <w:p w14:paraId="1BB951C3" w14:textId="77777777" w:rsidR="007B4B64" w:rsidRDefault="007B4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654644"/>
      <w:docPartObj>
        <w:docPartGallery w:val="Page Numbers (Bottom of Page)"/>
        <w:docPartUnique/>
      </w:docPartObj>
    </w:sdtPr>
    <w:sdtEndPr>
      <w:rPr>
        <w:noProof/>
      </w:rPr>
    </w:sdtEndPr>
    <w:sdtContent>
      <w:p w14:paraId="080101EC" w14:textId="318CA116" w:rsidR="006E668D" w:rsidRDefault="006E668D">
        <w:pPr>
          <w:pStyle w:val="Footer"/>
          <w:jc w:val="right"/>
        </w:pPr>
        <w:r>
          <w:fldChar w:fldCharType="begin"/>
        </w:r>
        <w:r>
          <w:instrText xml:space="preserve"> PAGE   \* MERGEFORMAT </w:instrText>
        </w:r>
        <w:r>
          <w:fldChar w:fldCharType="separate"/>
        </w:r>
        <w:r w:rsidR="004C1107">
          <w:rPr>
            <w:noProof/>
          </w:rPr>
          <w:t>- 4 -</w:t>
        </w:r>
        <w:r>
          <w:rPr>
            <w:noProof/>
          </w:rPr>
          <w:fldChar w:fldCharType="end"/>
        </w:r>
      </w:p>
    </w:sdtContent>
  </w:sdt>
  <w:p w14:paraId="75D09C13" w14:textId="77777777" w:rsidR="00BC0069" w:rsidRDefault="00BC00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3B632" w14:textId="77777777" w:rsidR="006E668D" w:rsidRDefault="006E668D" w:rsidP="004B5F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1D714D78" w14:textId="77777777" w:rsidR="006E668D" w:rsidRDefault="006E668D" w:rsidP="004B5F6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A29D0" w14:textId="77777777" w:rsidR="006E668D" w:rsidRDefault="006E668D" w:rsidP="004B5F6A">
    <w:pPr>
      <w:pStyle w:val="Footer"/>
      <w:framePr w:wrap="around" w:vAnchor="text" w:hAnchor="margin" w:xAlign="right" w:y="1"/>
      <w:rPr>
        <w:rStyle w:val="PageNumber"/>
      </w:rPr>
    </w:pPr>
  </w:p>
  <w:p w14:paraId="6422D3EC" w14:textId="77777777" w:rsidR="006E668D" w:rsidRPr="00905FA2" w:rsidRDefault="006E668D" w:rsidP="004B5F6A">
    <w:pPr>
      <w:pStyle w:val="Footer"/>
      <w:ind w:right="360"/>
      <w:rPr>
        <w:lang w:val="sr-Cyrl-B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282894"/>
      <w:docPartObj>
        <w:docPartGallery w:val="Page Numbers (Bottom of Page)"/>
        <w:docPartUnique/>
      </w:docPartObj>
    </w:sdtPr>
    <w:sdtEndPr>
      <w:rPr>
        <w:noProof/>
      </w:rPr>
    </w:sdtEndPr>
    <w:sdtContent>
      <w:p w14:paraId="4E4FFFEB" w14:textId="63CE3E7A" w:rsidR="00F0104A" w:rsidRDefault="00F0104A">
        <w:pPr>
          <w:pStyle w:val="Footer"/>
          <w:jc w:val="right"/>
        </w:pPr>
        <w:r>
          <w:fldChar w:fldCharType="begin"/>
        </w:r>
        <w:r>
          <w:instrText xml:space="preserve"> PAGE   \* MERGEFORMAT </w:instrText>
        </w:r>
        <w:r>
          <w:fldChar w:fldCharType="separate"/>
        </w:r>
        <w:r w:rsidR="004C1107">
          <w:rPr>
            <w:noProof/>
          </w:rPr>
          <w:t>- 9 -</w:t>
        </w:r>
        <w:r>
          <w:rPr>
            <w:noProof/>
          </w:rPr>
          <w:fldChar w:fldCharType="end"/>
        </w:r>
      </w:p>
    </w:sdtContent>
  </w:sdt>
  <w:p w14:paraId="2C21F4B2" w14:textId="77777777" w:rsidR="006E668D" w:rsidRDefault="006E668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743356"/>
      <w:docPartObj>
        <w:docPartGallery w:val="Page Numbers (Bottom of Page)"/>
        <w:docPartUnique/>
      </w:docPartObj>
    </w:sdtPr>
    <w:sdtEndPr>
      <w:rPr>
        <w:noProof/>
      </w:rPr>
    </w:sdtEndPr>
    <w:sdtContent>
      <w:p w14:paraId="43326800" w14:textId="74414ABD" w:rsidR="007A3F62" w:rsidRDefault="007A3F62">
        <w:pPr>
          <w:pStyle w:val="Footer"/>
          <w:jc w:val="right"/>
        </w:pPr>
        <w:r>
          <w:fldChar w:fldCharType="begin"/>
        </w:r>
        <w:r>
          <w:instrText xml:space="preserve"> PAGE   \* MERGEFORMAT </w:instrText>
        </w:r>
        <w:r>
          <w:fldChar w:fldCharType="separate"/>
        </w:r>
        <w:r w:rsidR="004C1107">
          <w:rPr>
            <w:noProof/>
          </w:rPr>
          <w:t>- 17 -</w:t>
        </w:r>
        <w:r>
          <w:rPr>
            <w:noProof/>
          </w:rPr>
          <w:fldChar w:fldCharType="end"/>
        </w:r>
      </w:p>
    </w:sdtContent>
  </w:sdt>
  <w:p w14:paraId="368360C0" w14:textId="77777777" w:rsidR="00F0104A" w:rsidRDefault="00F0104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701789"/>
      <w:docPartObj>
        <w:docPartGallery w:val="Page Numbers (Bottom of Page)"/>
        <w:docPartUnique/>
      </w:docPartObj>
    </w:sdtPr>
    <w:sdtEndPr>
      <w:rPr>
        <w:noProof/>
      </w:rPr>
    </w:sdtEndPr>
    <w:sdtContent>
      <w:p w14:paraId="42CABEB3" w14:textId="11AAFAAD" w:rsidR="007A3F62" w:rsidRDefault="007A3F62">
        <w:pPr>
          <w:pStyle w:val="Footer"/>
          <w:jc w:val="right"/>
        </w:pPr>
        <w:r>
          <w:fldChar w:fldCharType="begin"/>
        </w:r>
        <w:r>
          <w:instrText xml:space="preserve"> PAGE   \* MERGEFORMAT </w:instrText>
        </w:r>
        <w:r>
          <w:fldChar w:fldCharType="separate"/>
        </w:r>
        <w:r w:rsidR="004C1107">
          <w:rPr>
            <w:noProof/>
          </w:rPr>
          <w:t>- 21 -</w:t>
        </w:r>
        <w:r>
          <w:rPr>
            <w:noProof/>
          </w:rPr>
          <w:fldChar w:fldCharType="end"/>
        </w:r>
      </w:p>
    </w:sdtContent>
  </w:sdt>
  <w:p w14:paraId="7702BEC7" w14:textId="77777777" w:rsidR="007A3F62" w:rsidRDefault="007A3F6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452450"/>
      <w:docPartObj>
        <w:docPartGallery w:val="Page Numbers (Bottom of Page)"/>
        <w:docPartUnique/>
      </w:docPartObj>
    </w:sdtPr>
    <w:sdtEndPr>
      <w:rPr>
        <w:noProof/>
      </w:rPr>
    </w:sdtEndPr>
    <w:sdtContent>
      <w:p w14:paraId="40EFDE6B" w14:textId="05D3ECA2" w:rsidR="002D5A0F" w:rsidRDefault="002D5A0F">
        <w:pPr>
          <w:pStyle w:val="Footer"/>
          <w:jc w:val="right"/>
        </w:pPr>
        <w:r>
          <w:fldChar w:fldCharType="begin"/>
        </w:r>
        <w:r>
          <w:instrText xml:space="preserve"> PAGE   \* MERGEFORMAT </w:instrText>
        </w:r>
        <w:r>
          <w:fldChar w:fldCharType="separate"/>
        </w:r>
        <w:r w:rsidR="004C1107">
          <w:rPr>
            <w:noProof/>
          </w:rPr>
          <w:t>- 46 -</w:t>
        </w:r>
        <w:r>
          <w:rPr>
            <w:noProof/>
          </w:rPr>
          <w:fldChar w:fldCharType="end"/>
        </w:r>
      </w:p>
    </w:sdtContent>
  </w:sdt>
  <w:p w14:paraId="4D3475FA" w14:textId="77777777" w:rsidR="002D5A0F" w:rsidRDefault="002D5A0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293798"/>
      <w:docPartObj>
        <w:docPartGallery w:val="Page Numbers (Bottom of Page)"/>
        <w:docPartUnique/>
      </w:docPartObj>
    </w:sdtPr>
    <w:sdtEndPr>
      <w:rPr>
        <w:noProof/>
      </w:rPr>
    </w:sdtEndPr>
    <w:sdtContent>
      <w:p w14:paraId="7885DD5C" w14:textId="782E55C8" w:rsidR="002D5A0F" w:rsidRDefault="002D5A0F">
        <w:pPr>
          <w:pStyle w:val="Footer"/>
          <w:jc w:val="right"/>
        </w:pPr>
        <w:r>
          <w:fldChar w:fldCharType="begin"/>
        </w:r>
        <w:r>
          <w:instrText xml:space="preserve"> PAGE   \* MERGEFORMAT </w:instrText>
        </w:r>
        <w:r>
          <w:fldChar w:fldCharType="separate"/>
        </w:r>
        <w:r w:rsidR="004C1107">
          <w:rPr>
            <w:noProof/>
          </w:rPr>
          <w:t>- 51 -</w:t>
        </w:r>
        <w:r>
          <w:rPr>
            <w:noProof/>
          </w:rPr>
          <w:fldChar w:fldCharType="end"/>
        </w:r>
      </w:p>
    </w:sdtContent>
  </w:sdt>
  <w:p w14:paraId="428A01EA" w14:textId="77777777" w:rsidR="002D5A0F" w:rsidRDefault="002D5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AF46B" w14:textId="77777777" w:rsidR="00094DED" w:rsidRDefault="00094DED" w:rsidP="00BF0535">
      <w:pPr>
        <w:spacing w:after="0" w:line="240" w:lineRule="auto"/>
      </w:pPr>
      <w:r>
        <w:separator/>
      </w:r>
    </w:p>
  </w:footnote>
  <w:footnote w:type="continuationSeparator" w:id="0">
    <w:p w14:paraId="5482E5F9" w14:textId="77777777" w:rsidR="00094DED" w:rsidRDefault="00094DED" w:rsidP="00BF0535">
      <w:pPr>
        <w:spacing w:after="0" w:line="240" w:lineRule="auto"/>
      </w:pPr>
      <w:r>
        <w:continuationSeparator/>
      </w:r>
    </w:p>
  </w:footnote>
  <w:footnote w:id="1">
    <w:p w14:paraId="2742200B" w14:textId="77777777" w:rsidR="00AC497B" w:rsidRPr="000F6461" w:rsidRDefault="00AC497B" w:rsidP="00AC497B">
      <w:pPr>
        <w:pStyle w:val="FootnoteText"/>
        <w:rPr>
          <w:lang w:val="bs-Cyrl-BA"/>
        </w:rPr>
      </w:pPr>
      <w:r>
        <w:rPr>
          <w:rStyle w:val="FootnoteReference"/>
        </w:rPr>
        <w:footnoteRef/>
      </w:r>
      <w:r w:rsidRPr="00C424FC">
        <w:rPr>
          <w:rFonts w:ascii="Calibri" w:hAnsi="Calibri"/>
          <w:sz w:val="20"/>
          <w:szCs w:val="20"/>
          <w:lang w:val="bs-Cyrl-BA"/>
        </w:rPr>
        <w:t>ССС – самостални стручни сарадник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65F1"/>
    <w:multiLevelType w:val="hybridMultilevel"/>
    <w:tmpl w:val="79367532"/>
    <w:lvl w:ilvl="0" w:tplc="0ABC3238">
      <w:start w:val="1"/>
      <w:numFmt w:val="bullet"/>
      <w:lvlText w:val=""/>
      <w:lvlJc w:val="left"/>
      <w:pPr>
        <w:ind w:left="360" w:hanging="360"/>
      </w:pPr>
      <w:rPr>
        <w:rFonts w:ascii="Symbol" w:hAnsi="Symbol" w:hint="default"/>
        <w:color w:val="auto"/>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
    <w:nsid w:val="057F072B"/>
    <w:multiLevelType w:val="hybridMultilevel"/>
    <w:tmpl w:val="4FBC471A"/>
    <w:lvl w:ilvl="0" w:tplc="BFEC3A42">
      <w:start w:val="1"/>
      <w:numFmt w:val="bullet"/>
      <w:lvlText w:val="-"/>
      <w:lvlJc w:val="left"/>
      <w:pPr>
        <w:ind w:left="720" w:hanging="360"/>
      </w:pPr>
      <w:rPr>
        <w:rFonts w:ascii="Agency FB" w:hAnsi="Agency FB"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nsid w:val="08875A1D"/>
    <w:multiLevelType w:val="hybridMultilevel"/>
    <w:tmpl w:val="3758A9AE"/>
    <w:lvl w:ilvl="0" w:tplc="625AB4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123C4E"/>
    <w:multiLevelType w:val="hybridMultilevel"/>
    <w:tmpl w:val="92763BD0"/>
    <w:lvl w:ilvl="0" w:tplc="3E26A8C6">
      <w:start w:val="31"/>
      <w:numFmt w:val="bullet"/>
      <w:lvlText w:val="-"/>
      <w:lvlJc w:val="left"/>
      <w:pPr>
        <w:ind w:left="360" w:hanging="360"/>
      </w:pPr>
      <w:rPr>
        <w:rFonts w:ascii="Calibri" w:eastAsia="Times New Roman" w:hAnsi="Calibri" w:cs="Calibri"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4">
    <w:nsid w:val="11E11662"/>
    <w:multiLevelType w:val="hybridMultilevel"/>
    <w:tmpl w:val="B660F202"/>
    <w:lvl w:ilvl="0" w:tplc="3E26A8C6">
      <w:start w:val="31"/>
      <w:numFmt w:val="bullet"/>
      <w:lvlText w:val="-"/>
      <w:lvlJc w:val="left"/>
      <w:pPr>
        <w:ind w:left="360" w:hanging="360"/>
      </w:pPr>
      <w:rPr>
        <w:rFonts w:ascii="Calibri" w:eastAsia="Times New Roman" w:hAnsi="Calibri" w:cs="Calibri"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5">
    <w:nsid w:val="1B2F1133"/>
    <w:multiLevelType w:val="hybridMultilevel"/>
    <w:tmpl w:val="981C0668"/>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6">
    <w:nsid w:val="1C551F1F"/>
    <w:multiLevelType w:val="hybridMultilevel"/>
    <w:tmpl w:val="132824EC"/>
    <w:lvl w:ilvl="0" w:tplc="719CD9A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21D220F9"/>
    <w:multiLevelType w:val="hybridMultilevel"/>
    <w:tmpl w:val="20D6FCD8"/>
    <w:lvl w:ilvl="0" w:tplc="EBBC227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AB9C332C">
      <w:numFmt w:val="bullet"/>
      <w:lvlText w:val=""/>
      <w:lvlJc w:val="left"/>
      <w:pPr>
        <w:ind w:left="2160" w:hanging="360"/>
      </w:pPr>
      <w:rPr>
        <w:rFonts w:ascii="Wingdings" w:eastAsia="Times New Roman" w:hAnsi="Wingdings" w:cs="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6F1C67"/>
    <w:multiLevelType w:val="hybridMultilevel"/>
    <w:tmpl w:val="A0F6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9A02B6"/>
    <w:multiLevelType w:val="hybridMultilevel"/>
    <w:tmpl w:val="968CDD36"/>
    <w:lvl w:ilvl="0" w:tplc="C2C2FDA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E83B90"/>
    <w:multiLevelType w:val="hybridMultilevel"/>
    <w:tmpl w:val="23143BB6"/>
    <w:lvl w:ilvl="0" w:tplc="0ABC3238">
      <w:start w:val="1"/>
      <w:numFmt w:val="bullet"/>
      <w:lvlText w:val=""/>
      <w:lvlJc w:val="left"/>
      <w:pPr>
        <w:ind w:left="360" w:hanging="360"/>
      </w:pPr>
      <w:rPr>
        <w:rFonts w:ascii="Symbol" w:hAnsi="Symbol" w:hint="default"/>
        <w:color w:val="auto"/>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11">
    <w:nsid w:val="334A4BE8"/>
    <w:multiLevelType w:val="hybridMultilevel"/>
    <w:tmpl w:val="E1D08464"/>
    <w:lvl w:ilvl="0" w:tplc="14009006">
      <w:start w:val="1"/>
      <w:numFmt w:val="bullet"/>
      <w:lvlText w:val="-"/>
      <w:lvlJc w:val="left"/>
      <w:pPr>
        <w:tabs>
          <w:tab w:val="num" w:pos="480"/>
        </w:tabs>
        <w:ind w:left="480" w:hanging="360"/>
      </w:pPr>
      <w:rPr>
        <w:rFonts w:ascii="Times New Roman" w:eastAsia="Times New Roman" w:hAnsi="Times New Roman" w:cs="Times New Roman" w:hint="default"/>
      </w:rPr>
    </w:lvl>
    <w:lvl w:ilvl="1" w:tplc="141A0003" w:tentative="1">
      <w:start w:val="1"/>
      <w:numFmt w:val="bullet"/>
      <w:lvlText w:val="o"/>
      <w:lvlJc w:val="left"/>
      <w:pPr>
        <w:tabs>
          <w:tab w:val="num" w:pos="1200"/>
        </w:tabs>
        <w:ind w:left="1200" w:hanging="360"/>
      </w:pPr>
      <w:rPr>
        <w:rFonts w:ascii="Courier New" w:hAnsi="Courier New" w:cs="Courier New" w:hint="default"/>
      </w:rPr>
    </w:lvl>
    <w:lvl w:ilvl="2" w:tplc="141A0005" w:tentative="1">
      <w:start w:val="1"/>
      <w:numFmt w:val="bullet"/>
      <w:lvlText w:val=""/>
      <w:lvlJc w:val="left"/>
      <w:pPr>
        <w:tabs>
          <w:tab w:val="num" w:pos="1920"/>
        </w:tabs>
        <w:ind w:left="1920" w:hanging="360"/>
      </w:pPr>
      <w:rPr>
        <w:rFonts w:ascii="Wingdings" w:hAnsi="Wingdings" w:hint="default"/>
      </w:rPr>
    </w:lvl>
    <w:lvl w:ilvl="3" w:tplc="141A0001" w:tentative="1">
      <w:start w:val="1"/>
      <w:numFmt w:val="bullet"/>
      <w:lvlText w:val=""/>
      <w:lvlJc w:val="left"/>
      <w:pPr>
        <w:tabs>
          <w:tab w:val="num" w:pos="2640"/>
        </w:tabs>
        <w:ind w:left="2640" w:hanging="360"/>
      </w:pPr>
      <w:rPr>
        <w:rFonts w:ascii="Symbol" w:hAnsi="Symbol" w:hint="default"/>
      </w:rPr>
    </w:lvl>
    <w:lvl w:ilvl="4" w:tplc="141A0003" w:tentative="1">
      <w:start w:val="1"/>
      <w:numFmt w:val="bullet"/>
      <w:lvlText w:val="o"/>
      <w:lvlJc w:val="left"/>
      <w:pPr>
        <w:tabs>
          <w:tab w:val="num" w:pos="3360"/>
        </w:tabs>
        <w:ind w:left="3360" w:hanging="360"/>
      </w:pPr>
      <w:rPr>
        <w:rFonts w:ascii="Courier New" w:hAnsi="Courier New" w:cs="Courier New" w:hint="default"/>
      </w:rPr>
    </w:lvl>
    <w:lvl w:ilvl="5" w:tplc="141A0005" w:tentative="1">
      <w:start w:val="1"/>
      <w:numFmt w:val="bullet"/>
      <w:lvlText w:val=""/>
      <w:lvlJc w:val="left"/>
      <w:pPr>
        <w:tabs>
          <w:tab w:val="num" w:pos="4080"/>
        </w:tabs>
        <w:ind w:left="4080" w:hanging="360"/>
      </w:pPr>
      <w:rPr>
        <w:rFonts w:ascii="Wingdings" w:hAnsi="Wingdings" w:hint="default"/>
      </w:rPr>
    </w:lvl>
    <w:lvl w:ilvl="6" w:tplc="141A0001" w:tentative="1">
      <w:start w:val="1"/>
      <w:numFmt w:val="bullet"/>
      <w:lvlText w:val=""/>
      <w:lvlJc w:val="left"/>
      <w:pPr>
        <w:tabs>
          <w:tab w:val="num" w:pos="4800"/>
        </w:tabs>
        <w:ind w:left="4800" w:hanging="360"/>
      </w:pPr>
      <w:rPr>
        <w:rFonts w:ascii="Symbol" w:hAnsi="Symbol" w:hint="default"/>
      </w:rPr>
    </w:lvl>
    <w:lvl w:ilvl="7" w:tplc="141A0003" w:tentative="1">
      <w:start w:val="1"/>
      <w:numFmt w:val="bullet"/>
      <w:lvlText w:val="o"/>
      <w:lvlJc w:val="left"/>
      <w:pPr>
        <w:tabs>
          <w:tab w:val="num" w:pos="5520"/>
        </w:tabs>
        <w:ind w:left="5520" w:hanging="360"/>
      </w:pPr>
      <w:rPr>
        <w:rFonts w:ascii="Courier New" w:hAnsi="Courier New" w:cs="Courier New" w:hint="default"/>
      </w:rPr>
    </w:lvl>
    <w:lvl w:ilvl="8" w:tplc="141A0005" w:tentative="1">
      <w:start w:val="1"/>
      <w:numFmt w:val="bullet"/>
      <w:lvlText w:val=""/>
      <w:lvlJc w:val="left"/>
      <w:pPr>
        <w:tabs>
          <w:tab w:val="num" w:pos="6240"/>
        </w:tabs>
        <w:ind w:left="6240" w:hanging="360"/>
      </w:pPr>
      <w:rPr>
        <w:rFonts w:ascii="Wingdings" w:hAnsi="Wingdings" w:hint="default"/>
      </w:rPr>
    </w:lvl>
  </w:abstractNum>
  <w:abstractNum w:abstractNumId="12">
    <w:nsid w:val="336B42C7"/>
    <w:multiLevelType w:val="multilevel"/>
    <w:tmpl w:val="8BDC09A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67852F5"/>
    <w:multiLevelType w:val="hybridMultilevel"/>
    <w:tmpl w:val="3054638C"/>
    <w:lvl w:ilvl="0" w:tplc="081A0005">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nsid w:val="395A6C3B"/>
    <w:multiLevelType w:val="hybridMultilevel"/>
    <w:tmpl w:val="A39C076C"/>
    <w:lvl w:ilvl="0" w:tplc="3E26A8C6">
      <w:start w:val="31"/>
      <w:numFmt w:val="bullet"/>
      <w:lvlText w:val="-"/>
      <w:lvlJc w:val="left"/>
      <w:pPr>
        <w:ind w:left="360" w:hanging="360"/>
      </w:pPr>
      <w:rPr>
        <w:rFonts w:ascii="Calibri" w:eastAsia="Times New Roman" w:hAnsi="Calibri" w:cs="Calibri"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15">
    <w:nsid w:val="3CDE401E"/>
    <w:multiLevelType w:val="hybridMultilevel"/>
    <w:tmpl w:val="EB42E9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190966"/>
    <w:multiLevelType w:val="hybridMultilevel"/>
    <w:tmpl w:val="1222FF42"/>
    <w:lvl w:ilvl="0" w:tplc="28468CAA">
      <w:start w:val="1"/>
      <w:numFmt w:val="upperRoman"/>
      <w:lvlText w:val="%1."/>
      <w:lvlJc w:val="left"/>
      <w:pPr>
        <w:ind w:left="1428" w:hanging="72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FA71E97"/>
    <w:multiLevelType w:val="hybridMultilevel"/>
    <w:tmpl w:val="67DE4C2C"/>
    <w:lvl w:ilvl="0" w:tplc="0409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8">
    <w:nsid w:val="43A4213E"/>
    <w:multiLevelType w:val="hybridMultilevel"/>
    <w:tmpl w:val="E8BA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9B7DF9"/>
    <w:multiLevelType w:val="hybridMultilevel"/>
    <w:tmpl w:val="00B2129E"/>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0">
    <w:nsid w:val="45FE5CFD"/>
    <w:multiLevelType w:val="hybridMultilevel"/>
    <w:tmpl w:val="5972D278"/>
    <w:lvl w:ilvl="0" w:tplc="1E1A3E8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7815720"/>
    <w:multiLevelType w:val="hybridMultilevel"/>
    <w:tmpl w:val="73B2F2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9115A1B"/>
    <w:multiLevelType w:val="hybridMultilevel"/>
    <w:tmpl w:val="F956FC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9766AD2"/>
    <w:multiLevelType w:val="hybridMultilevel"/>
    <w:tmpl w:val="8076D4A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70576"/>
    <w:multiLevelType w:val="hybridMultilevel"/>
    <w:tmpl w:val="62A006D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5">
    <w:nsid w:val="4DAC037D"/>
    <w:multiLevelType w:val="hybridMultilevel"/>
    <w:tmpl w:val="9D5C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18440F"/>
    <w:multiLevelType w:val="hybridMultilevel"/>
    <w:tmpl w:val="73783A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433211"/>
    <w:multiLevelType w:val="hybridMultilevel"/>
    <w:tmpl w:val="0AC8DBB2"/>
    <w:lvl w:ilvl="0" w:tplc="E2543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CC7AF1"/>
    <w:multiLevelType w:val="multilevel"/>
    <w:tmpl w:val="62F6CF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1274B2"/>
    <w:multiLevelType w:val="hybridMultilevel"/>
    <w:tmpl w:val="5AACF9C6"/>
    <w:lvl w:ilvl="0" w:tplc="F5462750">
      <w:start w:val="7"/>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nsid w:val="57286704"/>
    <w:multiLevelType w:val="hybridMultilevel"/>
    <w:tmpl w:val="85DE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053300"/>
    <w:multiLevelType w:val="hybridMultilevel"/>
    <w:tmpl w:val="32461A42"/>
    <w:lvl w:ilvl="0" w:tplc="EBBC2274">
      <w:numFmt w:val="bullet"/>
      <w:lvlText w:val="-"/>
      <w:lvlJc w:val="left"/>
      <w:pPr>
        <w:tabs>
          <w:tab w:val="num" w:pos="1800"/>
        </w:tabs>
        <w:ind w:left="1800" w:hanging="360"/>
      </w:pPr>
      <w:rPr>
        <w:rFonts w:ascii="Times New Roman" w:eastAsia="Times New Roman" w:hAnsi="Times New Roman" w:hint="default"/>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2">
    <w:nsid w:val="60880DC1"/>
    <w:multiLevelType w:val="hybridMultilevel"/>
    <w:tmpl w:val="4C8C1A58"/>
    <w:lvl w:ilvl="0" w:tplc="A120B18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nsid w:val="629C4CA6"/>
    <w:multiLevelType w:val="hybridMultilevel"/>
    <w:tmpl w:val="A380EA34"/>
    <w:lvl w:ilvl="0" w:tplc="081A0005">
      <w:start w:val="1"/>
      <w:numFmt w:val="bullet"/>
      <w:lvlText w:val=""/>
      <w:lvlJc w:val="left"/>
      <w:pPr>
        <w:tabs>
          <w:tab w:val="num" w:pos="644"/>
        </w:tabs>
        <w:ind w:left="644" w:hanging="360"/>
      </w:pPr>
      <w:rPr>
        <w:rFonts w:ascii="Wingdings" w:hAnsi="Wingdings" w:hint="default"/>
      </w:rPr>
    </w:lvl>
    <w:lvl w:ilvl="1" w:tplc="081A0003" w:tentative="1">
      <w:start w:val="1"/>
      <w:numFmt w:val="bullet"/>
      <w:lvlText w:val="o"/>
      <w:lvlJc w:val="left"/>
      <w:pPr>
        <w:tabs>
          <w:tab w:val="num" w:pos="1364"/>
        </w:tabs>
        <w:ind w:left="1364" w:hanging="360"/>
      </w:pPr>
      <w:rPr>
        <w:rFonts w:ascii="Courier New" w:hAnsi="Courier New" w:cs="Courier New" w:hint="default"/>
      </w:rPr>
    </w:lvl>
    <w:lvl w:ilvl="2" w:tplc="081A0005" w:tentative="1">
      <w:start w:val="1"/>
      <w:numFmt w:val="bullet"/>
      <w:lvlText w:val=""/>
      <w:lvlJc w:val="left"/>
      <w:pPr>
        <w:tabs>
          <w:tab w:val="num" w:pos="2084"/>
        </w:tabs>
        <w:ind w:left="2084" w:hanging="360"/>
      </w:pPr>
      <w:rPr>
        <w:rFonts w:ascii="Wingdings" w:hAnsi="Wingdings" w:hint="default"/>
      </w:rPr>
    </w:lvl>
    <w:lvl w:ilvl="3" w:tplc="081A0001" w:tentative="1">
      <w:start w:val="1"/>
      <w:numFmt w:val="bullet"/>
      <w:lvlText w:val=""/>
      <w:lvlJc w:val="left"/>
      <w:pPr>
        <w:tabs>
          <w:tab w:val="num" w:pos="2804"/>
        </w:tabs>
        <w:ind w:left="2804" w:hanging="360"/>
      </w:pPr>
      <w:rPr>
        <w:rFonts w:ascii="Symbol" w:hAnsi="Symbol" w:hint="default"/>
      </w:rPr>
    </w:lvl>
    <w:lvl w:ilvl="4" w:tplc="081A0003" w:tentative="1">
      <w:start w:val="1"/>
      <w:numFmt w:val="bullet"/>
      <w:lvlText w:val="o"/>
      <w:lvlJc w:val="left"/>
      <w:pPr>
        <w:tabs>
          <w:tab w:val="num" w:pos="3524"/>
        </w:tabs>
        <w:ind w:left="3524" w:hanging="360"/>
      </w:pPr>
      <w:rPr>
        <w:rFonts w:ascii="Courier New" w:hAnsi="Courier New" w:cs="Courier New" w:hint="default"/>
      </w:rPr>
    </w:lvl>
    <w:lvl w:ilvl="5" w:tplc="081A0005" w:tentative="1">
      <w:start w:val="1"/>
      <w:numFmt w:val="bullet"/>
      <w:lvlText w:val=""/>
      <w:lvlJc w:val="left"/>
      <w:pPr>
        <w:tabs>
          <w:tab w:val="num" w:pos="4244"/>
        </w:tabs>
        <w:ind w:left="4244" w:hanging="360"/>
      </w:pPr>
      <w:rPr>
        <w:rFonts w:ascii="Wingdings" w:hAnsi="Wingdings" w:hint="default"/>
      </w:rPr>
    </w:lvl>
    <w:lvl w:ilvl="6" w:tplc="081A0001" w:tentative="1">
      <w:start w:val="1"/>
      <w:numFmt w:val="bullet"/>
      <w:lvlText w:val=""/>
      <w:lvlJc w:val="left"/>
      <w:pPr>
        <w:tabs>
          <w:tab w:val="num" w:pos="4964"/>
        </w:tabs>
        <w:ind w:left="4964" w:hanging="360"/>
      </w:pPr>
      <w:rPr>
        <w:rFonts w:ascii="Symbol" w:hAnsi="Symbol" w:hint="default"/>
      </w:rPr>
    </w:lvl>
    <w:lvl w:ilvl="7" w:tplc="081A0003" w:tentative="1">
      <w:start w:val="1"/>
      <w:numFmt w:val="bullet"/>
      <w:lvlText w:val="o"/>
      <w:lvlJc w:val="left"/>
      <w:pPr>
        <w:tabs>
          <w:tab w:val="num" w:pos="5684"/>
        </w:tabs>
        <w:ind w:left="5684" w:hanging="360"/>
      </w:pPr>
      <w:rPr>
        <w:rFonts w:ascii="Courier New" w:hAnsi="Courier New" w:cs="Courier New" w:hint="default"/>
      </w:rPr>
    </w:lvl>
    <w:lvl w:ilvl="8" w:tplc="081A0005" w:tentative="1">
      <w:start w:val="1"/>
      <w:numFmt w:val="bullet"/>
      <w:lvlText w:val=""/>
      <w:lvlJc w:val="left"/>
      <w:pPr>
        <w:tabs>
          <w:tab w:val="num" w:pos="6404"/>
        </w:tabs>
        <w:ind w:left="6404" w:hanging="360"/>
      </w:pPr>
      <w:rPr>
        <w:rFonts w:ascii="Wingdings" w:hAnsi="Wingdings" w:hint="default"/>
      </w:rPr>
    </w:lvl>
  </w:abstractNum>
  <w:abstractNum w:abstractNumId="34">
    <w:nsid w:val="650418D5"/>
    <w:multiLevelType w:val="hybridMultilevel"/>
    <w:tmpl w:val="7FC2D792"/>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nsid w:val="6DDE3A8B"/>
    <w:multiLevelType w:val="hybridMultilevel"/>
    <w:tmpl w:val="EE9C86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8292029"/>
    <w:multiLevelType w:val="hybridMultilevel"/>
    <w:tmpl w:val="271A5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A9B5120"/>
    <w:multiLevelType w:val="hybridMultilevel"/>
    <w:tmpl w:val="2132C6C2"/>
    <w:lvl w:ilvl="0" w:tplc="42F03C32">
      <w:numFmt w:val="bullet"/>
      <w:lvlText w:val="-"/>
      <w:lvlJc w:val="left"/>
      <w:pPr>
        <w:tabs>
          <w:tab w:val="num" w:pos="720"/>
        </w:tabs>
        <w:ind w:left="720" w:hanging="360"/>
      </w:pPr>
      <w:rPr>
        <w:rFonts w:ascii="Times New Roman" w:eastAsia="Times New Roman" w:hAnsi="Times New Roman" w:cs="Times New Roman" w:hint="default"/>
        <w:b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8">
    <w:nsid w:val="7B6945D5"/>
    <w:multiLevelType w:val="hybridMultilevel"/>
    <w:tmpl w:val="4E2EBA2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nsid w:val="7DFE49F1"/>
    <w:multiLevelType w:val="hybridMultilevel"/>
    <w:tmpl w:val="435A34C6"/>
    <w:lvl w:ilvl="0" w:tplc="2730B312">
      <w:start w:val="1"/>
      <w:numFmt w:val="decimal"/>
      <w:lvlText w:val="%1."/>
      <w:lvlJc w:val="left"/>
      <w:pPr>
        <w:ind w:left="810" w:hanging="360"/>
      </w:pPr>
      <w:rPr>
        <w:rFonts w:hint="default"/>
      </w:rPr>
    </w:lvl>
    <w:lvl w:ilvl="1" w:tplc="181A0019" w:tentative="1">
      <w:start w:val="1"/>
      <w:numFmt w:val="lowerLetter"/>
      <w:lvlText w:val="%2."/>
      <w:lvlJc w:val="left"/>
      <w:pPr>
        <w:ind w:left="1530" w:hanging="360"/>
      </w:pPr>
    </w:lvl>
    <w:lvl w:ilvl="2" w:tplc="181A001B" w:tentative="1">
      <w:start w:val="1"/>
      <w:numFmt w:val="lowerRoman"/>
      <w:lvlText w:val="%3."/>
      <w:lvlJc w:val="right"/>
      <w:pPr>
        <w:ind w:left="2250" w:hanging="180"/>
      </w:pPr>
    </w:lvl>
    <w:lvl w:ilvl="3" w:tplc="181A000F" w:tentative="1">
      <w:start w:val="1"/>
      <w:numFmt w:val="decimal"/>
      <w:lvlText w:val="%4."/>
      <w:lvlJc w:val="left"/>
      <w:pPr>
        <w:ind w:left="2970" w:hanging="360"/>
      </w:pPr>
    </w:lvl>
    <w:lvl w:ilvl="4" w:tplc="181A0019" w:tentative="1">
      <w:start w:val="1"/>
      <w:numFmt w:val="lowerLetter"/>
      <w:lvlText w:val="%5."/>
      <w:lvlJc w:val="left"/>
      <w:pPr>
        <w:ind w:left="3690" w:hanging="360"/>
      </w:pPr>
    </w:lvl>
    <w:lvl w:ilvl="5" w:tplc="181A001B" w:tentative="1">
      <w:start w:val="1"/>
      <w:numFmt w:val="lowerRoman"/>
      <w:lvlText w:val="%6."/>
      <w:lvlJc w:val="right"/>
      <w:pPr>
        <w:ind w:left="4410" w:hanging="180"/>
      </w:pPr>
    </w:lvl>
    <w:lvl w:ilvl="6" w:tplc="181A000F" w:tentative="1">
      <w:start w:val="1"/>
      <w:numFmt w:val="decimal"/>
      <w:lvlText w:val="%7."/>
      <w:lvlJc w:val="left"/>
      <w:pPr>
        <w:ind w:left="5130" w:hanging="360"/>
      </w:pPr>
    </w:lvl>
    <w:lvl w:ilvl="7" w:tplc="181A0019" w:tentative="1">
      <w:start w:val="1"/>
      <w:numFmt w:val="lowerLetter"/>
      <w:lvlText w:val="%8."/>
      <w:lvlJc w:val="left"/>
      <w:pPr>
        <w:ind w:left="5850" w:hanging="360"/>
      </w:pPr>
    </w:lvl>
    <w:lvl w:ilvl="8" w:tplc="181A001B" w:tentative="1">
      <w:start w:val="1"/>
      <w:numFmt w:val="lowerRoman"/>
      <w:lvlText w:val="%9."/>
      <w:lvlJc w:val="right"/>
      <w:pPr>
        <w:ind w:left="6570" w:hanging="180"/>
      </w:pPr>
    </w:lvl>
  </w:abstractNum>
  <w:num w:numId="1">
    <w:abstractNumId w:val="16"/>
  </w:num>
  <w:num w:numId="2">
    <w:abstractNumId w:val="36"/>
  </w:num>
  <w:num w:numId="3">
    <w:abstractNumId w:val="26"/>
  </w:num>
  <w:num w:numId="4">
    <w:abstractNumId w:val="0"/>
  </w:num>
  <w:num w:numId="5">
    <w:abstractNumId w:val="10"/>
  </w:num>
  <w:num w:numId="6">
    <w:abstractNumId w:val="2"/>
  </w:num>
  <w:num w:numId="7">
    <w:abstractNumId w:val="30"/>
  </w:num>
  <w:num w:numId="8">
    <w:abstractNumId w:val="22"/>
  </w:num>
  <w:num w:numId="9">
    <w:abstractNumId w:val="9"/>
  </w:num>
  <w:num w:numId="10">
    <w:abstractNumId w:val="12"/>
  </w:num>
  <w:num w:numId="11">
    <w:abstractNumId w:val="29"/>
  </w:num>
  <w:num w:numId="12">
    <w:abstractNumId w:val="34"/>
  </w:num>
  <w:num w:numId="13">
    <w:abstractNumId w:val="27"/>
  </w:num>
  <w:num w:numId="14">
    <w:abstractNumId w:val="6"/>
  </w:num>
  <w:num w:numId="15">
    <w:abstractNumId w:val="37"/>
  </w:num>
  <w:num w:numId="16">
    <w:abstractNumId w:val="20"/>
  </w:num>
  <w:num w:numId="17">
    <w:abstractNumId w:val="33"/>
  </w:num>
  <w:num w:numId="18">
    <w:abstractNumId w:val="13"/>
  </w:num>
  <w:num w:numId="19">
    <w:abstractNumId w:val="39"/>
  </w:num>
  <w:num w:numId="20">
    <w:abstractNumId w:val="11"/>
  </w:num>
  <w:num w:numId="21">
    <w:abstractNumId w:val="23"/>
  </w:num>
  <w:num w:numId="22">
    <w:abstractNumId w:val="28"/>
  </w:num>
  <w:num w:numId="23">
    <w:abstractNumId w:val="35"/>
  </w:num>
  <w:num w:numId="24">
    <w:abstractNumId w:val="4"/>
  </w:num>
  <w:num w:numId="25">
    <w:abstractNumId w:val="3"/>
  </w:num>
  <w:num w:numId="26">
    <w:abstractNumId w:val="14"/>
  </w:num>
  <w:num w:numId="27">
    <w:abstractNumId w:val="1"/>
  </w:num>
  <w:num w:numId="28">
    <w:abstractNumId w:val="25"/>
  </w:num>
  <w:num w:numId="29">
    <w:abstractNumId w:val="24"/>
  </w:num>
  <w:num w:numId="30">
    <w:abstractNumId w:val="18"/>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5"/>
  </w:num>
  <w:num w:numId="34">
    <w:abstractNumId w:val="7"/>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7"/>
  </w:num>
  <w:num w:numId="39">
    <w:abstractNumId w:val="3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35"/>
    <w:rsid w:val="00093E39"/>
    <w:rsid w:val="00094DED"/>
    <w:rsid w:val="000C09EA"/>
    <w:rsid w:val="00122EEA"/>
    <w:rsid w:val="00123984"/>
    <w:rsid w:val="001641D6"/>
    <w:rsid w:val="001743F9"/>
    <w:rsid w:val="001B2730"/>
    <w:rsid w:val="001C1F1E"/>
    <w:rsid w:val="0028025A"/>
    <w:rsid w:val="002B21E2"/>
    <w:rsid w:val="002B2662"/>
    <w:rsid w:val="002D48B5"/>
    <w:rsid w:val="002D5A0F"/>
    <w:rsid w:val="002E2959"/>
    <w:rsid w:val="002F4B1F"/>
    <w:rsid w:val="0030316A"/>
    <w:rsid w:val="00390A0F"/>
    <w:rsid w:val="003C4602"/>
    <w:rsid w:val="00425E19"/>
    <w:rsid w:val="00472183"/>
    <w:rsid w:val="004C1107"/>
    <w:rsid w:val="004E52E8"/>
    <w:rsid w:val="004E65F1"/>
    <w:rsid w:val="004F1099"/>
    <w:rsid w:val="004F47CA"/>
    <w:rsid w:val="00517A4C"/>
    <w:rsid w:val="00520E79"/>
    <w:rsid w:val="005444B6"/>
    <w:rsid w:val="0055300A"/>
    <w:rsid w:val="005F581D"/>
    <w:rsid w:val="00685611"/>
    <w:rsid w:val="006E27F4"/>
    <w:rsid w:val="006E668D"/>
    <w:rsid w:val="00760DD7"/>
    <w:rsid w:val="00764366"/>
    <w:rsid w:val="0076630B"/>
    <w:rsid w:val="00797EDC"/>
    <w:rsid w:val="007A3F62"/>
    <w:rsid w:val="007B4B64"/>
    <w:rsid w:val="008C104E"/>
    <w:rsid w:val="008C1E78"/>
    <w:rsid w:val="00985A82"/>
    <w:rsid w:val="009A0DEF"/>
    <w:rsid w:val="009B1826"/>
    <w:rsid w:val="00AC497B"/>
    <w:rsid w:val="00AD5DC3"/>
    <w:rsid w:val="00B31272"/>
    <w:rsid w:val="00B463AE"/>
    <w:rsid w:val="00BB46CA"/>
    <w:rsid w:val="00BC0069"/>
    <w:rsid w:val="00BF0535"/>
    <w:rsid w:val="00C90529"/>
    <w:rsid w:val="00D00F21"/>
    <w:rsid w:val="00D44A80"/>
    <w:rsid w:val="00D65647"/>
    <w:rsid w:val="00D8593D"/>
    <w:rsid w:val="00DB6446"/>
    <w:rsid w:val="00E81732"/>
    <w:rsid w:val="00E94042"/>
    <w:rsid w:val="00EA5549"/>
    <w:rsid w:val="00ED575B"/>
    <w:rsid w:val="00EF3282"/>
    <w:rsid w:val="00F0104A"/>
    <w:rsid w:val="00F01799"/>
    <w:rsid w:val="00F227C6"/>
    <w:rsid w:val="00F71B59"/>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5770B"/>
  <w15:chartTrackingRefBased/>
  <w15:docId w15:val="{4FE6046A-A21B-490B-ABFF-43B3B135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F4B1F"/>
    <w:pPr>
      <w:keepNext/>
      <w:keepLines/>
      <w:spacing w:before="480" w:after="0" w:line="240" w:lineRule="auto"/>
      <w:outlineLvl w:val="0"/>
    </w:pPr>
    <w:rPr>
      <w:rFonts w:ascii="Cambria" w:eastAsia="Times New Roman" w:hAnsi="Cambria" w:cs="Times New Roman"/>
      <w:b/>
      <w:bCs/>
      <w:sz w:val="24"/>
      <w:szCs w:val="32"/>
      <w:lang w:val="x-none" w:eastAsia="x-none"/>
    </w:rPr>
  </w:style>
  <w:style w:type="paragraph" w:styleId="Heading2">
    <w:name w:val="heading 2"/>
    <w:basedOn w:val="Normal"/>
    <w:next w:val="Normal"/>
    <w:link w:val="Heading2Char"/>
    <w:uiPriority w:val="9"/>
    <w:qFormat/>
    <w:rsid w:val="002F4B1F"/>
    <w:pPr>
      <w:keepNext/>
      <w:keepLines/>
      <w:spacing w:before="200" w:after="0" w:line="240" w:lineRule="auto"/>
      <w:outlineLvl w:val="1"/>
    </w:pPr>
    <w:rPr>
      <w:rFonts w:ascii="Cambria" w:eastAsia="Times New Roman" w:hAnsi="Cambria" w:cs="Times New Roman"/>
      <w:b/>
      <w:bCs/>
      <w:sz w:val="24"/>
      <w:szCs w:val="26"/>
      <w:lang w:val="en-US"/>
    </w:rPr>
  </w:style>
  <w:style w:type="paragraph" w:styleId="Heading3">
    <w:name w:val="heading 3"/>
    <w:basedOn w:val="Normal"/>
    <w:next w:val="Normal"/>
    <w:link w:val="Heading3Char"/>
    <w:uiPriority w:val="99"/>
    <w:qFormat/>
    <w:rsid w:val="002F4B1F"/>
    <w:pPr>
      <w:keepNext/>
      <w:keepLines/>
      <w:spacing w:before="200" w:after="0" w:line="240" w:lineRule="auto"/>
      <w:outlineLvl w:val="2"/>
    </w:pPr>
    <w:rPr>
      <w:rFonts w:ascii="Calibri" w:eastAsia="Times New Roman" w:hAnsi="Calibri" w:cs="Times New Roman"/>
      <w:b/>
      <w:bCs/>
      <w:sz w:val="24"/>
      <w:szCs w:val="24"/>
      <w:lang w:val="sr-Cyrl-CS"/>
    </w:rPr>
  </w:style>
  <w:style w:type="paragraph" w:styleId="Heading4">
    <w:name w:val="heading 4"/>
    <w:basedOn w:val="Normal"/>
    <w:next w:val="Normal"/>
    <w:link w:val="Heading4Char"/>
    <w:uiPriority w:val="9"/>
    <w:unhideWhenUsed/>
    <w:qFormat/>
    <w:rsid w:val="002F4B1F"/>
    <w:pPr>
      <w:keepNext/>
      <w:keepLines/>
      <w:spacing w:before="200" w:after="0" w:line="240" w:lineRule="auto"/>
      <w:outlineLvl w:val="3"/>
    </w:pPr>
    <w:rPr>
      <w:rFonts w:ascii="Cambria" w:eastAsia="Times New Roman" w:hAnsi="Cambria" w:cs="Times New Roman"/>
      <w:b/>
      <w:bCs/>
      <w:i/>
      <w:iCs/>
      <w:color w:val="4F81BD"/>
      <w:sz w:val="24"/>
      <w:szCs w:val="24"/>
      <w:lang w:val="en-US"/>
    </w:rPr>
  </w:style>
  <w:style w:type="paragraph" w:styleId="Heading5">
    <w:name w:val="heading 5"/>
    <w:basedOn w:val="Normal"/>
    <w:next w:val="Normal"/>
    <w:link w:val="Heading5Char"/>
    <w:uiPriority w:val="9"/>
    <w:semiHidden/>
    <w:unhideWhenUsed/>
    <w:qFormat/>
    <w:rsid w:val="002F4B1F"/>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2F4B1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F4B1F"/>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2F4B1F"/>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2F4B1F"/>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5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0535"/>
  </w:style>
  <w:style w:type="paragraph" w:styleId="Footer">
    <w:name w:val="footer"/>
    <w:basedOn w:val="Normal"/>
    <w:link w:val="FooterChar"/>
    <w:uiPriority w:val="99"/>
    <w:unhideWhenUsed/>
    <w:rsid w:val="00BF05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0535"/>
  </w:style>
  <w:style w:type="character" w:customStyle="1" w:styleId="Heading1Char">
    <w:name w:val="Heading 1 Char"/>
    <w:basedOn w:val="DefaultParagraphFont"/>
    <w:link w:val="Heading1"/>
    <w:uiPriority w:val="99"/>
    <w:rsid w:val="002F4B1F"/>
    <w:rPr>
      <w:rFonts w:ascii="Cambria" w:eastAsia="Times New Roman" w:hAnsi="Cambria" w:cs="Times New Roman"/>
      <w:b/>
      <w:bCs/>
      <w:sz w:val="24"/>
      <w:szCs w:val="32"/>
      <w:lang w:val="x-none" w:eastAsia="x-none"/>
    </w:rPr>
  </w:style>
  <w:style w:type="character" w:customStyle="1" w:styleId="Heading2Char">
    <w:name w:val="Heading 2 Char"/>
    <w:basedOn w:val="DefaultParagraphFont"/>
    <w:link w:val="Heading2"/>
    <w:uiPriority w:val="9"/>
    <w:rsid w:val="002F4B1F"/>
    <w:rPr>
      <w:rFonts w:ascii="Cambria" w:eastAsia="Times New Roman" w:hAnsi="Cambria" w:cs="Times New Roman"/>
      <w:b/>
      <w:bCs/>
      <w:sz w:val="24"/>
      <w:szCs w:val="26"/>
      <w:lang w:val="en-US"/>
    </w:rPr>
  </w:style>
  <w:style w:type="character" w:customStyle="1" w:styleId="Heading3Char">
    <w:name w:val="Heading 3 Char"/>
    <w:basedOn w:val="DefaultParagraphFont"/>
    <w:link w:val="Heading3"/>
    <w:uiPriority w:val="99"/>
    <w:rsid w:val="002F4B1F"/>
    <w:rPr>
      <w:rFonts w:ascii="Calibri" w:eastAsia="Times New Roman" w:hAnsi="Calibri" w:cs="Times New Roman"/>
      <w:b/>
      <w:bCs/>
      <w:sz w:val="24"/>
      <w:szCs w:val="24"/>
      <w:lang w:val="sr-Cyrl-CS"/>
    </w:rPr>
  </w:style>
  <w:style w:type="character" w:customStyle="1" w:styleId="Heading4Char">
    <w:name w:val="Heading 4 Char"/>
    <w:basedOn w:val="DefaultParagraphFont"/>
    <w:link w:val="Heading4"/>
    <w:uiPriority w:val="9"/>
    <w:rsid w:val="002F4B1F"/>
    <w:rPr>
      <w:rFonts w:ascii="Cambria" w:eastAsia="Times New Roman" w:hAnsi="Cambria" w:cs="Times New Roman"/>
      <w:b/>
      <w:bCs/>
      <w:i/>
      <w:iCs/>
      <w:color w:val="4F81BD"/>
      <w:sz w:val="24"/>
      <w:szCs w:val="24"/>
      <w:lang w:val="en-US"/>
    </w:rPr>
  </w:style>
  <w:style w:type="character" w:customStyle="1" w:styleId="Heading5Char">
    <w:name w:val="Heading 5 Char"/>
    <w:basedOn w:val="DefaultParagraphFont"/>
    <w:link w:val="Heading5"/>
    <w:uiPriority w:val="9"/>
    <w:semiHidden/>
    <w:rsid w:val="002F4B1F"/>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2F4B1F"/>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F4B1F"/>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2F4B1F"/>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2F4B1F"/>
    <w:rPr>
      <w:rFonts w:ascii="Cambria" w:eastAsia="Times New Roman" w:hAnsi="Cambria" w:cs="Times New Roman"/>
      <w:lang w:val="en-US"/>
    </w:rPr>
  </w:style>
  <w:style w:type="numbering" w:customStyle="1" w:styleId="NoList1">
    <w:name w:val="No List1"/>
    <w:next w:val="NoList"/>
    <w:uiPriority w:val="99"/>
    <w:semiHidden/>
    <w:unhideWhenUsed/>
    <w:rsid w:val="002F4B1F"/>
  </w:style>
  <w:style w:type="paragraph" w:styleId="ListParagraph">
    <w:name w:val="List Paragraph"/>
    <w:aliases w:val="List Paragraph (numbered (a)),List Paragraph Char Char Char,Use Case List Paragraph,List Paragraph2,Colorful List - Accent 11"/>
    <w:basedOn w:val="Normal"/>
    <w:link w:val="ListParagraphChar"/>
    <w:qFormat/>
    <w:rsid w:val="002F4B1F"/>
    <w:pPr>
      <w:spacing w:after="0" w:line="240" w:lineRule="auto"/>
      <w:ind w:left="720"/>
      <w:contextualSpacing/>
    </w:pPr>
    <w:rPr>
      <w:rFonts w:ascii="Cambria" w:eastAsia="Times New Roman" w:hAnsi="Cambria" w:cs="Times New Roman"/>
      <w:sz w:val="24"/>
      <w:szCs w:val="24"/>
      <w:lang w:val="x-none" w:eastAsia="x-none"/>
    </w:rPr>
  </w:style>
  <w:style w:type="paragraph" w:styleId="TOC1">
    <w:name w:val="toc 1"/>
    <w:basedOn w:val="Normal"/>
    <w:next w:val="Normal"/>
    <w:link w:val="TOC1Char"/>
    <w:autoRedefine/>
    <w:uiPriority w:val="39"/>
    <w:qFormat/>
    <w:rsid w:val="002F4B1F"/>
    <w:pPr>
      <w:spacing w:after="0" w:line="240" w:lineRule="auto"/>
    </w:pPr>
    <w:rPr>
      <w:rFonts w:ascii="Times New Roman" w:eastAsia="Times New Roman" w:hAnsi="Times New Roman" w:cs="Times New Roman"/>
      <w:sz w:val="24"/>
      <w:szCs w:val="24"/>
      <w:lang w:val="en-US"/>
    </w:rPr>
  </w:style>
  <w:style w:type="character" w:styleId="PageNumber">
    <w:name w:val="page number"/>
    <w:uiPriority w:val="99"/>
    <w:rsid w:val="002F4B1F"/>
    <w:rPr>
      <w:rFonts w:cs="Times New Roman"/>
    </w:rPr>
  </w:style>
  <w:style w:type="character" w:customStyle="1" w:styleId="ListParagraphChar">
    <w:name w:val="List Paragraph Char"/>
    <w:aliases w:val="List Paragraph (numbered (a)) Char,List Paragraph Char Char Char Char,Use Case List Paragraph Char,List Paragraph2 Char,Colorful List - Accent 11 Char"/>
    <w:link w:val="ListParagraph"/>
    <w:qFormat/>
    <w:locked/>
    <w:rsid w:val="002F4B1F"/>
    <w:rPr>
      <w:rFonts w:ascii="Cambria" w:eastAsia="Times New Roman" w:hAnsi="Cambria" w:cs="Times New Roman"/>
      <w:sz w:val="24"/>
      <w:szCs w:val="24"/>
      <w:lang w:val="x-none" w:eastAsia="x-none"/>
    </w:rPr>
  </w:style>
  <w:style w:type="table" w:styleId="TableGrid">
    <w:name w:val="Table Grid"/>
    <w:basedOn w:val="TableNormal"/>
    <w:uiPriority w:val="59"/>
    <w:rsid w:val="002F4B1F"/>
    <w:pPr>
      <w:spacing w:after="0" w:line="240" w:lineRule="auto"/>
    </w:pPr>
    <w:rPr>
      <w:rFonts w:ascii="Cambria" w:eastAsia="Times New Roman" w:hAnsi="Cambria"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2F4B1F"/>
    <w:pPr>
      <w:spacing w:after="0" w:line="240" w:lineRule="auto"/>
    </w:pPr>
    <w:rPr>
      <w:rFonts w:ascii="Cambria" w:eastAsia="Times New Roman" w:hAnsi="Cambria" w:cs="Times New Roman"/>
      <w:sz w:val="20"/>
      <w:szCs w:val="20"/>
      <w:lang w:val="x-none" w:eastAsia="x-none"/>
    </w:rPr>
  </w:style>
  <w:style w:type="character" w:customStyle="1" w:styleId="CommentTextChar">
    <w:name w:val="Comment Text Char"/>
    <w:basedOn w:val="DefaultParagraphFont"/>
    <w:link w:val="CommentText"/>
    <w:uiPriority w:val="99"/>
    <w:rsid w:val="002F4B1F"/>
    <w:rPr>
      <w:rFonts w:ascii="Cambria" w:eastAsia="Times New Roman" w:hAnsi="Cambria" w:cs="Times New Roman"/>
      <w:sz w:val="20"/>
      <w:szCs w:val="20"/>
      <w:lang w:val="x-none" w:eastAsia="x-none"/>
    </w:rPr>
  </w:style>
  <w:style w:type="paragraph" w:styleId="BodyText">
    <w:name w:val="Body Text"/>
    <w:basedOn w:val="Normal"/>
    <w:link w:val="BodyTextChar"/>
    <w:rsid w:val="002F4B1F"/>
    <w:pPr>
      <w:spacing w:after="0" w:line="240" w:lineRule="auto"/>
      <w:jc w:val="both"/>
    </w:pPr>
    <w:rPr>
      <w:rFonts w:ascii="Times New Roman" w:eastAsia="Times New Roman" w:hAnsi="Times New Roman" w:cs="Times New Roman"/>
      <w:noProof/>
      <w:sz w:val="24"/>
      <w:szCs w:val="24"/>
      <w:lang w:val="sr-Cyrl-CS" w:eastAsia="x-none"/>
    </w:rPr>
  </w:style>
  <w:style w:type="character" w:customStyle="1" w:styleId="BodyTextChar">
    <w:name w:val="Body Text Char"/>
    <w:basedOn w:val="DefaultParagraphFont"/>
    <w:link w:val="BodyText"/>
    <w:rsid w:val="002F4B1F"/>
    <w:rPr>
      <w:rFonts w:ascii="Times New Roman" w:eastAsia="Times New Roman" w:hAnsi="Times New Roman" w:cs="Times New Roman"/>
      <w:noProof/>
      <w:sz w:val="24"/>
      <w:szCs w:val="24"/>
      <w:lang w:val="sr-Cyrl-CS" w:eastAsia="x-none"/>
    </w:rPr>
  </w:style>
  <w:style w:type="paragraph" w:styleId="BodyTextIndent">
    <w:name w:val="Body Text Indent"/>
    <w:basedOn w:val="Normal"/>
    <w:link w:val="BodyTextIndentChar"/>
    <w:rsid w:val="002F4B1F"/>
    <w:pPr>
      <w:spacing w:after="0" w:line="240" w:lineRule="auto"/>
      <w:ind w:left="1440"/>
      <w:jc w:val="both"/>
    </w:pPr>
    <w:rPr>
      <w:rFonts w:ascii="Times New Roman" w:eastAsia="Times New Roman" w:hAnsi="Times New Roman" w:cs="Times New Roman"/>
      <w:noProof/>
      <w:sz w:val="24"/>
      <w:szCs w:val="24"/>
      <w:lang w:val="sr-Cyrl-CS" w:eastAsia="x-none"/>
    </w:rPr>
  </w:style>
  <w:style w:type="character" w:customStyle="1" w:styleId="BodyTextIndentChar">
    <w:name w:val="Body Text Indent Char"/>
    <w:basedOn w:val="DefaultParagraphFont"/>
    <w:link w:val="BodyTextIndent"/>
    <w:rsid w:val="002F4B1F"/>
    <w:rPr>
      <w:rFonts w:ascii="Times New Roman" w:eastAsia="Times New Roman" w:hAnsi="Times New Roman" w:cs="Times New Roman"/>
      <w:noProof/>
      <w:sz w:val="24"/>
      <w:szCs w:val="24"/>
      <w:lang w:val="sr-Cyrl-CS" w:eastAsia="x-none"/>
    </w:rPr>
  </w:style>
  <w:style w:type="table" w:customStyle="1" w:styleId="TableGrid1">
    <w:name w:val="Table Grid1"/>
    <w:basedOn w:val="TableNormal"/>
    <w:next w:val="TableGrid"/>
    <w:uiPriority w:val="59"/>
    <w:rsid w:val="002F4B1F"/>
    <w:pPr>
      <w:spacing w:after="0" w:line="240" w:lineRule="auto"/>
    </w:pPr>
    <w:rPr>
      <w:rFonts w:ascii="Cambria" w:eastAsia="Times New Roman" w:hAnsi="Cambria"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4B1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2F4B1F"/>
    <w:rPr>
      <w:rFonts w:ascii="Tahoma" w:eastAsia="Times New Roman" w:hAnsi="Tahoma" w:cs="Times New Roman"/>
      <w:sz w:val="16"/>
      <w:szCs w:val="16"/>
      <w:lang w:val="x-none" w:eastAsia="x-none"/>
    </w:rPr>
  </w:style>
  <w:style w:type="table" w:customStyle="1" w:styleId="TableGrid2">
    <w:name w:val="Table Grid2"/>
    <w:basedOn w:val="TableNormal"/>
    <w:next w:val="TableGrid"/>
    <w:uiPriority w:val="59"/>
    <w:rsid w:val="002F4B1F"/>
    <w:pPr>
      <w:spacing w:after="0" w:line="240" w:lineRule="auto"/>
    </w:pPr>
    <w:rPr>
      <w:rFonts w:ascii="Cambria" w:eastAsia="Times New Roman" w:hAnsi="Cambria"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F4B1F"/>
    <w:rPr>
      <w:sz w:val="16"/>
      <w:szCs w:val="16"/>
    </w:rPr>
  </w:style>
  <w:style w:type="paragraph" w:styleId="CommentSubject">
    <w:name w:val="annotation subject"/>
    <w:basedOn w:val="CommentText"/>
    <w:next w:val="CommentText"/>
    <w:link w:val="CommentSubjectChar"/>
    <w:uiPriority w:val="99"/>
    <w:semiHidden/>
    <w:unhideWhenUsed/>
    <w:rsid w:val="002F4B1F"/>
    <w:rPr>
      <w:b/>
      <w:bCs/>
    </w:rPr>
  </w:style>
  <w:style w:type="character" w:customStyle="1" w:styleId="CommentSubjectChar">
    <w:name w:val="Comment Subject Char"/>
    <w:basedOn w:val="CommentTextChar"/>
    <w:link w:val="CommentSubject"/>
    <w:uiPriority w:val="99"/>
    <w:semiHidden/>
    <w:rsid w:val="002F4B1F"/>
    <w:rPr>
      <w:rFonts w:ascii="Cambria" w:eastAsia="Times New Roman" w:hAnsi="Cambria" w:cs="Times New Roman"/>
      <w:b/>
      <w:bCs/>
      <w:sz w:val="20"/>
      <w:szCs w:val="20"/>
      <w:lang w:val="x-none" w:eastAsia="x-none"/>
    </w:rPr>
  </w:style>
  <w:style w:type="table" w:styleId="LightShading-Accent2">
    <w:name w:val="Light Shading Accent 2"/>
    <w:basedOn w:val="TableNormal"/>
    <w:uiPriority w:val="60"/>
    <w:rsid w:val="002F4B1F"/>
    <w:pPr>
      <w:spacing w:after="0" w:line="240" w:lineRule="auto"/>
    </w:pPr>
    <w:rPr>
      <w:rFonts w:ascii="Calibri" w:eastAsia="Calibri" w:hAnsi="Calibri" w:cs="Times New Roman"/>
      <w:color w:val="943634"/>
      <w:sz w:val="20"/>
      <w:szCs w:val="20"/>
      <w:lang w:eastAsia="sr-Latn-BA"/>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Default">
    <w:name w:val="Default"/>
    <w:rsid w:val="002F4B1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OC2">
    <w:name w:val="toc 2"/>
    <w:basedOn w:val="Normal"/>
    <w:next w:val="Normal"/>
    <w:autoRedefine/>
    <w:uiPriority w:val="39"/>
    <w:qFormat/>
    <w:rsid w:val="0055300A"/>
    <w:pPr>
      <w:tabs>
        <w:tab w:val="left" w:pos="720"/>
        <w:tab w:val="right" w:leader="dot" w:pos="9062"/>
      </w:tabs>
      <w:spacing w:after="0" w:line="240" w:lineRule="auto"/>
      <w:ind w:left="240"/>
    </w:pPr>
    <w:rPr>
      <w:rFonts w:ascii="Cambria" w:eastAsia="Times New Roman" w:hAnsi="Cambria" w:cs="Times New Roman"/>
      <w:b/>
      <w:bCs/>
      <w:noProof/>
      <w:sz w:val="24"/>
      <w:szCs w:val="24"/>
      <w:lang w:val="sr-Cyrl-CS"/>
    </w:rPr>
  </w:style>
  <w:style w:type="paragraph" w:styleId="TOC3">
    <w:name w:val="toc 3"/>
    <w:basedOn w:val="Normal"/>
    <w:next w:val="Normal"/>
    <w:autoRedefine/>
    <w:uiPriority w:val="39"/>
    <w:qFormat/>
    <w:rsid w:val="002F4B1F"/>
    <w:pPr>
      <w:tabs>
        <w:tab w:val="right" w:leader="dot" w:pos="9889"/>
      </w:tabs>
      <w:spacing w:after="0" w:line="240" w:lineRule="auto"/>
    </w:pPr>
    <w:rPr>
      <w:rFonts w:ascii="Cambria" w:eastAsia="Times New Roman" w:hAnsi="Cambria" w:cs="Times New Roman"/>
      <w:sz w:val="24"/>
      <w:szCs w:val="24"/>
      <w:lang w:val="en-US"/>
    </w:rPr>
  </w:style>
  <w:style w:type="paragraph" w:styleId="TOC4">
    <w:name w:val="toc 4"/>
    <w:basedOn w:val="Normal"/>
    <w:next w:val="Normal"/>
    <w:autoRedefine/>
    <w:uiPriority w:val="99"/>
    <w:rsid w:val="002F4B1F"/>
    <w:pPr>
      <w:spacing w:after="0" w:line="240" w:lineRule="auto"/>
      <w:ind w:left="720"/>
    </w:pPr>
    <w:rPr>
      <w:rFonts w:ascii="Cambria" w:eastAsia="Times New Roman" w:hAnsi="Cambria" w:cs="Times New Roman"/>
      <w:sz w:val="24"/>
      <w:szCs w:val="24"/>
      <w:lang w:val="en-US"/>
    </w:rPr>
  </w:style>
  <w:style w:type="paragraph" w:styleId="TOC5">
    <w:name w:val="toc 5"/>
    <w:basedOn w:val="Normal"/>
    <w:next w:val="Normal"/>
    <w:autoRedefine/>
    <w:uiPriority w:val="99"/>
    <w:rsid w:val="002F4B1F"/>
    <w:pPr>
      <w:spacing w:after="0" w:line="240" w:lineRule="auto"/>
      <w:ind w:left="960"/>
    </w:pPr>
    <w:rPr>
      <w:rFonts w:ascii="Cambria" w:eastAsia="Times New Roman" w:hAnsi="Cambria" w:cs="Times New Roman"/>
      <w:sz w:val="24"/>
      <w:szCs w:val="24"/>
      <w:lang w:val="en-US"/>
    </w:rPr>
  </w:style>
  <w:style w:type="paragraph" w:styleId="TOC6">
    <w:name w:val="toc 6"/>
    <w:basedOn w:val="Normal"/>
    <w:next w:val="Normal"/>
    <w:autoRedefine/>
    <w:uiPriority w:val="99"/>
    <w:rsid w:val="002F4B1F"/>
    <w:pPr>
      <w:spacing w:after="0" w:line="240" w:lineRule="auto"/>
      <w:ind w:left="1200"/>
    </w:pPr>
    <w:rPr>
      <w:rFonts w:ascii="Cambria" w:eastAsia="Times New Roman" w:hAnsi="Cambria" w:cs="Times New Roman"/>
      <w:sz w:val="24"/>
      <w:szCs w:val="24"/>
      <w:lang w:val="en-US"/>
    </w:rPr>
  </w:style>
  <w:style w:type="paragraph" w:styleId="TOC7">
    <w:name w:val="toc 7"/>
    <w:basedOn w:val="Normal"/>
    <w:next w:val="Normal"/>
    <w:autoRedefine/>
    <w:uiPriority w:val="99"/>
    <w:rsid w:val="002F4B1F"/>
    <w:pPr>
      <w:spacing w:after="0" w:line="240" w:lineRule="auto"/>
      <w:ind w:left="1440"/>
    </w:pPr>
    <w:rPr>
      <w:rFonts w:ascii="Cambria" w:eastAsia="Times New Roman" w:hAnsi="Cambria" w:cs="Times New Roman"/>
      <w:sz w:val="24"/>
      <w:szCs w:val="24"/>
      <w:lang w:val="en-US"/>
    </w:rPr>
  </w:style>
  <w:style w:type="paragraph" w:styleId="TOC8">
    <w:name w:val="toc 8"/>
    <w:basedOn w:val="Normal"/>
    <w:next w:val="Normal"/>
    <w:autoRedefine/>
    <w:uiPriority w:val="99"/>
    <w:rsid w:val="002F4B1F"/>
    <w:pPr>
      <w:spacing w:after="0" w:line="240" w:lineRule="auto"/>
      <w:ind w:left="1680"/>
    </w:pPr>
    <w:rPr>
      <w:rFonts w:ascii="Cambria" w:eastAsia="Times New Roman" w:hAnsi="Cambria" w:cs="Times New Roman"/>
      <w:sz w:val="24"/>
      <w:szCs w:val="24"/>
      <w:lang w:val="en-US"/>
    </w:rPr>
  </w:style>
  <w:style w:type="paragraph" w:styleId="TOC9">
    <w:name w:val="toc 9"/>
    <w:basedOn w:val="Normal"/>
    <w:next w:val="Normal"/>
    <w:autoRedefine/>
    <w:uiPriority w:val="99"/>
    <w:rsid w:val="002F4B1F"/>
    <w:pPr>
      <w:spacing w:after="0" w:line="240" w:lineRule="auto"/>
      <w:ind w:left="1920"/>
    </w:pPr>
    <w:rPr>
      <w:rFonts w:ascii="Cambria" w:eastAsia="Times New Roman" w:hAnsi="Cambria" w:cs="Times New Roman"/>
      <w:sz w:val="24"/>
      <w:szCs w:val="24"/>
      <w:lang w:val="en-US"/>
    </w:rPr>
  </w:style>
  <w:style w:type="paragraph" w:styleId="FootnoteText">
    <w:name w:val="footnote text"/>
    <w:basedOn w:val="Normal"/>
    <w:link w:val="FootnoteTextChar"/>
    <w:uiPriority w:val="99"/>
    <w:rsid w:val="002F4B1F"/>
    <w:pPr>
      <w:spacing w:after="0" w:line="240" w:lineRule="auto"/>
    </w:pPr>
    <w:rPr>
      <w:rFonts w:ascii="Cambria" w:eastAsia="Times New Roman" w:hAnsi="Cambria" w:cs="Times New Roman"/>
      <w:sz w:val="24"/>
      <w:szCs w:val="24"/>
      <w:lang w:val="en-US"/>
    </w:rPr>
  </w:style>
  <w:style w:type="character" w:customStyle="1" w:styleId="FootnoteTextChar">
    <w:name w:val="Footnote Text Char"/>
    <w:basedOn w:val="DefaultParagraphFont"/>
    <w:link w:val="FootnoteText"/>
    <w:uiPriority w:val="99"/>
    <w:rsid w:val="002F4B1F"/>
    <w:rPr>
      <w:rFonts w:ascii="Cambria" w:eastAsia="Times New Roman" w:hAnsi="Cambria" w:cs="Times New Roman"/>
      <w:sz w:val="24"/>
      <w:szCs w:val="24"/>
      <w:lang w:val="en-US"/>
    </w:rPr>
  </w:style>
  <w:style w:type="character" w:styleId="FootnoteReference">
    <w:name w:val="footnote reference"/>
    <w:uiPriority w:val="99"/>
    <w:rsid w:val="002F4B1F"/>
    <w:rPr>
      <w:rFonts w:cs="Times New Roman"/>
      <w:vertAlign w:val="superscript"/>
    </w:rPr>
  </w:style>
  <w:style w:type="paragraph" w:styleId="NoSpacing">
    <w:name w:val="No Spacing"/>
    <w:link w:val="NoSpacingChar"/>
    <w:uiPriority w:val="99"/>
    <w:qFormat/>
    <w:rsid w:val="002F4B1F"/>
    <w:pPr>
      <w:spacing w:after="0" w:line="240" w:lineRule="auto"/>
    </w:pPr>
    <w:rPr>
      <w:rFonts w:ascii="Cambria" w:eastAsia="Times New Roman" w:hAnsi="Cambria" w:cs="Times New Roman"/>
      <w:sz w:val="24"/>
      <w:szCs w:val="24"/>
      <w:lang w:val="en-US"/>
    </w:rPr>
  </w:style>
  <w:style w:type="paragraph" w:styleId="Revision">
    <w:name w:val="Revision"/>
    <w:hidden/>
    <w:uiPriority w:val="99"/>
    <w:semiHidden/>
    <w:rsid w:val="002F4B1F"/>
    <w:pPr>
      <w:spacing w:after="0" w:line="240" w:lineRule="auto"/>
    </w:pPr>
    <w:rPr>
      <w:rFonts w:ascii="Cambria" w:eastAsia="Times New Roman" w:hAnsi="Cambria" w:cs="Times New Roman"/>
      <w:sz w:val="24"/>
      <w:szCs w:val="24"/>
      <w:lang w:val="en-US"/>
    </w:rPr>
  </w:style>
  <w:style w:type="paragraph" w:styleId="BodyTextIndent3">
    <w:name w:val="Body Text Indent 3"/>
    <w:basedOn w:val="Normal"/>
    <w:link w:val="BodyTextIndent3Char"/>
    <w:uiPriority w:val="99"/>
    <w:semiHidden/>
    <w:unhideWhenUsed/>
    <w:rsid w:val="002F4B1F"/>
    <w:pPr>
      <w:spacing w:after="120" w:line="240" w:lineRule="auto"/>
      <w:ind w:left="283"/>
    </w:pPr>
    <w:rPr>
      <w:rFonts w:ascii="Cambria" w:eastAsia="Times New Roman" w:hAnsi="Cambria" w:cs="Times New Roman"/>
      <w:sz w:val="16"/>
      <w:szCs w:val="16"/>
      <w:lang w:val="en-US"/>
    </w:rPr>
  </w:style>
  <w:style w:type="character" w:customStyle="1" w:styleId="BodyTextIndent3Char">
    <w:name w:val="Body Text Indent 3 Char"/>
    <w:basedOn w:val="DefaultParagraphFont"/>
    <w:link w:val="BodyTextIndent3"/>
    <w:uiPriority w:val="99"/>
    <w:semiHidden/>
    <w:rsid w:val="002F4B1F"/>
    <w:rPr>
      <w:rFonts w:ascii="Cambria" w:eastAsia="Times New Roman" w:hAnsi="Cambria" w:cs="Times New Roman"/>
      <w:sz w:val="16"/>
      <w:szCs w:val="16"/>
      <w:lang w:val="en-US"/>
    </w:rPr>
  </w:style>
  <w:style w:type="paragraph" w:customStyle="1" w:styleId="864311119EDA4C3CB552E5C8CD7B48CA">
    <w:name w:val="864311119EDA4C3CB552E5C8CD7B48CA"/>
    <w:rsid w:val="002F4B1F"/>
    <w:pPr>
      <w:spacing w:after="200" w:line="276" w:lineRule="auto"/>
    </w:pPr>
    <w:rPr>
      <w:rFonts w:ascii="Calibri" w:eastAsia="Times New Roman" w:hAnsi="Calibri" w:cs="Times New Roman"/>
      <w:lang w:val="en-US" w:eastAsia="ja-JP"/>
    </w:rPr>
  </w:style>
  <w:style w:type="character" w:customStyle="1" w:styleId="NoSpacingChar">
    <w:name w:val="No Spacing Char"/>
    <w:link w:val="NoSpacing"/>
    <w:uiPriority w:val="99"/>
    <w:rsid w:val="002F4B1F"/>
    <w:rPr>
      <w:rFonts w:ascii="Cambria" w:eastAsia="Times New Roman" w:hAnsi="Cambria" w:cs="Times New Roman"/>
      <w:sz w:val="24"/>
      <w:szCs w:val="24"/>
      <w:lang w:val="en-US"/>
    </w:rPr>
  </w:style>
  <w:style w:type="paragraph" w:styleId="TOCHeading">
    <w:name w:val="TOC Heading"/>
    <w:basedOn w:val="Heading1"/>
    <w:next w:val="Normal"/>
    <w:uiPriority w:val="39"/>
    <w:unhideWhenUsed/>
    <w:qFormat/>
    <w:rsid w:val="002F4B1F"/>
    <w:pPr>
      <w:spacing w:line="276" w:lineRule="auto"/>
      <w:outlineLvl w:val="9"/>
    </w:pPr>
    <w:rPr>
      <w:rFonts w:eastAsia="MS Gothic"/>
      <w:color w:val="365F91"/>
      <w:sz w:val="28"/>
      <w:szCs w:val="28"/>
      <w:lang w:val="en-US" w:eastAsia="ja-JP"/>
    </w:rPr>
  </w:style>
  <w:style w:type="character" w:styleId="Hyperlink">
    <w:name w:val="Hyperlink"/>
    <w:uiPriority w:val="99"/>
    <w:unhideWhenUsed/>
    <w:rsid w:val="002F4B1F"/>
    <w:rPr>
      <w:color w:val="0000FF"/>
      <w:u w:val="single"/>
    </w:rPr>
  </w:style>
  <w:style w:type="table" w:styleId="LightShading">
    <w:name w:val="Light Shading"/>
    <w:basedOn w:val="TableNormal"/>
    <w:uiPriority w:val="60"/>
    <w:rsid w:val="002F4B1F"/>
    <w:pPr>
      <w:spacing w:after="0" w:line="240" w:lineRule="auto"/>
    </w:pPr>
    <w:rPr>
      <w:rFonts w:ascii="Calibri" w:eastAsia="Calibri" w:hAnsi="Calibri" w:cs="Times New Roman"/>
      <w:color w:val="000000"/>
      <w:sz w:val="20"/>
      <w:szCs w:val="20"/>
      <w:lang w:eastAsia="sr-Latn-B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Accent1">
    <w:name w:val="Light Grid Accent 1"/>
    <w:basedOn w:val="TableNormal"/>
    <w:uiPriority w:val="62"/>
    <w:rsid w:val="002F4B1F"/>
    <w:pPr>
      <w:spacing w:after="0" w:line="240" w:lineRule="auto"/>
    </w:pPr>
    <w:rPr>
      <w:rFonts w:ascii="Calibri" w:eastAsia="Calibri" w:hAnsi="Calibri" w:cs="Times New Roman"/>
      <w:lang w:eastAsia="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1">
    <w:name w:val="Light List Accent 1"/>
    <w:basedOn w:val="TableNormal"/>
    <w:uiPriority w:val="61"/>
    <w:rsid w:val="002F4B1F"/>
    <w:pPr>
      <w:spacing w:after="0" w:line="240" w:lineRule="auto"/>
    </w:pPr>
    <w:rPr>
      <w:rFonts w:ascii="Calibri" w:eastAsia="Calibri" w:hAnsi="Calibri" w:cs="Times New Roman"/>
      <w:lang w:eastAsia="sr-Latn-B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dTable4-Accent1">
    <w:name w:val="Grid Table 4 Accent 1"/>
    <w:basedOn w:val="TableNormal"/>
    <w:uiPriority w:val="49"/>
    <w:rsid w:val="002F4B1F"/>
    <w:pPr>
      <w:spacing w:after="0" w:line="240" w:lineRule="auto"/>
    </w:pPr>
    <w:rPr>
      <w:rFonts w:ascii="Calibri" w:eastAsia="Calibri" w:hAnsi="Calibri" w:cs="Times New Roman"/>
      <w:sz w:val="20"/>
      <w:szCs w:val="20"/>
      <w:lang w:eastAsia="sr-Latn-BA"/>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MediumGrid3-Accent1">
    <w:name w:val="Medium Grid 3 Accent 1"/>
    <w:basedOn w:val="TableNormal"/>
    <w:uiPriority w:val="69"/>
    <w:rsid w:val="002F4B1F"/>
    <w:pPr>
      <w:spacing w:after="0" w:line="240" w:lineRule="auto"/>
      <w:jc w:val="center"/>
    </w:pPr>
    <w:rPr>
      <w:rFonts w:ascii="Calibri" w:eastAsia="Calibri" w:hAnsi="Calibri" w:cs="Times New Roman"/>
      <w:sz w:val="20"/>
      <w:szCs w:val="20"/>
      <w:lang w:eastAsia="sr-Latn-B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vAlign w:val="center"/>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Style1">
    <w:name w:val="Style1"/>
    <w:basedOn w:val="MediumGrid3-Accent1"/>
    <w:uiPriority w:val="99"/>
    <w:rsid w:val="002F4B1F"/>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i w:val="0"/>
        <w:iCs w:val="0"/>
        <w:color w:val="FFFFFF"/>
      </w:rPr>
      <w:tblPr/>
      <w:tcPr>
        <w:tcBorders>
          <w:top w:val="single" w:sz="8" w:space="0" w:color="FFFFFF"/>
          <w:left w:val="single" w:sz="8" w:space="0" w:color="FFFFFF"/>
          <w:bottom w:val="single" w:sz="4" w:space="0" w:color="9CC2E5"/>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4" w:space="0" w:color="9CC2E5"/>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EA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EAF6"/>
      </w:tcPr>
    </w:tblStylePr>
  </w:style>
  <w:style w:type="character" w:customStyle="1" w:styleId="TOC1Char">
    <w:name w:val="TOC 1 Char"/>
    <w:link w:val="TOC1"/>
    <w:uiPriority w:val="39"/>
    <w:rsid w:val="002F4B1F"/>
    <w:rPr>
      <w:rFonts w:ascii="Times New Roman" w:eastAsia="Times New Roman" w:hAnsi="Times New Roman" w:cs="Times New Roman"/>
      <w:sz w:val="24"/>
      <w:szCs w:val="24"/>
      <w:lang w:val="en-US"/>
    </w:rPr>
  </w:style>
  <w:style w:type="paragraph" w:customStyle="1" w:styleId="TableContents">
    <w:name w:val="Table Contents"/>
    <w:basedOn w:val="Normal"/>
    <w:rsid w:val="002F4B1F"/>
    <w:pPr>
      <w:suppressLineNumbers/>
      <w:suppressAutoHyphens/>
      <w:spacing w:after="0" w:line="240" w:lineRule="auto"/>
    </w:pPr>
    <w:rPr>
      <w:rFonts w:ascii="Trebuchet MS" w:eastAsia="Times New Roman" w:hAnsi="Trebuchet MS" w:cs="Times New Roman"/>
      <w:sz w:val="24"/>
      <w:szCs w:val="24"/>
      <w:lang w:val="en-US" w:eastAsia="ar-SA"/>
    </w:rPr>
  </w:style>
  <w:style w:type="paragraph" w:styleId="BodyText2">
    <w:name w:val="Body Text 2"/>
    <w:basedOn w:val="Normal"/>
    <w:link w:val="BodyText2Char"/>
    <w:uiPriority w:val="99"/>
    <w:semiHidden/>
    <w:unhideWhenUsed/>
    <w:rsid w:val="002F4B1F"/>
    <w:pPr>
      <w:spacing w:after="120" w:line="480" w:lineRule="auto"/>
    </w:pPr>
    <w:rPr>
      <w:rFonts w:ascii="Cambria" w:eastAsia="Times New Roman" w:hAnsi="Cambria" w:cs="Times New Roman"/>
      <w:sz w:val="24"/>
      <w:szCs w:val="24"/>
      <w:lang w:val="en-US"/>
    </w:rPr>
  </w:style>
  <w:style w:type="character" w:customStyle="1" w:styleId="BodyText2Char">
    <w:name w:val="Body Text 2 Char"/>
    <w:basedOn w:val="DefaultParagraphFont"/>
    <w:link w:val="BodyText2"/>
    <w:uiPriority w:val="99"/>
    <w:semiHidden/>
    <w:rsid w:val="002F4B1F"/>
    <w:rPr>
      <w:rFonts w:ascii="Cambria" w:eastAsia="Times New Roman" w:hAnsi="Cambria" w:cs="Times New Roman"/>
      <w:sz w:val="24"/>
      <w:szCs w:val="24"/>
      <w:lang w:val="en-US"/>
    </w:rPr>
  </w:style>
  <w:style w:type="paragraph" w:customStyle="1" w:styleId="ydpca0593e7msonormal">
    <w:name w:val="ydpca0593e7msonormal"/>
    <w:basedOn w:val="Normal"/>
    <w:rsid w:val="002F4B1F"/>
    <w:pPr>
      <w:spacing w:before="100" w:beforeAutospacing="1" w:after="100" w:afterAutospacing="1" w:line="240" w:lineRule="auto"/>
    </w:pPr>
    <w:rPr>
      <w:rFonts w:ascii="Times New Roman" w:eastAsia="Calibri" w:hAnsi="Times New Roman" w:cs="Times New Roman"/>
      <w:sz w:val="24"/>
      <w:szCs w:val="24"/>
      <w:lang w:val="en-US"/>
    </w:rPr>
  </w:style>
  <w:style w:type="character" w:styleId="IntenseReference">
    <w:name w:val="Intense Reference"/>
    <w:uiPriority w:val="32"/>
    <w:qFormat/>
    <w:rsid w:val="002F4B1F"/>
    <w:rPr>
      <w:b/>
      <w:bCs/>
      <w:smallCaps/>
      <w:color w:val="5B9BD5"/>
      <w:spacing w:val="5"/>
    </w:rPr>
  </w:style>
  <w:style w:type="character" w:styleId="Emphasis">
    <w:name w:val="Emphasis"/>
    <w:qFormat/>
    <w:rsid w:val="002F4B1F"/>
    <w:rPr>
      <w:i/>
      <w:iCs/>
    </w:rPr>
  </w:style>
  <w:style w:type="numbering" w:customStyle="1" w:styleId="NoList11">
    <w:name w:val="No List11"/>
    <w:next w:val="NoList"/>
    <w:uiPriority w:val="99"/>
    <w:semiHidden/>
    <w:unhideWhenUsed/>
    <w:rsid w:val="002F4B1F"/>
  </w:style>
  <w:style w:type="table" w:customStyle="1" w:styleId="TableGrid3">
    <w:name w:val="Table Grid3"/>
    <w:basedOn w:val="TableNormal"/>
    <w:next w:val="TableGrid"/>
    <w:uiPriority w:val="59"/>
    <w:rsid w:val="002F4B1F"/>
    <w:pPr>
      <w:spacing w:after="0" w:line="240" w:lineRule="auto"/>
    </w:pPr>
    <w:rPr>
      <w:rFonts w:ascii="Calibri" w:eastAsia="Times New Roman" w:hAnsi="Calibri" w:cs="Times New Roman"/>
      <w:lang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A3F62"/>
  </w:style>
  <w:style w:type="table" w:customStyle="1" w:styleId="Style11">
    <w:name w:val="Style11"/>
    <w:basedOn w:val="MediumGrid3-Accent1"/>
    <w:uiPriority w:val="99"/>
    <w:rsid w:val="007A3F6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i w:val="0"/>
        <w:iCs w:val="0"/>
        <w:color w:val="FFFFFF"/>
      </w:rPr>
      <w:tblPr/>
      <w:tcPr>
        <w:tcBorders>
          <w:top w:val="single" w:sz="8" w:space="0" w:color="FFFFFF"/>
          <w:left w:val="single" w:sz="8" w:space="0" w:color="FFFFFF"/>
          <w:bottom w:val="single" w:sz="4" w:space="0" w:color="9CC2E5"/>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4" w:space="0" w:color="9CC2E5"/>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EA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EAF6"/>
      </w:tcPr>
    </w:tblStylePr>
  </w:style>
  <w:style w:type="numbering" w:customStyle="1" w:styleId="NoList12">
    <w:name w:val="No List12"/>
    <w:next w:val="NoList"/>
    <w:uiPriority w:val="99"/>
    <w:semiHidden/>
    <w:unhideWhenUsed/>
    <w:rsid w:val="007A3F62"/>
  </w:style>
  <w:style w:type="numbering" w:customStyle="1" w:styleId="NoList3">
    <w:name w:val="No List3"/>
    <w:next w:val="NoList"/>
    <w:uiPriority w:val="99"/>
    <w:semiHidden/>
    <w:unhideWhenUsed/>
    <w:rsid w:val="00517A4C"/>
  </w:style>
  <w:style w:type="table" w:customStyle="1" w:styleId="Style12">
    <w:name w:val="Style12"/>
    <w:basedOn w:val="MediumGrid3-Accent1"/>
    <w:uiPriority w:val="99"/>
    <w:rsid w:val="00517A4C"/>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i w:val="0"/>
        <w:iCs w:val="0"/>
        <w:color w:val="FFFFFF"/>
      </w:rPr>
      <w:tblPr/>
      <w:tcPr>
        <w:tcBorders>
          <w:top w:val="single" w:sz="8" w:space="0" w:color="FFFFFF"/>
          <w:left w:val="single" w:sz="8" w:space="0" w:color="FFFFFF"/>
          <w:bottom w:val="single" w:sz="4" w:space="0" w:color="9CC2E5"/>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4" w:space="0" w:color="9CC2E5"/>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EEA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EEAF6"/>
      </w:tcPr>
    </w:tblStylePr>
  </w:style>
  <w:style w:type="numbering" w:customStyle="1" w:styleId="NoList13">
    <w:name w:val="No List13"/>
    <w:next w:val="NoList"/>
    <w:uiPriority w:val="99"/>
    <w:semiHidden/>
    <w:unhideWhenUsed/>
    <w:rsid w:val="0051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951012">
      <w:bodyDiv w:val="1"/>
      <w:marLeft w:val="0"/>
      <w:marRight w:val="0"/>
      <w:marTop w:val="0"/>
      <w:marBottom w:val="0"/>
      <w:divBdr>
        <w:top w:val="none" w:sz="0" w:space="0" w:color="auto"/>
        <w:left w:val="none" w:sz="0" w:space="0" w:color="auto"/>
        <w:bottom w:val="none" w:sz="0" w:space="0" w:color="auto"/>
        <w:right w:val="none" w:sz="0" w:space="0" w:color="auto"/>
      </w:divBdr>
    </w:div>
    <w:div w:id="136197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3039-4C89-44CD-ADD8-A9C0148C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107</Pages>
  <Words>25741</Words>
  <Characters>146724</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 Cvijic</dc:creator>
  <cp:keywords/>
  <dc:description/>
  <cp:lastModifiedBy>Natasa Arezina</cp:lastModifiedBy>
  <cp:revision>3</cp:revision>
  <cp:lastPrinted>2024-05-27T10:34:00Z</cp:lastPrinted>
  <dcterms:created xsi:type="dcterms:W3CDTF">2024-05-27T10:23:00Z</dcterms:created>
  <dcterms:modified xsi:type="dcterms:W3CDTF">2024-05-27T10:36:00Z</dcterms:modified>
</cp:coreProperties>
</file>